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372156" cy="45496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156" cy="454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{{position_from_card}} 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{{company_name}}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{{fio_from_card}}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Коммерческое предложение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ООО «Феникс» предлагает вам порошковую краску собственного производства под брендом STARDUST.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Отличительные свойства краски STARDUST: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Произведена из высококачественного сырья;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Высокая адгезия, механические свойства, и стойкость к агрессивным воздействиям;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Оптимально сбалансированный дисперсионный состав;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Низкий расход порошка при нанесении (при условии соблюдения необходимых норм);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Производится под контролем итальянского технолога с 40летним опытом в порошковой краске;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Каждая партия проходит минимум 10 этапов контроля качества на каждой стадии производства. Поставляется с техническим паспортом и пробным выкрасом.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Эстетичное и долговечное покрытие;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Экологическая безопасность (без ТГИЦ);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Сертификаты соответствия и Экспертного заключения о соответствии Единым санитарно-эпидемиологическим и гигиеническим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Преимущества работы с нами: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Собственное производство в г. Клин (Московская область). Так же бренду принадлежит завод в Италии;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Свобода цвета. За 5 рабочих дней произведем краску любой палитры: NCS, Pantone, RAL, RAL Effect, RAL Design, Московская Цветовая Палитра и другие;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STARDUST – единственный сертифицированный NCS производитель в России и СНГ;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Подбор цвета, структуры и степени блеска точно под ваш образец;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Соответствие оттенка от партии к партии;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Собственная лаборатория;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Доработка формулы краски под потребности заказчика - особенности окрашиваемого изделия, способа нанесения и эксплуатации;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Оперативная техническая поддержка, проведение полного технического аудита линий окраски;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Минимальная партия – 1 коробка;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Наличие постоянного складского запаса производимой продукции (при заключении соответствующего дополнительного соглашения к договору);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Индивидуальный подход по условиям отсрочки платежа и суммы товарного кредита.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4"/>
        <w:gridCol w:w="1559"/>
        <w:gridCol w:w="1649"/>
        <w:tblGridChange w:id="0">
          <w:tblGrid>
            <w:gridCol w:w="6374"/>
            <w:gridCol w:w="1559"/>
            <w:gridCol w:w="164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Порошковая краска STARDUST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Вес, кг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Цена, евро/кг с НДС</w:t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{%tr for item in tbl %}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{{item.name}}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{{item.vol}}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{{item.price}}</w:t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Расчет по курсу ЦБ на день оплаты.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Сотрудничая с нами, вы получаете надежного поставщика качественной краски, произведенной с учетом именно ваших потребностей.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Мы поможем сделать процесс порошковой окраски на вашем предприятии максимально эффективным и получить покрытие, надежно защищающее ваши изделия.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Жду ваших комментариев или дополнительных вопросов.</w:t>
      </w:r>
    </w:p>
    <w:p w:rsidR="00000000" w:rsidDel="00000000" w:rsidP="00000000" w:rsidRDefault="00000000" w:rsidRPr="00000000" w14:paraId="00000038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С уважением, {{manager_name}}, </w:t>
      </w:r>
    </w:p>
    <w:p w:rsidR="00000000" w:rsidDel="00000000" w:rsidP="00000000" w:rsidRDefault="00000000" w:rsidRPr="00000000" w14:paraId="00000039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менеджер по продажам STARDUST</w:t>
      </w:r>
    </w:p>
    <w:p w:rsidR="00000000" w:rsidDel="00000000" w:rsidP="00000000" w:rsidRDefault="00000000" w:rsidRPr="00000000" w14:paraId="0000003A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{{manager_email}} </w:t>
      </w:r>
    </w:p>
    <w:p w:rsidR="00000000" w:rsidDel="00000000" w:rsidP="00000000" w:rsidRDefault="00000000" w:rsidRPr="00000000" w14:paraId="0000003B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+7 499 922-24-03</w:t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0"/>
        </w:rPr>
        <w:t xml:space="preserve">{{manager_phone}}</w:t>
      </w:r>
    </w:p>
    <w:sectPr>
      <w:footerReference r:id="rId8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056.999999999998" w:type="dxa"/>
      <w:jc w:val="left"/>
      <w:tblInd w:w="-1281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088"/>
      <w:gridCol w:w="3969"/>
      <w:tblGridChange w:id="0">
        <w:tblGrid>
          <w:gridCol w:w="7088"/>
          <w:gridCol w:w="3969"/>
        </w:tblGrid>
      </w:tblGridChange>
    </w:tblGrid>
    <w:tr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ООО «Феникс» - производство и продажа порошковой краски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Юридический и фактический адрес: 125212, Москва, Головинское ш 12, этаж 1, офис 104А </w:t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Тел: +7 499 922-24-03</w:t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ИНН 7714830627 / КПП 774301001 / ОГРН 1117746102913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87124" cy="290624"/>
                <wp:effectExtent b="0" l="0" r="0" t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31902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7124" cy="2906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9933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993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Stardustpaints.ru 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720" w:right="0" w:hanging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9933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993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Stardustpaintsru </w:t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3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9933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83268" cy="163603"/>
                <wp:effectExtent b="0" l="0" r="0" t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68" cy="1636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993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StardustPro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msonormalmailrucssattributepostfix" w:customStyle="1">
    <w:name w:val="msonormal_mailru_css_attribute_postfix"/>
    <w:basedOn w:val="a"/>
    <w:uiPriority w:val="99"/>
    <w:rsid w:val="00B367DD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 w:val="1"/>
    <w:rsid w:val="00B367DD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B367DD"/>
    <w:rPr>
      <w:color w:val="605e5c"/>
      <w:shd w:color="auto" w:fill="e1dfdd" w:val="clear"/>
    </w:rPr>
  </w:style>
  <w:style w:type="table" w:styleId="a4">
    <w:name w:val="Table Grid"/>
    <w:basedOn w:val="a1"/>
    <w:uiPriority w:val="39"/>
    <w:rsid w:val="00E36CD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List Paragraph"/>
    <w:basedOn w:val="a"/>
    <w:uiPriority w:val="1"/>
    <w:qFormat w:val="1"/>
    <w:rsid w:val="008E065F"/>
    <w:pPr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6D30EE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6D30EE"/>
  </w:style>
  <w:style w:type="paragraph" w:styleId="a8">
    <w:name w:val="footer"/>
    <w:basedOn w:val="a"/>
    <w:link w:val="a9"/>
    <w:uiPriority w:val="99"/>
    <w:unhideWhenUsed w:val="1"/>
    <w:rsid w:val="006D30EE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6D30E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HKEmOM7u2v8uR3EYxfAGYL3/g==">AMUW2mXHKk4p3G1UUnlRabzwuigfdcW+UsNiqAPo4r1uNHmpYncZZ1lJcR+iMBNUt4vuKJ0uKvlgXAMXa6OszvQTbTcXLTbJPGm4O48KwhMB1cA8qecV0xX0HEyLfsvVbPL7jYUkLJLC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2020-03-24T14:59:00Z</dcterms:created>
  <dc:creator>Швецова Татьяна</dc:creator>
</cp:coreProperties>
</file>