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</w:rPr>
      </w:pPr>
      <w:bookmarkStart w:colFirst="0" w:colLast="0" w:name="_c7ehiavw3v8b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Pere Amat Riera - Pràctica 1: Informe EDA con  R Studio ( Exploratory Data Analysis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-174299</wp:posOffset>
            </wp:positionH>
            <wp:positionV relativeFrom="paragraph">
              <wp:posOffset>238125</wp:posOffset>
            </wp:positionV>
            <wp:extent cx="5905500" cy="3623230"/>
            <wp:effectExtent b="0" l="0" r="0" t="0"/>
            <wp:wrapSquare wrapText="bothSides" distB="114300" distT="114300" distL="114300" distR="11430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23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Georgia" w:cs="Georgia" w:eastAsia="Georgia" w:hAnsi="Georgia"/>
        </w:rPr>
      </w:pPr>
      <w:bookmarkStart w:colFirst="0" w:colLast="0" w:name="_f7z49ec4gbxw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ÍNDEX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Georgia" w:cs="Georgia" w:eastAsia="Georgia" w:hAnsi="Georgia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xqpc6hznr6d"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u w:val="none"/>
                <w:rtl w:val="0"/>
              </w:rPr>
              <w:t xml:space="preserve">1. Càrrega de dades:</w:t>
              <w:tab/>
            </w:r>
          </w:hyperlink>
          <w:r w:rsidDel="00000000" w:rsidR="00000000" w:rsidRPr="00000000">
            <w:fldChar w:fldCharType="begin"/>
            <w:instrText xml:space="preserve"> PAGEREF _7xqpc6hznr6d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Georgia" w:cs="Georgia" w:eastAsia="Georgia" w:hAnsi="Georgia"/>
              <w:b w:val="1"/>
              <w:color w:val="000000"/>
              <w:u w:val="none"/>
            </w:rPr>
          </w:pPr>
          <w:hyperlink w:anchor="_m8ir49f0ftuk"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u w:val="none"/>
                <w:rtl w:val="0"/>
              </w:rPr>
              <w:t xml:space="preserve">2. Exploració inicial:</w:t>
              <w:tab/>
            </w:r>
          </w:hyperlink>
          <w:r w:rsidDel="00000000" w:rsidR="00000000" w:rsidRPr="00000000">
            <w:fldChar w:fldCharType="begin"/>
            <w:instrText xml:space="preserve"> PAGEREF _m8ir49f0ftuk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Georgia" w:cs="Georgia" w:eastAsia="Georgia" w:hAnsi="Georgia"/>
              <w:b w:val="1"/>
              <w:color w:val="000000"/>
              <w:u w:val="none"/>
            </w:rPr>
          </w:pPr>
          <w:hyperlink w:anchor="_buwll4cfb2lt"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u w:val="none"/>
                <w:rtl w:val="0"/>
              </w:rPr>
              <w:t xml:space="preserve">3. Visualització univariada:</w:t>
              <w:tab/>
            </w:r>
          </w:hyperlink>
          <w:r w:rsidDel="00000000" w:rsidR="00000000" w:rsidRPr="00000000">
            <w:fldChar w:fldCharType="begin"/>
            <w:instrText xml:space="preserve"> PAGEREF _buwll4cfb2lt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color w:val="000000"/>
              <w:u w:val="none"/>
            </w:rPr>
          </w:pPr>
          <w:hyperlink w:anchor="_yqr927f8vpn7">
            <w:r w:rsidDel="00000000" w:rsidR="00000000" w:rsidRPr="00000000">
              <w:rPr>
                <w:rFonts w:ascii="Georgia" w:cs="Georgia" w:eastAsia="Georgia" w:hAnsi="Georgia"/>
                <w:color w:val="000000"/>
                <w:u w:val="none"/>
                <w:rtl w:val="0"/>
              </w:rPr>
              <w:t xml:space="preserve">Histograma:</w:t>
              <w:tab/>
            </w:r>
          </w:hyperlink>
          <w:r w:rsidDel="00000000" w:rsidR="00000000" w:rsidRPr="00000000">
            <w:fldChar w:fldCharType="begin"/>
            <w:instrText xml:space="preserve"> PAGEREF _yqr927f8vpn7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color w:val="000000"/>
              <w:u w:val="none"/>
            </w:rPr>
          </w:pPr>
          <w:hyperlink w:anchor="_durwgc8m3u2z">
            <w:r w:rsidDel="00000000" w:rsidR="00000000" w:rsidRPr="00000000">
              <w:rPr>
                <w:rFonts w:ascii="Georgia" w:cs="Georgia" w:eastAsia="Georgia" w:hAnsi="Georgia"/>
                <w:color w:val="000000"/>
                <w:u w:val="none"/>
                <w:rtl w:val="0"/>
              </w:rPr>
              <w:t xml:space="preserve">Grafico de barras</w:t>
              <w:tab/>
            </w:r>
          </w:hyperlink>
          <w:r w:rsidDel="00000000" w:rsidR="00000000" w:rsidRPr="00000000">
            <w:fldChar w:fldCharType="begin"/>
            <w:instrText xml:space="preserve"> PAGEREF _durwgc8m3u2z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color w:val="000000"/>
              <w:u w:val="none"/>
            </w:rPr>
          </w:pPr>
          <w:hyperlink w:anchor="_rm9abifj1jvz">
            <w:r w:rsidDel="00000000" w:rsidR="00000000" w:rsidRPr="00000000">
              <w:rPr>
                <w:rFonts w:ascii="Georgia" w:cs="Georgia" w:eastAsia="Georgia" w:hAnsi="Georgia"/>
                <w:color w:val="000000"/>
                <w:u w:val="none"/>
                <w:rtl w:val="0"/>
              </w:rPr>
              <w:t xml:space="preserve">BOXPLOT</w:t>
              <w:tab/>
            </w:r>
          </w:hyperlink>
          <w:r w:rsidDel="00000000" w:rsidR="00000000" w:rsidRPr="00000000">
            <w:fldChar w:fldCharType="begin"/>
            <w:instrText xml:space="preserve"> PAGEREF _rm9abifj1jvz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Georgia" w:cs="Georgia" w:eastAsia="Georgia" w:hAnsi="Georgia"/>
              <w:b w:val="1"/>
              <w:color w:val="000000"/>
              <w:u w:val="none"/>
            </w:rPr>
          </w:pPr>
          <w:hyperlink w:anchor="_vfljpsu955cv"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u w:val="none"/>
                <w:rtl w:val="0"/>
              </w:rPr>
              <w:t xml:space="preserve">4.Visualització bivariada:</w:t>
              <w:tab/>
            </w:r>
          </w:hyperlink>
          <w:r w:rsidDel="00000000" w:rsidR="00000000" w:rsidRPr="00000000">
            <w:fldChar w:fldCharType="begin"/>
            <w:instrText xml:space="preserve"> PAGEREF _vfljpsu955cv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Georgia" w:cs="Georgia" w:eastAsia="Georgia" w:hAnsi="Georgia"/>
              <w:color w:val="000000"/>
              <w:u w:val="none"/>
            </w:rPr>
          </w:pPr>
          <w:hyperlink w:anchor="_70ov1nzauo8n">
            <w:r w:rsidDel="00000000" w:rsidR="00000000" w:rsidRPr="00000000">
              <w:rPr>
                <w:rFonts w:ascii="Georgia" w:cs="Georgia" w:eastAsia="Georgia" w:hAnsi="Georgia"/>
                <w:color w:val="000000"/>
                <w:u w:val="none"/>
                <w:rtl w:val="0"/>
              </w:rPr>
              <w:t xml:space="preserve">GRAFICO DE DISPERSIÓ</w:t>
              <w:tab/>
            </w:r>
          </w:hyperlink>
          <w:r w:rsidDel="00000000" w:rsidR="00000000" w:rsidRPr="00000000">
            <w:fldChar w:fldCharType="begin"/>
            <w:instrText xml:space="preserve"> PAGEREF _70ov1nzauo8n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Georgia" w:cs="Georgia" w:eastAsia="Georgia" w:hAnsi="Georgia"/>
              <w:b w:val="1"/>
              <w:color w:val="000000"/>
              <w:u w:val="none"/>
            </w:rPr>
          </w:pPr>
          <w:hyperlink w:anchor="_dghs5j6ea1k9"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u w:val="none"/>
                <w:rtl w:val="0"/>
              </w:rPr>
              <w:t xml:space="preserve">5. Anàlisi de correlació:</w:t>
              <w:tab/>
            </w:r>
          </w:hyperlink>
          <w:r w:rsidDel="00000000" w:rsidR="00000000" w:rsidRPr="00000000">
            <w:fldChar w:fldCharType="begin"/>
            <w:instrText xml:space="preserve"> PAGEREF _dghs5j6ea1k9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Georgia" w:cs="Georgia" w:eastAsia="Georgia" w:hAnsi="Georgia"/>
              <w:b w:val="1"/>
              <w:color w:val="000000"/>
              <w:u w:val="none"/>
            </w:rPr>
          </w:pPr>
          <w:hyperlink w:anchor="_us4pqbscgm9a"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u w:val="none"/>
                <w:rtl w:val="0"/>
              </w:rPr>
              <w:t xml:space="preserve">6. Gestió de valors perduts:</w:t>
              <w:tab/>
            </w:r>
          </w:hyperlink>
          <w:r w:rsidDel="00000000" w:rsidR="00000000" w:rsidRPr="00000000">
            <w:fldChar w:fldCharType="begin"/>
            <w:instrText xml:space="preserve"> PAGEREF _us4pqbscgm9a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Georgia" w:cs="Georgia" w:eastAsia="Georgia" w:hAnsi="Georgia"/>
              <w:b w:val="1"/>
              <w:color w:val="000000"/>
              <w:u w:val="none"/>
            </w:rPr>
          </w:pPr>
          <w:hyperlink w:anchor="_yqm88qja6x4d">
            <w:r w:rsidDel="00000000" w:rsidR="00000000" w:rsidRPr="00000000">
              <w:rPr>
                <w:rFonts w:ascii="Georgia" w:cs="Georgia" w:eastAsia="Georgia" w:hAnsi="Georgia"/>
                <w:b w:val="1"/>
                <w:color w:val="000000"/>
                <w:u w:val="none"/>
                <w:rtl w:val="0"/>
              </w:rPr>
              <w:t xml:space="preserve">7. Anàlisi addicional:</w:t>
              <w:tab/>
            </w:r>
          </w:hyperlink>
          <w:r w:rsidDel="00000000" w:rsidR="00000000" w:rsidRPr="00000000">
            <w:fldChar w:fldCharType="begin"/>
            <w:instrText xml:space="preserve"> PAGEREF _yqm88qja6x4d \h </w:instrText>
            <w:fldChar w:fldCharType="separate"/>
          </w:r>
          <w:r w:rsidDel="00000000" w:rsidR="00000000" w:rsidRPr="00000000">
            <w:rPr>
              <w:rFonts w:ascii="Georgia" w:cs="Georgia" w:eastAsia="Georgia" w:hAnsi="Georgia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rPr>
          <w:rFonts w:ascii="Georgia" w:cs="Georgia" w:eastAsia="Georgia" w:hAnsi="Georgia"/>
        </w:rPr>
      </w:pPr>
      <w:bookmarkStart w:colFirst="0" w:colLast="0" w:name="_1rvdya5vxx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>
          <w:rFonts w:ascii="Georgia" w:cs="Georgia" w:eastAsia="Georgia" w:hAnsi="Georgia"/>
        </w:rPr>
      </w:pPr>
      <w:bookmarkStart w:colFirst="0" w:colLast="0" w:name="_kvq92ebskya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Georgia" w:cs="Georgia" w:eastAsia="Georgia" w:hAnsi="Georgia"/>
        </w:rPr>
      </w:pPr>
      <w:bookmarkStart w:colFirst="0" w:colLast="0" w:name="_az9tqnkynpy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Georgia" w:cs="Georgia" w:eastAsia="Georgia" w:hAnsi="Georgia"/>
        </w:rPr>
      </w:pPr>
      <w:bookmarkStart w:colFirst="0" w:colLast="0" w:name="_9yjgnew6jfe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Georgia" w:cs="Georgia" w:eastAsia="Georgia" w:hAnsi="Georgia"/>
        </w:rPr>
      </w:pPr>
      <w:bookmarkStart w:colFirst="0" w:colLast="0" w:name="_tkbydqwbln3z" w:id="6"/>
      <w:bookmarkEnd w:id="6"/>
      <w:r w:rsidDel="00000000" w:rsidR="00000000" w:rsidRPr="00000000">
        <w:rPr>
          <w:rFonts w:ascii="Georgia" w:cs="Georgia" w:eastAsia="Georgia" w:hAnsi="Georgia"/>
          <w:rtl w:val="0"/>
        </w:rPr>
        <w:t xml:space="preserve">1. Càrrega de dades: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aquest primer pas, carregarem les dades utilitzant la funció read.csv(), que s’utilitza per llegir fitxers en format CSV  i convertir-los en un objecte de tipus data frame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df &lt;- read.csv("C:/Users/pere amat/CE/PIA/PRACTICA1/salary_prediction_data.csv")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tenir una idea inicial de com són les dades carregades, utilitzem la funció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head()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que ens mostra les primeres 6 files del data frame per defecte.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110038" cy="177987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779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Georgia" w:cs="Georgia" w:eastAsia="Georgia" w:hAnsi="Georgia"/>
        </w:rPr>
      </w:pPr>
      <w:bookmarkStart w:colFirst="0" w:colLast="0" w:name="_m8ir49f0ftuk" w:id="7"/>
      <w:bookmarkEnd w:id="7"/>
      <w:r w:rsidDel="00000000" w:rsidR="00000000" w:rsidRPr="00000000">
        <w:rPr>
          <w:rFonts w:ascii="Georgia" w:cs="Georgia" w:eastAsia="Georgia" w:hAnsi="Georgia"/>
          <w:rtl w:val="0"/>
        </w:rPr>
        <w:t xml:space="preserve">2. Exploració inicial: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aquest pas, farem una exploració inicial del conjunt de dades per comprendre millor la seva estructura i el contingut.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veure l'estructura del conjunt de dades, podem utilitzar la funció </w:t>
      </w:r>
      <w:r w:rsidDel="00000000" w:rsidR="00000000" w:rsidRPr="00000000">
        <w:rPr>
          <w:rFonts w:ascii="Georgia" w:cs="Georgia" w:eastAsia="Georgia" w:hAnsi="Georgia"/>
          <w:color w:val="188038"/>
          <w:rtl w:val="0"/>
        </w:rPr>
        <w:t xml:space="preserve">str()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Aquesta funció ens mostrarà informació sobre el nombre de files i columnes, els noms de les columnes, així com els tipus de dades de cada columna.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891088" cy="1200858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120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obtenir una visió general dels valors numèrics del conjunt de dades, podem fer servir la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funció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summary()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148138" cy="142507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42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Georgia" w:cs="Georgia" w:eastAsia="Georgia" w:hAnsi="Georgia"/>
        </w:rPr>
      </w:pPr>
      <w:bookmarkStart w:colFirst="0" w:colLast="0" w:name="_buwll4cfb2lt" w:id="8"/>
      <w:bookmarkEnd w:id="8"/>
      <w:r w:rsidDel="00000000" w:rsidR="00000000" w:rsidRPr="00000000">
        <w:rPr>
          <w:rFonts w:ascii="Georgia" w:cs="Georgia" w:eastAsia="Georgia" w:hAnsi="Georgia"/>
          <w:rtl w:val="0"/>
        </w:rPr>
        <w:t xml:space="preserve">3. Visualització univariada: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aquest pas, ens centrarem en la visualització univariada per analitzar la distribució de les variables de manera individual. Crearem gràfics com histogrames, diagrames de barres i diagrames de caixa per identificar patrons, tendències i outliers</w:t>
      </w:r>
    </w:p>
    <w:p w:rsidR="00000000" w:rsidDel="00000000" w:rsidP="00000000" w:rsidRDefault="00000000" w:rsidRPr="00000000" w14:paraId="0000004E">
      <w:pPr>
        <w:pStyle w:val="Heading3"/>
        <w:rPr>
          <w:rFonts w:ascii="Georgia" w:cs="Georgia" w:eastAsia="Georgia" w:hAnsi="Georgia"/>
        </w:rPr>
      </w:pPr>
      <w:bookmarkStart w:colFirst="0" w:colLast="0" w:name="_yqr927f8vpn7" w:id="9"/>
      <w:bookmarkEnd w:id="9"/>
      <w:r w:rsidDel="00000000" w:rsidR="00000000" w:rsidRPr="00000000">
        <w:rPr>
          <w:rFonts w:ascii="Georgia" w:cs="Georgia" w:eastAsia="Georgia" w:hAnsi="Georgia"/>
          <w:rtl w:val="0"/>
        </w:rPr>
        <w:t xml:space="preserve">Histograma: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aquest cas, utilitzem histogrames per analitzar la distribució de variables clau com els salaris, els anys d'experiència i l'edat dels individus del nostre conjunt de dades.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hist(df$Salary, main="Histograma de Salarios", 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   xlab="Salarios", col="blue", breaks=10)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Els histogrames mostren que els salaris es concentren entre 75.000 i 125.000 euros, amb un pic al voltant dels 100.000. Els anys d'experiència estan més dispersos, però hi ha concentracions  entre 5 i 10 anys i entre 15 i 20 anys. 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Pel que fa a l'edat, es distribueix de manera uniforme, amb lleugers pics als 20-30 i 50-60 anys. 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224837</wp:posOffset>
            </wp:positionV>
            <wp:extent cx="2473809" cy="2066807"/>
            <wp:effectExtent b="0" l="0" r="0" t="0"/>
            <wp:wrapSquare wrapText="bothSides" distB="114300" distT="114300" distL="114300" distR="11430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809" cy="2066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175213</wp:posOffset>
            </wp:positionV>
            <wp:extent cx="2263283" cy="2066925"/>
            <wp:effectExtent b="0" l="0" r="0" t="0"/>
            <wp:wrapSquare wrapText="bothSides" distB="114300" distT="114300" distL="114300" distR="1143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283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2767013" cy="2247623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47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rFonts w:ascii="Georgia" w:cs="Georgia" w:eastAsia="Georgia" w:hAnsi="Georgia"/>
        </w:rPr>
      </w:pPr>
      <w:bookmarkStart w:colFirst="0" w:colLast="0" w:name="_durwgc8m3u2z" w:id="10"/>
      <w:bookmarkEnd w:id="10"/>
      <w:r w:rsidDel="00000000" w:rsidR="00000000" w:rsidRPr="00000000">
        <w:rPr>
          <w:rFonts w:ascii="Georgia" w:cs="Georgia" w:eastAsia="Georgia" w:hAnsi="Georgia"/>
          <w:rtl w:val="0"/>
        </w:rPr>
        <w:t xml:space="preserve">Gràfic de barras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barplot(table(df$Education), 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      main="Frecuencia de Nivel Educativo", 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      xlab="Nivel Educativo", ylab="Frecuencia", 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      col="orange", las=2)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Els gràfics mostren una distribució bastant uniforme en el nivell educatiu, amb valors més elevats de persones amb  títol de grau i PhD. 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 ubicació es reparteix de manera equilibrada entre rural, suburbana i urbana.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Els càrrecs de treball estan també força repartits, però els directors són el grup més nombrós. Pel que fa al gènere, la distribució és pràcticament igual entre homes i dones.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general, les dades reflecteixen una mostra equilibrada tant en educació, ubicació, posicions laborals i gènere.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228600</wp:posOffset>
            </wp:positionV>
            <wp:extent cx="3109913" cy="2726873"/>
            <wp:effectExtent b="0" l="0" r="0" t="0"/>
            <wp:wrapSquare wrapText="bothSides" distB="114300" distT="114300" distL="114300" distR="11430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7268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276225</wp:posOffset>
            </wp:positionV>
            <wp:extent cx="2557463" cy="2438695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438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3219450</wp:posOffset>
            </wp:positionV>
            <wp:extent cx="2959368" cy="2622612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368" cy="2622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3076575</wp:posOffset>
            </wp:positionV>
            <wp:extent cx="3213594" cy="2933700"/>
            <wp:effectExtent b="0" l="0" r="0" t="0"/>
            <wp:wrapSquare wrapText="bothSides" distB="114300" distT="114300" distL="114300" distR="11430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594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pStyle w:val="Heading3"/>
        <w:rPr>
          <w:rFonts w:ascii="Georgia" w:cs="Georgia" w:eastAsia="Georgia" w:hAnsi="Georgia"/>
        </w:rPr>
      </w:pPr>
      <w:bookmarkStart w:colFirst="0" w:colLast="0" w:name="_rm9abifj1jvz" w:id="11"/>
      <w:bookmarkEnd w:id="11"/>
      <w:r w:rsidDel="00000000" w:rsidR="00000000" w:rsidRPr="00000000">
        <w:rPr>
          <w:rFonts w:ascii="Georgia" w:cs="Georgia" w:eastAsia="Georgia" w:hAnsi="Georgia"/>
          <w:rtl w:val="0"/>
        </w:rPr>
        <w:t xml:space="preserve">BOXPLOT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 boxplot dels salaris mostra que la mediana es troba al voltant dels 100.000 euros. Els salaris es distribueixen entre uns 50.000 i 150.000 euros, amb algunes dades extremes (outliers).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120155</wp:posOffset>
            </wp:positionV>
            <wp:extent cx="3976688" cy="3326652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326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pStyle w:val="Heading2"/>
        <w:rPr>
          <w:rFonts w:ascii="Georgia" w:cs="Georgia" w:eastAsia="Georgia" w:hAnsi="Georgia"/>
        </w:rPr>
      </w:pPr>
      <w:bookmarkStart w:colFirst="0" w:colLast="0" w:name="_san4sl41mz7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Georgia" w:cs="Georgia" w:eastAsia="Georgia" w:hAnsi="Georgia"/>
        </w:rPr>
      </w:pPr>
      <w:bookmarkStart w:colFirst="0" w:colLast="0" w:name="_im6xzc2p09y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Georgia" w:cs="Georgia" w:eastAsia="Georgia" w:hAnsi="Georgia"/>
        </w:rPr>
      </w:pPr>
      <w:bookmarkStart w:colFirst="0" w:colLast="0" w:name="_vj8wjr4hbv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rFonts w:ascii="Georgia" w:cs="Georgia" w:eastAsia="Georgia" w:hAnsi="Georgia"/>
        </w:rPr>
      </w:pPr>
      <w:bookmarkStart w:colFirst="0" w:colLast="0" w:name="_guxlbxd72pr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Georgia" w:cs="Georgia" w:eastAsia="Georgia" w:hAnsi="Georgia"/>
        </w:rPr>
      </w:pPr>
      <w:bookmarkStart w:colFirst="0" w:colLast="0" w:name="_n96cebf2roi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rFonts w:ascii="Georgia" w:cs="Georgia" w:eastAsia="Georgia" w:hAnsi="Georgia"/>
        </w:rPr>
      </w:pPr>
      <w:bookmarkStart w:colFirst="0" w:colLast="0" w:name="_50glhj2hsff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rFonts w:ascii="Georgia" w:cs="Georgia" w:eastAsia="Georgia" w:hAnsi="Georgia"/>
        </w:rPr>
      </w:pPr>
      <w:bookmarkStart w:colFirst="0" w:colLast="0" w:name="_vfljpsu955cv" w:id="18"/>
      <w:bookmarkEnd w:id="18"/>
      <w:r w:rsidDel="00000000" w:rsidR="00000000" w:rsidRPr="00000000">
        <w:rPr>
          <w:rFonts w:ascii="Georgia" w:cs="Georgia" w:eastAsia="Georgia" w:hAnsi="Georgia"/>
          <w:rtl w:val="0"/>
        </w:rPr>
        <w:t xml:space="preserve">4.Visualització bivariada:</w:t>
      </w:r>
    </w:p>
    <w:p w:rsidR="00000000" w:rsidDel="00000000" w:rsidP="00000000" w:rsidRDefault="00000000" w:rsidRPr="00000000" w14:paraId="0000007C">
      <w:pPr>
        <w:pStyle w:val="Heading3"/>
        <w:rPr>
          <w:rFonts w:ascii="Georgia" w:cs="Georgia" w:eastAsia="Georgia" w:hAnsi="Georgia"/>
        </w:rPr>
      </w:pPr>
      <w:bookmarkStart w:colFirst="0" w:colLast="0" w:name="_70ov1nzauo8n" w:id="19"/>
      <w:bookmarkEnd w:id="19"/>
      <w:r w:rsidDel="00000000" w:rsidR="00000000" w:rsidRPr="00000000">
        <w:rPr>
          <w:rFonts w:ascii="Georgia" w:cs="Georgia" w:eastAsia="Georgia" w:hAnsi="Georgia"/>
          <w:rtl w:val="0"/>
        </w:rPr>
        <w:t xml:space="preserve">GRÀFIC DE DISPERSIÓ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Els gràfics mostren dues relacions entre salaris i variables com els anys d'experiència i l'edat. En el primer gràfic, hi ha una tendència positiva: a mesura que els anys d'experiència augmenten, els salaris.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canvi, el segon gràfic no mostra una correlació clara entre l'edat i els salaris, amb una distribució més uniforme dels salaris a través de les diferents edats. 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-551527</wp:posOffset>
            </wp:positionH>
            <wp:positionV relativeFrom="paragraph">
              <wp:posOffset>295275</wp:posOffset>
            </wp:positionV>
            <wp:extent cx="3294728" cy="2565988"/>
            <wp:effectExtent b="0" l="0" r="0" t="0"/>
            <wp:wrapSquare wrapText="bothSides" distB="114300" distT="114300" distL="114300" distR="11430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4728" cy="256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2743200</wp:posOffset>
            </wp:positionH>
            <wp:positionV relativeFrom="paragraph">
              <wp:posOffset>298072</wp:posOffset>
            </wp:positionV>
            <wp:extent cx="3028950" cy="2629865"/>
            <wp:effectExtent b="0" l="0" r="0" t="0"/>
            <wp:wrapSquare wrapText="bothSides" distB="114300" distT="114300" distL="114300" distR="11430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9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pStyle w:val="Heading2"/>
        <w:rPr>
          <w:rFonts w:ascii="Georgia" w:cs="Georgia" w:eastAsia="Georgia" w:hAnsi="Georgia"/>
        </w:rPr>
      </w:pPr>
      <w:bookmarkStart w:colFirst="0" w:colLast="0" w:name="_sd0zz9vslxwq" w:id="20"/>
      <w:bookmarkEnd w:id="20"/>
      <w:r w:rsidDel="00000000" w:rsidR="00000000" w:rsidRPr="00000000">
        <w:rPr>
          <w:rFonts w:ascii="Georgia" w:cs="Georgia" w:eastAsia="Georgia" w:hAnsi="Georgia"/>
          <w:rtl w:val="0"/>
        </w:rPr>
        <w:t xml:space="preserve">5. Anàlisi de correlació: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La matriu de correlació ens ajudarà a examinar les relacions lineals entre diverses variables d'un conjunt de dades.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correlation_matrix &lt;- cor(df[, sapply(df, is.numeric)], use = "complete.obs")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print(correlation_matrix)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La correlació entre l'experiència i el salari és moderada (0.34), indicant que més experiència sovint significa salaris més alts. La relació entre experiència i edat és molt dèbil (0.04), i l'edat té una correlació negativa i dèbil amb el salari (-0.05). 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Com es pot veure, l'experiència influeix en el salari, mentre que l'edat no sembla afectar-lo, cosa que segueix una logica amb el gràfic de dispersió observat anteriorment.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</w:rPr>
        <w:drawing>
          <wp:inline distB="114300" distT="114300" distL="114300" distR="114300">
            <wp:extent cx="4772025" cy="9429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En l'exemple, les correlacions ens han ajudat a identificar quins valors tenen més importància. No obstant això, falten dades de variables com "educació", "ubicació" i "gènere", que són de tipus text, i m'agradaria incloure-les en l'anàlisi. Per això, he decidit convertir aquestes variables categòriques en variables numèriques.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# Convertir la columna "Education" a numérico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df$Education &lt;- as.numeric(factor(df$Education, 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                                  levels = unique(df$Education), 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                                  labels = 0:(length(unique(df$Education)) - 1)))</w:t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# Convertir la columna "Location" a numérico</w:t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df$Location &lt;- as.numeric(factor(df$Location, </w:t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                                 levels = unique(df$Location), 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                                 labels = 0:(length(unique(df$Location)) - 1)))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# Convertir la columna "Gender" a numérico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df$Gender &lt;- as.numeric(factor(df$Gender, 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                               levels = unique(df$Gender), </w:t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                               labels = 0:(length(unique(df$Gender)) - 1)))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# Verificar la conversió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114300</wp:posOffset>
            </wp:positionV>
            <wp:extent cx="4214813" cy="2293116"/>
            <wp:effectExtent b="0" l="0" r="0" t="0"/>
            <wp:wrapSquare wrapText="bothSides" distB="114300" distT="11430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2931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#Calcular la matriz de correlación</w:t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correlation_matrix &lt;- cor(df[, sapply(df, is.numeric)], use = "complete.obs")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# Mostrar la matriz de correlación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highlight w:val="white"/>
          <w:rtl w:val="0"/>
        </w:rPr>
        <w:t xml:space="preserve">print(correlation_matrix)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En aquesta anàlisi de correlació, ens centrem en com diversos factors influeixen en el salari: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Observem dues correlacions positives significatives: l'experiència amb un valor de 0,342 i l'educació amb 0,2965, la qual cosa indica que més experiència i un major nivell educatiu solen traduir-se en salaris més alts. </w:t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D'altra banda, les correlacions negatives suggereixen menys influència en el salari. La localització té la correlació més baixa (-0,177), seguida de l'edat (-0,53), que mostra que a mesura que augmenta l'edat, el salari tendeix a disminuir, i el gènere (-0,2817), que també reflecteix una influència negativa.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 En resum, l'experiència i l'educació són factors positius per al salari, mentre que la localització, l'edat i el gènere tenen un impacte negatiu.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</w:rPr>
        <w:drawing>
          <wp:inline distB="114300" distT="114300" distL="114300" distR="114300">
            <wp:extent cx="5731200" cy="2476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rFonts w:ascii="Georgia" w:cs="Georgia" w:eastAsia="Georgia" w:hAnsi="Georgia"/>
        </w:rPr>
      </w:pPr>
      <w:bookmarkStart w:colFirst="0" w:colLast="0" w:name="_us4pqbscgm9a" w:id="21"/>
      <w:bookmarkEnd w:id="21"/>
      <w:r w:rsidDel="00000000" w:rsidR="00000000" w:rsidRPr="00000000">
        <w:rPr>
          <w:rFonts w:ascii="Georgia" w:cs="Georgia" w:eastAsia="Georgia" w:hAnsi="Georgia"/>
          <w:rtl w:val="0"/>
        </w:rPr>
        <w:t xml:space="preserve">6. Gestió de valors perduts:</w:t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Comprovar quants valors faltants hi ha per columna</w:t>
      </w:r>
    </w:p>
    <w:p w:rsidR="00000000" w:rsidDel="00000000" w:rsidP="00000000" w:rsidRDefault="00000000" w:rsidRPr="00000000" w14:paraId="000000B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verificar quants valors faltants (nuls) hi ha en cada columna del nostre data frame, podem utilitzar la combinació de les funcions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is.na()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i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colSums()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colSums(is.na(df))</w:t>
      </w:r>
    </w:p>
    <w:p w:rsidR="00000000" w:rsidDel="00000000" w:rsidP="00000000" w:rsidRDefault="00000000" w:rsidRPr="00000000" w14:paraId="000000B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31200" cy="7874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rFonts w:ascii="Georgia" w:cs="Georgia" w:eastAsia="Georgia" w:hAnsi="Georgia"/>
        </w:rPr>
      </w:pPr>
      <w:bookmarkStart w:colFirst="0" w:colLast="0" w:name="_yqm88qja6x4d" w:id="22"/>
      <w:bookmarkEnd w:id="22"/>
      <w:r w:rsidDel="00000000" w:rsidR="00000000" w:rsidRPr="00000000">
        <w:rPr>
          <w:rFonts w:ascii="Georgia" w:cs="Georgia" w:eastAsia="Georgia" w:hAnsi="Georgia"/>
          <w:rtl w:val="0"/>
        </w:rPr>
        <w:t xml:space="preserve">7. Anàlisi addicional:</w:t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Hem vist que l'educació és un factor important que influeix en el salari, però és fonamental saber quins factors impacten més o menys. Si hi ha algun outlier (un valor que es desvia significativament de la resta), entendre la correlació ens pot ajudar a identificar la raó d'aquell valor atípic.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 això, calculem la mitjana de salari per cada categoria d'educació. Això ens permet veure com varia el salari segons el nivell educatiu. Utilitzant el codi: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# Calcular la media de salario por cada categoría en "Education"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mean_salary_by_education &lt;- tapply(df$Salary, df$Education, mean, na.rm = TRUE)</w:t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# Mostrar la tabla de medias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print(mean_salary_by_education)</w:t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4324350" cy="6667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Així, podrem observar les mitjanes de salari associades a cada categoria educativa.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 trobem un outlier, és important investigar més a fons per entendre la seva causa.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Per exemple, si busquem un salari específic, com 193016.6, podem fer-ho amb el següent codi:</w:t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tolerance &lt;- 0.01  # Puedes ajustar la tolerancia</w:t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specific_salary &lt;- df[abs(df$Salary - 193016.6) &lt; tolerance, ]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# Mostrar los resultados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if(nrow(specific_salary) &gt; 0) {</w:t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print(specific_salary)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} else {</w:t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 cat("No se encontró el salario 193016.6 en el DataFrame.\n")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731200" cy="596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el cas d’aquest outlier, té sentit que aparegui, ja que hem observat que a mesura que augmenten els anys d'experiència, també ho fa el salari. A més, pertany a la categoria de EDUCATION  que té la mitjana de salari més alta.</w:t>
      </w:r>
    </w:p>
    <w:sectPr>
      <w:foot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2.png"/><Relationship Id="rId21" Type="http://schemas.openxmlformats.org/officeDocument/2006/relationships/image" Target="media/image1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1.xml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11" Type="http://schemas.openxmlformats.org/officeDocument/2006/relationships/image" Target="media/image18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20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5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