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C7A57" w14:textId="77777777" w:rsidR="000614C7" w:rsidRPr="000614C7" w:rsidRDefault="000614C7" w:rsidP="000614C7">
      <w:pPr>
        <w:rPr>
          <w:lang w:val="en-US"/>
        </w:rPr>
      </w:pPr>
      <w:r w:rsidRPr="000614C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🍰</w:t>
      </w:r>
      <w:r w:rsidRPr="000614C7">
        <w:rPr>
          <w:lang w:val="en-US"/>
        </w:rPr>
        <w:t xml:space="preserve"> Mielecita: Project Retrospective &amp; Technical Journey</w:t>
      </w:r>
    </w:p>
    <w:p w14:paraId="5C9E0B2F" w14:textId="77777777" w:rsidR="000614C7" w:rsidRPr="000614C7" w:rsidRDefault="000614C7" w:rsidP="000614C7">
      <w:pPr>
        <w:rPr>
          <w:lang w:val="en-US"/>
        </w:rPr>
      </w:pPr>
    </w:p>
    <w:p w14:paraId="361FF107" w14:textId="77777777" w:rsidR="000614C7" w:rsidRDefault="000614C7" w:rsidP="000614C7">
      <w:r>
        <w:t xml:space="preserve">### </w:t>
      </w:r>
      <w:r>
        <w:rPr>
          <w:rFonts w:ascii="Segoe UI Emoji" w:hAnsi="Segoe UI Emoji" w:cs="Segoe UI Emoji"/>
        </w:rPr>
        <w:t>🏗️</w:t>
      </w:r>
      <w:r>
        <w:t xml:space="preserve"> 1. Arquitectura y Selección de Stack</w:t>
      </w:r>
    </w:p>
    <w:p w14:paraId="026E6E84" w14:textId="77777777" w:rsidR="000614C7" w:rsidRDefault="000614C7" w:rsidP="000614C7">
      <w:r>
        <w:t>[</w:t>
      </w:r>
      <w:proofErr w:type="spellStart"/>
      <w:r>
        <w:t>cite_start</w:t>
      </w:r>
      <w:proofErr w:type="spellEnd"/>
      <w:r>
        <w:t xml:space="preserve">]El desarrollo de **Mielecita** comenzó con un reto de ingeniería: encontrar un ecosistema que permitiera una transición fluida entre el diseño visual y la integridad </w:t>
      </w:r>
      <w:proofErr w:type="gramStart"/>
      <w:r>
        <w:t>relacional[</w:t>
      </w:r>
      <w:proofErr w:type="gramEnd"/>
      <w:r>
        <w:t>cite: 118]. [</w:t>
      </w:r>
      <w:proofErr w:type="spellStart"/>
      <w:r>
        <w:t>cite_start</w:t>
      </w:r>
      <w:proofErr w:type="spellEnd"/>
      <w:r>
        <w:t xml:space="preserve">]Durante las primeras etapas, experimentamos dificultades técnicas para encontrar una plataforma que no limitara nuestra lógica de </w:t>
      </w:r>
      <w:proofErr w:type="gramStart"/>
      <w:r>
        <w:t>negocio[</w:t>
      </w:r>
      <w:proofErr w:type="gramEnd"/>
      <w:r>
        <w:t xml:space="preserve">cite: 117]. </w:t>
      </w:r>
    </w:p>
    <w:p w14:paraId="619270AE" w14:textId="77777777" w:rsidR="000614C7" w:rsidRDefault="000614C7" w:rsidP="000614C7"/>
    <w:p w14:paraId="49F99BEE" w14:textId="77777777" w:rsidR="000614C7" w:rsidRDefault="000614C7" w:rsidP="000614C7">
      <w:r>
        <w:t>Tras varias iteraciones, logramos consolidar un **Stack Tecnológico** robusto:</w:t>
      </w:r>
    </w:p>
    <w:p w14:paraId="07DFC657" w14:textId="77777777" w:rsidR="000614C7" w:rsidRDefault="000614C7" w:rsidP="000614C7">
      <w:r>
        <w:t>* **</w:t>
      </w:r>
      <w:proofErr w:type="spellStart"/>
      <w:proofErr w:type="gramStart"/>
      <w:r>
        <w:t>Figma</w:t>
      </w:r>
      <w:proofErr w:type="spellEnd"/>
      <w:r>
        <w:t>:*</w:t>
      </w:r>
      <w:proofErr w:type="gramEnd"/>
      <w:r>
        <w:t>* Para el modelado de experiencia de usuario (UX).</w:t>
      </w:r>
    </w:p>
    <w:p w14:paraId="2EC8B905" w14:textId="77777777" w:rsidR="000614C7" w:rsidRDefault="000614C7" w:rsidP="000614C7">
      <w:r>
        <w:t>* **</w:t>
      </w:r>
      <w:proofErr w:type="spellStart"/>
      <w:proofErr w:type="gramStart"/>
      <w:r>
        <w:t>Lovable</w:t>
      </w:r>
      <w:proofErr w:type="spellEnd"/>
      <w:r>
        <w:t>:*</w:t>
      </w:r>
      <w:proofErr w:type="gramEnd"/>
      <w:r>
        <w:t>* Como motor de prototipado rápido para la interfaz.</w:t>
      </w:r>
    </w:p>
    <w:p w14:paraId="656EBE3F" w14:textId="77777777" w:rsidR="000614C7" w:rsidRDefault="000614C7" w:rsidP="000614C7">
      <w:r>
        <w:t>* [</w:t>
      </w:r>
      <w:proofErr w:type="spellStart"/>
      <w:r>
        <w:t>cite_start</w:t>
      </w:r>
      <w:proofErr w:type="spellEnd"/>
      <w:r>
        <w:t>]**</w:t>
      </w:r>
      <w:proofErr w:type="spellStart"/>
      <w:r>
        <w:t>Supabase</w:t>
      </w:r>
      <w:proofErr w:type="spellEnd"/>
      <w:r>
        <w:t xml:space="preserve"> (PostgreSQL</w:t>
      </w:r>
      <w:proofErr w:type="gramStart"/>
      <w:r>
        <w:t>):*</w:t>
      </w:r>
      <w:proofErr w:type="gramEnd"/>
      <w:r>
        <w:t xml:space="preserve">* Como el núcleo de datos, donde aplicamos las reglas de integridad que el negocio de pastelería </w:t>
      </w:r>
      <w:proofErr w:type="gramStart"/>
      <w:r>
        <w:t>requiere[</w:t>
      </w:r>
      <w:proofErr w:type="gramEnd"/>
      <w:r>
        <w:t>cite: 113, 118].</w:t>
      </w:r>
    </w:p>
    <w:p w14:paraId="64855106" w14:textId="77777777" w:rsidR="000614C7" w:rsidRDefault="000614C7" w:rsidP="000614C7"/>
    <w:p w14:paraId="698240B9" w14:textId="77777777" w:rsidR="000614C7" w:rsidRDefault="000614C7" w:rsidP="000614C7">
      <w:r>
        <w:t xml:space="preserve">### </w:t>
      </w:r>
      <w:r>
        <w:rPr>
          <w:rFonts w:ascii="Segoe UI Emoji" w:hAnsi="Segoe UI Emoji" w:cs="Segoe UI Emoji"/>
        </w:rPr>
        <w:t>🧩</w:t>
      </w:r>
      <w:r>
        <w:t xml:space="preserve"> 2. Desafíos de Normalización y Lógica de Negocio</w:t>
      </w:r>
    </w:p>
    <w:p w14:paraId="44F9E87A" w14:textId="77777777" w:rsidR="000614C7" w:rsidRDefault="000614C7" w:rsidP="000614C7">
      <w:r>
        <w:t>[</w:t>
      </w:r>
      <w:proofErr w:type="spellStart"/>
      <w:r>
        <w:t>cite_start</w:t>
      </w:r>
      <w:proofErr w:type="spellEnd"/>
      <w:r>
        <w:t>]Uno de los puntos de mayor fricción en nuestras juntas de desarrollo fue la aplicación de la **Tercera Forma Normal (3</w:t>
      </w:r>
      <w:proofErr w:type="gramStart"/>
      <w:r>
        <w:t>NF)*</w:t>
      </w:r>
      <w:proofErr w:type="gramEnd"/>
      <w:r>
        <w:t>*[cite: 141, 221]. [</w:t>
      </w:r>
      <w:proofErr w:type="spellStart"/>
      <w:r>
        <w:t>cite_start</w:t>
      </w:r>
      <w:proofErr w:type="spellEnd"/>
      <w:r>
        <w:t xml:space="preserve">]Al principio, el equipo tendía a duplicar datos (como nombres de categorías dentro de la tabla de productos), lo que nos causaba "enredos" </w:t>
      </w:r>
      <w:proofErr w:type="gramStart"/>
      <w:r>
        <w:t>lógicos[</w:t>
      </w:r>
      <w:proofErr w:type="gramEnd"/>
      <w:r>
        <w:t>cite: 222].</w:t>
      </w:r>
    </w:p>
    <w:p w14:paraId="4258600B" w14:textId="77777777" w:rsidR="000614C7" w:rsidRDefault="000614C7" w:rsidP="000614C7"/>
    <w:p w14:paraId="53696A06" w14:textId="77777777" w:rsidR="000614C7" w:rsidRDefault="000614C7" w:rsidP="000614C7">
      <w:r>
        <w:t>Gracias a las sesiones de revisión técnica, logramos:</w:t>
      </w:r>
    </w:p>
    <w:p w14:paraId="0E1554D4" w14:textId="77777777" w:rsidR="000614C7" w:rsidRDefault="000614C7" w:rsidP="000614C7">
      <w:proofErr w:type="gramStart"/>
      <w:r>
        <w:t>1.  [</w:t>
      </w:r>
      <w:proofErr w:type="spellStart"/>
      <w:proofErr w:type="gramEnd"/>
      <w:r>
        <w:t>cite_start</w:t>
      </w:r>
      <w:proofErr w:type="spellEnd"/>
      <w:r>
        <w:t xml:space="preserve">]**Atomizar los </w:t>
      </w:r>
      <w:proofErr w:type="gramStart"/>
      <w:r>
        <w:t>datos:*</w:t>
      </w:r>
      <w:proofErr w:type="gramEnd"/>
      <w:r>
        <w:t xml:space="preserve">* Separamos la gestión de usuarios, clientes y empleados para garantizar la </w:t>
      </w:r>
      <w:proofErr w:type="gramStart"/>
      <w:r>
        <w:t>escalabilidad[</w:t>
      </w:r>
      <w:proofErr w:type="gramEnd"/>
      <w:r>
        <w:t>cite: 119].</w:t>
      </w:r>
    </w:p>
    <w:p w14:paraId="63640B07" w14:textId="77777777" w:rsidR="000614C7" w:rsidRDefault="000614C7" w:rsidP="000614C7">
      <w:r>
        <w:t>2.  **Resolver la relación N:</w:t>
      </w:r>
      <w:proofErr w:type="gramStart"/>
      <w:r>
        <w:t>M:*</w:t>
      </w:r>
      <w:proofErr w:type="gramEnd"/>
      <w:r>
        <w:t>* El desafío más crítico fue la conexión entre `SALES` (Ventas) y `PRODUCTS` (Productos). [</w:t>
      </w:r>
      <w:proofErr w:type="spellStart"/>
      <w:r>
        <w:t>cite_start</w:t>
      </w:r>
      <w:proofErr w:type="spellEnd"/>
      <w:r>
        <w:t xml:space="preserve">]Entendimos que una venta tiene muchos productos y un producto pertenece a muchas </w:t>
      </w:r>
      <w:proofErr w:type="gramStart"/>
      <w:r>
        <w:t>ventas[</w:t>
      </w:r>
      <w:proofErr w:type="gramEnd"/>
      <w:r>
        <w:t>cite: 129, 131]. [</w:t>
      </w:r>
      <w:proofErr w:type="spellStart"/>
      <w:r>
        <w:t>cite_start</w:t>
      </w:r>
      <w:proofErr w:type="spellEnd"/>
      <w:r>
        <w:t xml:space="preserve">]La solución fue la implementación de la tabla intermedia `SALES_DETAILS`, actuando como un puente para evitar la </w:t>
      </w:r>
      <w:proofErr w:type="gramStart"/>
      <w:r>
        <w:t>redundancia[</w:t>
      </w:r>
      <w:proofErr w:type="gramEnd"/>
      <w:r>
        <w:t>cite: 132, 147].</w:t>
      </w:r>
    </w:p>
    <w:p w14:paraId="1007E65C" w14:textId="77777777" w:rsidR="000614C7" w:rsidRDefault="000614C7" w:rsidP="000614C7"/>
    <w:p w14:paraId="1A1D1098" w14:textId="77777777" w:rsidR="000614C7" w:rsidRDefault="000614C7" w:rsidP="000614C7">
      <w:r>
        <w:t xml:space="preserve">### </w:t>
      </w:r>
      <w:r>
        <w:rPr>
          <w:rFonts w:ascii="Segoe UI Emoji" w:hAnsi="Segoe UI Emoji" w:cs="Segoe UI Emoji"/>
        </w:rPr>
        <w:t>👑</w:t>
      </w:r>
      <w:r>
        <w:t xml:space="preserve"> 3. El Rol del Scrum </w:t>
      </w:r>
      <w:proofErr w:type="gramStart"/>
      <w:r>
        <w:t>Master</w:t>
      </w:r>
      <w:proofErr w:type="gramEnd"/>
      <w:r>
        <w:t xml:space="preserve"> como Facilitador</w:t>
      </w:r>
    </w:p>
    <w:p w14:paraId="68126165" w14:textId="77777777" w:rsidR="000614C7" w:rsidRDefault="000614C7" w:rsidP="000614C7">
      <w:r>
        <w:t>[</w:t>
      </w:r>
      <w:proofErr w:type="spellStart"/>
      <w:r>
        <w:t>cite_start</w:t>
      </w:r>
      <w:proofErr w:type="spellEnd"/>
      <w:r>
        <w:t xml:space="preserve">]La superación de la curva de aprendizaje fue posible gracias a la gestión del **Scrum </w:t>
      </w:r>
      <w:proofErr w:type="gramStart"/>
      <w:r>
        <w:t>Master</w:t>
      </w:r>
      <w:proofErr w:type="gramEnd"/>
      <w:r>
        <w:t xml:space="preserve">**, quien desempeñó funciones críticas de </w:t>
      </w:r>
      <w:proofErr w:type="gramStart"/>
      <w:r>
        <w:t>mentoría[</w:t>
      </w:r>
      <w:proofErr w:type="gramEnd"/>
      <w:r>
        <w:t>cite: 9]:</w:t>
      </w:r>
    </w:p>
    <w:p w14:paraId="242F5927" w14:textId="77777777" w:rsidR="000614C7" w:rsidRDefault="000614C7" w:rsidP="000614C7">
      <w:r>
        <w:lastRenderedPageBreak/>
        <w:t>* [</w:t>
      </w:r>
      <w:proofErr w:type="spellStart"/>
      <w:r>
        <w:t>cite_start</w:t>
      </w:r>
      <w:proofErr w:type="spellEnd"/>
      <w:r>
        <w:t xml:space="preserve">]**Clarificación de </w:t>
      </w:r>
      <w:proofErr w:type="gramStart"/>
      <w:r>
        <w:t>Conceptos:*</w:t>
      </w:r>
      <w:proofErr w:type="gramEnd"/>
      <w:r>
        <w:t xml:space="preserve">* Tradujo términos complejos de álgebra relacional y restricciones SQL (como `FOREIGN KEYS` y `ON DELETE CASCADE`) a un lenguaje comprensible para el </w:t>
      </w:r>
      <w:proofErr w:type="gramStart"/>
      <w:r>
        <w:t>equipo[</w:t>
      </w:r>
      <w:proofErr w:type="gramEnd"/>
      <w:r>
        <w:t>cite: 151, 169].</w:t>
      </w:r>
    </w:p>
    <w:p w14:paraId="477BF181" w14:textId="77777777" w:rsidR="000614C7" w:rsidRDefault="000614C7" w:rsidP="000614C7">
      <w:r>
        <w:t xml:space="preserve">* **Optimización de </w:t>
      </w:r>
      <w:proofErr w:type="gramStart"/>
      <w:r>
        <w:t>Recursos:*</w:t>
      </w:r>
      <w:proofErr w:type="gramEnd"/>
      <w:r>
        <w:t xml:space="preserve">* Ante la parálisis por la elección de herramientas, el Scrum </w:t>
      </w:r>
      <w:proofErr w:type="gramStart"/>
      <w:r>
        <w:t>Master</w:t>
      </w:r>
      <w:proofErr w:type="gramEnd"/>
      <w:r>
        <w:t xml:space="preserve"> facilitó la investigación de alternativas que permitieran una integración más rápida, reduciendo la fricción en el flujo de trabajo.</w:t>
      </w:r>
    </w:p>
    <w:p w14:paraId="78ECAE83" w14:textId="77777777" w:rsidR="000614C7" w:rsidRDefault="000614C7" w:rsidP="000614C7">
      <w:r>
        <w:t>* [</w:t>
      </w:r>
      <w:proofErr w:type="spellStart"/>
      <w:r>
        <w:t>cite_start</w:t>
      </w:r>
      <w:proofErr w:type="spellEnd"/>
      <w:r>
        <w:t xml:space="preserve">]**Auditoría de </w:t>
      </w:r>
      <w:proofErr w:type="gramStart"/>
      <w:r>
        <w:t>Calidad:*</w:t>
      </w:r>
      <w:proofErr w:type="gramEnd"/>
      <w:r>
        <w:t xml:space="preserve">* Aseguró que cada tabla respetara los estándares de integridad, como el uso de `DECIMAL` para precisión financiera y `UNIQUE` para evitar colisiones en los registros de </w:t>
      </w:r>
      <w:proofErr w:type="gramStart"/>
      <w:r>
        <w:t>usuarios[</w:t>
      </w:r>
      <w:proofErr w:type="gramEnd"/>
      <w:r>
        <w:t>cite: 161, 167].</w:t>
      </w:r>
    </w:p>
    <w:p w14:paraId="2AEFD0D3" w14:textId="77777777" w:rsidR="000614C7" w:rsidRDefault="000614C7" w:rsidP="000614C7"/>
    <w:p w14:paraId="4D2B0498" w14:textId="77777777" w:rsidR="000614C7" w:rsidRDefault="000614C7" w:rsidP="000614C7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4. Lecciones Aprendidas (Key </w:t>
      </w:r>
      <w:proofErr w:type="spellStart"/>
      <w:r>
        <w:t>Takeaways</w:t>
      </w:r>
      <w:proofErr w:type="spellEnd"/>
      <w:r>
        <w:t>)</w:t>
      </w:r>
    </w:p>
    <w:p w14:paraId="026FFB80" w14:textId="065C222D" w:rsidR="006E4E66" w:rsidRDefault="000614C7" w:rsidP="000614C7">
      <w:r>
        <w:t>[</w:t>
      </w:r>
      <w:proofErr w:type="spellStart"/>
      <w:r>
        <w:t>cite_start</w:t>
      </w:r>
      <w:proofErr w:type="spellEnd"/>
      <w:r>
        <w:t xml:space="preserve">]Este proyecto nos demostró que la **comunicación técnica** es tan importante como el </w:t>
      </w:r>
      <w:proofErr w:type="gramStart"/>
      <w:r>
        <w:t>código[</w:t>
      </w:r>
      <w:proofErr w:type="gramEnd"/>
      <w:r>
        <w:t>cite: 17]. [</w:t>
      </w:r>
      <w:proofErr w:type="spellStart"/>
      <w:r>
        <w:t>cite_start</w:t>
      </w:r>
      <w:proofErr w:type="spellEnd"/>
      <w:r>
        <w:t xml:space="preserve">]Aunque inicialmente nos enredábamos con la estructura, el proceso de "perderse y encontrarse" fortaleció nuestra comprensión de cómo una base de datos bien diseñada es el pilar de cualquier negocio </w:t>
      </w:r>
      <w:proofErr w:type="gramStart"/>
      <w:r>
        <w:t>exitoso[</w:t>
      </w:r>
      <w:proofErr w:type="gramEnd"/>
      <w:r>
        <w:t>cite: 157].</w:t>
      </w:r>
    </w:p>
    <w:sectPr w:rsidR="006E4E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C7"/>
    <w:rsid w:val="000614C7"/>
    <w:rsid w:val="006E4E66"/>
    <w:rsid w:val="00C6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777791"/>
  <w15:chartTrackingRefBased/>
  <w15:docId w15:val="{81AF8E6A-CFD1-4D80-84DD-75203E9B6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1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1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1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1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1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1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1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1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1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1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1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1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14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14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14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14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14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14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1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1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1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1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1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14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14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14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1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14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1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477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Dulce Calderón</dc:creator>
  <cp:keywords/>
  <dc:description/>
  <cp:lastModifiedBy>Dulce Calderón</cp:lastModifiedBy>
  <cp:revision>1</cp:revision>
  <dcterms:created xsi:type="dcterms:W3CDTF">2026-04-25T02:18:00Z</dcterms:created>
  <dcterms:modified xsi:type="dcterms:W3CDTF">2026-04-25T02:19:00Z</dcterms:modified>
</cp:coreProperties>
</file>