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E24D11">
      <w:pPr>
        <w:ind w:left="0" w:leftChars="0" w:firstLine="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系统设计</w:t>
      </w:r>
    </w:p>
    <w:p w14:paraId="1AB51F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 w14:paraId="6C8E77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余额查询接口</w:t>
      </w:r>
    </w:p>
    <w:p w14:paraId="3B9F8182">
      <w:pPr>
        <w:ind w:left="0" w:leftChars="0" w:firstLine="0" w:firstLineChars="0"/>
      </w:pPr>
      <w:r>
        <w:drawing>
          <wp:inline distT="0" distB="0" distL="114300" distR="114300">
            <wp:extent cx="6606540" cy="2719705"/>
            <wp:effectExtent l="0" t="0" r="2286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EC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单个账户余额操作</w:t>
      </w:r>
    </w:p>
    <w:p w14:paraId="4E33D1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交易的非幂等性</w:t>
      </w:r>
    </w:p>
    <w:p w14:paraId="5D166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防止客户端重复提交交易，导致多次交易。在每次交易请求时，需要客户端生成唯一的交易ID，同一个交易ID重复提交会提示客户端。</w:t>
      </w:r>
    </w:p>
    <w:p w14:paraId="0B9CE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首先在Redis缓存中查询本次交易是否正在执行或者执行完成，如果有，直接返回。</w:t>
      </w:r>
    </w:p>
    <w:p w14:paraId="4C08C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如果没有，可能是缓存已经失效，如果每次去查询数据库来判断交易是否存在，比较耗时，因此在数据库中的交易表transaction_id的唯一性来决定交易是否存在。</w:t>
      </w:r>
    </w:p>
    <w:p w14:paraId="0EBAA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如果可以生成记录，所以没有交易过。如果不能，说明已经交易过。</w:t>
      </w:r>
    </w:p>
    <w:p w14:paraId="6DFE9DEA">
      <w:pPr>
        <w:rPr>
          <w:rFonts w:hint="eastAsia"/>
          <w:lang w:val="en-US" w:eastAsia="zh-CN"/>
        </w:rPr>
      </w:pPr>
    </w:p>
    <w:p w14:paraId="1BF6125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交易的原子性</w:t>
      </w:r>
    </w:p>
    <w:p w14:paraId="6C9B3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交易的过程中涉及3张表的写操作，因此需要将三张表的操作放在同一个事务中。</w:t>
      </w:r>
    </w:p>
    <w:p w14:paraId="50670F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事务的传播：REQUIRED</w:t>
      </w:r>
    </w:p>
    <w:p w14:paraId="3CFE65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事务的隔离级别： READ_COMMITTED</w:t>
      </w:r>
    </w:p>
    <w:p w14:paraId="475D71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有任何异常抛出进行数据回滚。</w:t>
      </w:r>
    </w:p>
    <w:p w14:paraId="03FFAF8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交易的并发性</w:t>
      </w:r>
    </w:p>
    <w:p w14:paraId="52A3B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在同一时刻可能对同一个账户进行并发交易。两个交易获取了用户同样的余额，其中一个交易扣款先完成，另一个交易存款后完成，会导致后面的交易把前面交易给覆盖掉，造成用户余额不对。</w:t>
      </w:r>
    </w:p>
    <w:p w14:paraId="241CF55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悲观锁定账户：每次交易时，锁定该账户【行锁】，等交易完成，释放该锁。该方案可以有效避免交易错乱，但是每次锁定该账户，会造成其他交易（与该账户相关）的等待。</w:t>
      </w:r>
    </w:p>
    <w:p w14:paraId="1BF7AE5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乐观锁定数据版本：给账户表增加一个：data_version字段，该字段是UUID，每次数据变动之前，读取本次数据版本，在进行数据修改时，需要确保是修改当前data_version一致的数据，修改赋值新的data_version。 如果data_version不一致，修改失败。 该方案有效避免交易的等待。然后通过适当随机的重试机制可以尽量确保并发交易的成功。</w:t>
      </w:r>
    </w:p>
    <w:p w14:paraId="3D2D7D07">
      <w:pPr>
        <w:numPr>
          <w:ilvl w:val="0"/>
          <w:numId w:val="0"/>
        </w:numPr>
      </w:pPr>
      <w:r>
        <w:drawing>
          <wp:inline distT="0" distB="0" distL="114300" distR="114300">
            <wp:extent cx="6838950" cy="3599815"/>
            <wp:effectExtent l="0" t="0" r="190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51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交易的超时</w:t>
      </w:r>
    </w:p>
    <w:p w14:paraId="24876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很可能因为数据库负载的过高，或者网络的一些因素，导致交易迟迟不能完成，从而无法及时的返回给调用方，也难以知道交易的最终状态。</w:t>
      </w:r>
    </w:p>
    <w:p w14:paraId="73359A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在每次原子交易事务中，需要对整个方法设定事务执行的超时时间，例如超过30秒，认为交易失败，回滚数据。</w:t>
      </w:r>
    </w:p>
    <w:p w14:paraId="4089B053">
      <w:pPr>
        <w:numPr>
          <w:ilvl w:val="0"/>
          <w:numId w:val="0"/>
        </w:numPr>
      </w:pPr>
    </w:p>
    <w:p w14:paraId="31ED31F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两个账户之间转账</w:t>
      </w:r>
    </w:p>
    <w:p w14:paraId="3830B5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两个账户之间转账涉及表的操作更多一些，但核心的设计思想和单个账户余额操作的一致。</w:t>
      </w:r>
    </w:p>
    <w:p w14:paraId="1DD267BE">
      <w:pPr>
        <w:rPr>
          <w:rFonts w:hint="eastAsia"/>
          <w:lang w:val="en-US" w:eastAsia="zh-CN"/>
        </w:rPr>
      </w:pPr>
    </w:p>
    <w:p w14:paraId="07E6E06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交易的状态</w:t>
      </w:r>
    </w:p>
    <w:p w14:paraId="5F56C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每次交易时会生成交易记录，起始的状态是： started，但程序可能：</w:t>
      </w:r>
    </w:p>
    <w:p w14:paraId="05199E8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系统某个时刻崩溃了，但是交易无法进行，状态一直是started。</w:t>
      </w:r>
    </w:p>
    <w:p w14:paraId="03116C9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因为数据库的负载过高，或者网络原因，但是更新数据库迟迟没有反应，状态一直是started.</w:t>
      </w:r>
    </w:p>
    <w:p w14:paraId="4FC388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对于started状态的交易，我们不知道到底是还在执行的过程中，还是其实交易已经挂了。通过以下机制来确保所有的交易在一定时间内都有最终的状态。</w:t>
      </w:r>
    </w:p>
    <w:p w14:paraId="34864B0C"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在原子操作事务中：BalanceAtomicService ， 在方法的最后，对交易的时长进行判断，如果超过60秒，则认为交易失败，回滚数据。以上保障了只要程序最终执行了，交易一定有状态。 而且可以认为交易太长了，比如超过 3分钟，我们主观上基本可以认定交易失败。</w:t>
      </w:r>
    </w:p>
    <w:p w14:paraId="132040DC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设计一个定时任务，每隔5分钟来检查一下前65分钟到前5分钟内的started状态的交易，将这些超时的60秒的交易重置为：failed</w:t>
      </w:r>
    </w:p>
    <w:p w14:paraId="719E6CD2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注意：如果因为故障等因素，导致整套系统恢复时间太长，比如一天，就需要人为的去检查那些未完成的交易，根据交易开始时间，判断是否将交易状态重置为：failed</w:t>
      </w:r>
      <w:bookmarkStart w:id="0" w:name="_GoBack"/>
      <w:bookmarkEnd w:id="0"/>
    </w:p>
    <w:p w14:paraId="25000A70">
      <w:pPr>
        <w:numPr>
          <w:numId w:val="0"/>
        </w:numPr>
        <w:rPr>
          <w:rFonts w:hint="default"/>
          <w:lang w:val="en-US" w:eastAsia="zh-CN"/>
        </w:rPr>
      </w:pPr>
    </w:p>
    <w:p w14:paraId="652BF954">
      <w:pPr>
        <w:numPr>
          <w:numId w:val="0"/>
        </w:numPr>
        <w:rPr>
          <w:rFonts w:hint="default"/>
          <w:lang w:val="en-US" w:eastAsia="zh-CN"/>
        </w:rPr>
      </w:pPr>
    </w:p>
    <w:p w14:paraId="455230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63135C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数据库所有表必有三个字段：</w:t>
      </w:r>
    </w:p>
    <w:p w14:paraId="2F97E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： Mysql的自增序列，单调递增，作为主键（虚拟）。</w:t>
      </w:r>
    </w:p>
    <w:p w14:paraId="2F2835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create_time : 创建时间，数据的创建时间，和业务无关。在数据库中生成的时候自动填充当前时间。方便以后排查问题。创建索引。</w:t>
      </w:r>
    </w:p>
    <w:p w14:paraId="4262E7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modify_time : 最后修改时间，数据的最后修改时间，和业务无关。在数据库中生成的时候自动填充当前时间，而且每次数据修改时，自动更新为当前时间。创建索引。如果需要集成“数仓系统”将依赖该字段。</w:t>
      </w:r>
    </w:p>
    <w:p w14:paraId="5FA5DD10">
      <w:pPr>
        <w:rPr>
          <w:rFonts w:hint="default"/>
          <w:lang w:val="en-US" w:eastAsia="zh-CN"/>
        </w:rPr>
      </w:pPr>
    </w:p>
    <w:p w14:paraId="472AE8F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账户表</w:t>
      </w:r>
    </w:p>
    <w:p w14:paraId="7EE5EFAC">
      <w:pPr>
        <w:ind w:left="0" w:leftChars="0" w:firstLine="0" w:firstLineChars="0"/>
      </w:pPr>
      <w:r>
        <w:drawing>
          <wp:inline distT="0" distB="0" distL="114300" distR="114300">
            <wp:extent cx="6838950" cy="1877695"/>
            <wp:effectExtent l="0" t="0" r="1905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9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622BFD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account_no： 业务主键，唯一性，构建唯一索引。</w:t>
      </w:r>
    </w:p>
    <w:p w14:paraId="7F1C5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account_status ： 账户的状态</w:t>
      </w:r>
    </w:p>
    <w:p w14:paraId="2A60A7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data_version ： 数据版本,每次数据修改生成新的唯一ID</w:t>
      </w:r>
    </w:p>
    <w:p w14:paraId="1EF46906">
      <w:pPr>
        <w:rPr>
          <w:rFonts w:hint="eastAsia"/>
          <w:lang w:val="en-US" w:eastAsia="zh-CN"/>
        </w:rPr>
      </w:pPr>
    </w:p>
    <w:p w14:paraId="6B1F95E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账户余额变动表</w:t>
      </w:r>
    </w:p>
    <w:p w14:paraId="7D4103DD">
      <w:pPr>
        <w:ind w:left="0" w:leftChars="0" w:firstLine="0" w:firstLineChars="0"/>
      </w:pPr>
      <w:r>
        <w:drawing>
          <wp:inline distT="0" distB="0" distL="114300" distR="114300">
            <wp:extent cx="6124575" cy="1814830"/>
            <wp:effectExtent l="0" t="0" r="2222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6E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每次账户余额的变动需要生成记录，方便后续进行对账，追溯资金的来源。</w:t>
      </w:r>
    </w:p>
    <w:p w14:paraId="3B5F4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transaction_id : 每次变动，必然是一次交易，有交易ID，构建索引。</w:t>
      </w:r>
    </w:p>
    <w:p w14:paraId="49C4F7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account_no： 账户ID，构建索引。</w:t>
      </w:r>
    </w:p>
    <w:p w14:paraId="0E4BE6F8">
      <w:pPr>
        <w:rPr>
          <w:rFonts w:hint="default"/>
          <w:lang w:val="en-US" w:eastAsia="zh-CN"/>
        </w:rPr>
      </w:pPr>
    </w:p>
    <w:p w14:paraId="552E603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交易表</w:t>
      </w:r>
    </w:p>
    <w:p w14:paraId="65A60EB5">
      <w:pPr>
        <w:ind w:left="0" w:leftChars="0" w:firstLine="0" w:firstLineChars="0"/>
      </w:pPr>
      <w:r>
        <w:drawing>
          <wp:inline distT="0" distB="0" distL="114300" distR="114300">
            <wp:extent cx="6841490" cy="2409825"/>
            <wp:effectExtent l="0" t="0" r="16510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09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每次交易生成一条记录，记录交易的信息。</w:t>
      </w:r>
    </w:p>
    <w:p w14:paraId="72DE61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transaction_id : 交易ID，唯一性。每次交易一条，防止交易重复。唯一索引。</w:t>
      </w:r>
    </w:p>
    <w:p w14:paraId="11C2A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source_account_no</w:t>
      </w:r>
      <w:r>
        <w:rPr>
          <w:rFonts w:hint="eastAsia"/>
          <w:lang w:val="en-US" w:eastAsia="zh-CN"/>
        </w:rPr>
        <w:t>： 来源账户，如果只是取款/存款，填空。转账才有。构建索引。</w:t>
      </w:r>
    </w:p>
    <w:p w14:paraId="681DA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target_account_no</w:t>
      </w:r>
      <w:r>
        <w:rPr>
          <w:rFonts w:hint="eastAsia"/>
          <w:lang w:val="en-US" w:eastAsia="zh-CN"/>
        </w:rPr>
        <w:t>： 对目标账户的操作。构建索引</w:t>
      </w:r>
    </w:p>
    <w:p w14:paraId="434AF7B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transaction_amount</w:t>
      </w:r>
      <w:r>
        <w:rPr>
          <w:rFonts w:hint="eastAsia"/>
          <w:lang w:val="en-US" w:eastAsia="zh-CN"/>
        </w:rPr>
        <w:t>： 对目标账户的余额操作金额，正值表示增加；负值表示扣减。单位元，精确到分。</w:t>
      </w:r>
    </w:p>
    <w:p w14:paraId="455DE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transaction_start_time</w:t>
      </w:r>
      <w:r>
        <w:rPr>
          <w:rFonts w:hint="eastAsia"/>
          <w:lang w:val="en-US" w:eastAsia="zh-CN"/>
        </w:rPr>
        <w:t xml:space="preserve"> ： 交易开始时间，构建索引，方便后续查询交易。</w:t>
      </w:r>
    </w:p>
    <w:p w14:paraId="0F166956">
      <w:pPr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D85A"/>
    <w:multiLevelType w:val="singleLevel"/>
    <w:tmpl w:val="BFFCD85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BFDB55B"/>
    <w:multiLevelType w:val="singleLevel"/>
    <w:tmpl w:val="FBFDB55B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3">
    <w:nsid w:val="772E28ED"/>
    <w:multiLevelType w:val="singleLevel"/>
    <w:tmpl w:val="772E28E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C4A58"/>
    <w:rsid w:val="1F7FC2C9"/>
    <w:rsid w:val="2A3F6A1B"/>
    <w:rsid w:val="34FC679C"/>
    <w:rsid w:val="3C97349D"/>
    <w:rsid w:val="3ECE4A55"/>
    <w:rsid w:val="3FDC8655"/>
    <w:rsid w:val="4EEBC7A8"/>
    <w:rsid w:val="67EE83C2"/>
    <w:rsid w:val="6F5C4A58"/>
    <w:rsid w:val="75CDA626"/>
    <w:rsid w:val="7B3FCA4B"/>
    <w:rsid w:val="7BFB642A"/>
    <w:rsid w:val="7FCDA8AA"/>
    <w:rsid w:val="7FF48720"/>
    <w:rsid w:val="7FF64AF1"/>
    <w:rsid w:val="8FDF00E8"/>
    <w:rsid w:val="AD7D41BC"/>
    <w:rsid w:val="B9ED8880"/>
    <w:rsid w:val="DE375BA4"/>
    <w:rsid w:val="DEF3D8D2"/>
    <w:rsid w:val="E5FFCE57"/>
    <w:rsid w:val="EECA6DAE"/>
    <w:rsid w:val="EEFE44B9"/>
    <w:rsid w:val="F5BFAA0F"/>
    <w:rsid w:val="F7772952"/>
    <w:rsid w:val="F7A5A9D0"/>
    <w:rsid w:val="FC7F7184"/>
    <w:rsid w:val="FD7D319F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2025-01-26T06:50:00Z</dcterms:created>
  <dc:creator>梁波</dc:creator>
  <cp:lastModifiedBy>梁波</cp:lastModifiedBy>
  <dcterms:modified xsi:type="dcterms:W3CDTF">2025-01-27T11:34:01Z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B2B0B0D6251A29EA44FA94673D1E65A2_41</vt:lpwstr>
  </property>
</Properties>
</file>