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17260625"/>
        <w:docPartObj>
          <w:docPartGallery w:val="Cover Pages"/>
        </w:docPartObj>
      </w:sdtPr>
      <w:sdtContent>
        <w:p w:rsidR="00C4180C" w:rsidRDefault="00B94BE2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F9EA0E7" wp14:editId="538F648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45920" cy="801858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ni logo.png"/>
                        <pic:cNvPicPr/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87" b="50795"/>
                        <a:stretch/>
                      </pic:blipFill>
                      <pic:spPr bwMode="auto">
                        <a:xfrm>
                          <a:off x="0" y="0"/>
                          <a:ext cx="1645920" cy="8018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4180C" w:rsidTr="00C4180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02FF716EAD3440ABCF21E7E39AF416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4180C" w:rsidRDefault="00C4180C" w:rsidP="00C4180C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Introduction to Machine Learning</w:t>
                    </w:r>
                  </w:p>
                </w:tc>
              </w:sdtContent>
            </w:sdt>
          </w:tr>
          <w:tr w:rsidR="00C4180C" w:rsidTr="00C4180C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DA24F265F644BC083EBBECC901C1C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4180C" w:rsidRDefault="00C4180C" w:rsidP="00C4180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Assignment 4</w:t>
                    </w:r>
                  </w:p>
                </w:sdtContent>
              </w:sdt>
            </w:tc>
          </w:tr>
          <w:tr w:rsidR="00C4180C" w:rsidTr="00C4180C"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2E74B5" w:themeColor="accent1" w:themeShade="BF"/>
                    <w:sz w:val="24"/>
                    <w:szCs w:val="24"/>
                  </w:rPr>
                  <w:alias w:val="Subtitle"/>
                  <w:id w:val="13406923"/>
                  <w:placeholder>
                    <w:docPart w:val="4D9C582929E54E948E1D70219D9A31C4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C4180C" w:rsidRDefault="00C4180C" w:rsidP="00C4180C">
                    <w:pPr>
                      <w:pStyle w:val="NoSpacing"/>
                      <w:rPr>
                        <w:color w:val="2E74B5" w:themeColor="accent1" w:themeShade="BF"/>
                        <w:sz w:val="24"/>
                        <w:szCs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7818     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Mohamed Hussein</w:t>
                    </w:r>
                  </w:p>
                </w:sdtContent>
              </w:sdt>
              <w:p w:rsidR="00C4180C" w:rsidRDefault="00C4180C" w:rsidP="00C4180C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7721</w:t>
                </w:r>
                <w:r>
                  <w:rPr>
                    <w:color w:val="2E74B5" w:themeColor="accent1" w:themeShade="BF"/>
                    <w:sz w:val="24"/>
                    <w:szCs w:val="24"/>
                  </w:rPr>
                  <w:t xml:space="preserve">     </w:t>
                </w:r>
                <w:r>
                  <w:rPr>
                    <w:color w:val="2E74B5" w:themeColor="accent1" w:themeShade="BF"/>
                    <w:sz w:val="24"/>
                    <w:szCs w:val="24"/>
                  </w:rPr>
                  <w:t>Alaa Elkhouly</w:t>
                </w:r>
              </w:p>
            </w:tc>
          </w:tr>
        </w:tbl>
        <w:p w:rsidR="00C4180C" w:rsidRDefault="00C4180C">
          <w:r>
            <w:br w:type="page"/>
          </w:r>
        </w:p>
      </w:sdtContent>
    </w:sdt>
    <w:p w:rsidR="00452215" w:rsidRPr="00452215" w:rsidRDefault="00EB565A" w:rsidP="00452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Assignment 4 </w:t>
      </w:r>
      <w:r w:rsidR="00452215" w:rsidRPr="00452215">
        <w:rPr>
          <w:rFonts w:ascii="Times New Roman" w:eastAsia="Times New Roman" w:hAnsi="Times New Roman" w:cs="Times New Roman"/>
          <w:b/>
          <w:bCs/>
          <w:sz w:val="27"/>
          <w:szCs w:val="27"/>
        </w:rPr>
        <w:t>Report</w:t>
      </w:r>
    </w:p>
    <w:p w:rsidR="00452215" w:rsidRPr="00452215" w:rsidRDefault="00452215" w:rsidP="00452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2215">
        <w:rPr>
          <w:rFonts w:ascii="Times New Roman" w:eastAsia="Times New Roman" w:hAnsi="Times New Roman" w:cs="Times New Roman"/>
          <w:b/>
          <w:bCs/>
          <w:sz w:val="27"/>
          <w:szCs w:val="27"/>
        </w:rPr>
        <w:t>1. Principal Component Analysis (PCA)</w:t>
      </w:r>
    </w:p>
    <w:p w:rsidR="00452215" w:rsidRPr="00452215" w:rsidRDefault="00452215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1.1 What is PCA?</w:t>
      </w:r>
    </w:p>
    <w:p w:rsidR="00452215" w:rsidRPr="00452215" w:rsidRDefault="00452215" w:rsidP="0045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Principal Component Analysis is a statistical technique used to reduce the dimensionality of a dataset while retaining as much variability as possible. High-dimensional data often contains redundant or irrelevant information. PCA simplifies the dataset by projecting it into a lower-dimensional space.</w:t>
      </w:r>
    </w:p>
    <w:p w:rsidR="00452215" w:rsidRPr="00452215" w:rsidRDefault="00452215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1.2 How PCA Works</w:t>
      </w:r>
    </w:p>
    <w:p w:rsidR="00452215" w:rsidRPr="00452215" w:rsidRDefault="00452215" w:rsidP="0045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PCA follows these steps:</w:t>
      </w:r>
    </w:p>
    <w:p w:rsidR="00452215" w:rsidRPr="00452215" w:rsidRDefault="00452215" w:rsidP="00452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Standardization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The features of the dataset are standardized to have a mean of 0 and a standard deviation of 1. This ensures that all features contribute equally to the analysis.</w:t>
      </w:r>
    </w:p>
    <w:p w:rsidR="00452215" w:rsidRPr="00452215" w:rsidRDefault="00452215" w:rsidP="00452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Covariance Matrix Calculation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A covariance matrix is computed to identify relationships between features.</w:t>
      </w:r>
    </w:p>
    <w:p w:rsidR="00452215" w:rsidRPr="00452215" w:rsidRDefault="00452215" w:rsidP="00452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Eigenvalues and Eigenvectors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Eigenvalues and eigenvectors of the covariance matrix are calculated. Eigenvalues represent the amount of variance captured, and eigenvectors define the direction of principal components.</w:t>
      </w:r>
    </w:p>
    <w:p w:rsidR="00452215" w:rsidRPr="00452215" w:rsidRDefault="00452215" w:rsidP="00452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Sorting Principal Components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Principal components are sorted based on their eigenvalues in descending order. The top components are selected based on the desired dimensionality.</w:t>
      </w:r>
    </w:p>
    <w:p w:rsidR="00452215" w:rsidRPr="00452215" w:rsidRDefault="00452215" w:rsidP="00452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Projection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The original data is projected onto the selected principal components to obtain the reduced dataset.</w:t>
      </w:r>
    </w:p>
    <w:p w:rsidR="00452215" w:rsidRPr="00452215" w:rsidRDefault="00452215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1.3 Benefits of PCA</w:t>
      </w:r>
    </w:p>
    <w:p w:rsidR="00452215" w:rsidRPr="00452215" w:rsidRDefault="00452215" w:rsidP="004522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Dimensionality Reduction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Reduces the complexity of datasets, making them easier to visualize and analyze.</w:t>
      </w:r>
    </w:p>
    <w:p w:rsidR="00452215" w:rsidRPr="00452215" w:rsidRDefault="00452215" w:rsidP="004522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Noise Reduction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Eliminates less significant variations that may be caused by noise.</w:t>
      </w:r>
    </w:p>
    <w:p w:rsidR="00452215" w:rsidRDefault="00452215" w:rsidP="004522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Performance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Enhances the performance of machine learning algorithms by reducing redundant information.</w:t>
      </w:r>
    </w:p>
    <w:p w:rsidR="00EB565A" w:rsidRDefault="00EB565A" w:rsidP="00EB5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.4</w:t>
      </w: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How PCA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Affects</w:t>
      </w: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Clustering</w:t>
      </w:r>
    </w:p>
    <w:p w:rsidR="00EB565A" w:rsidRPr="00452215" w:rsidRDefault="00EB565A" w:rsidP="00EB5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improves</w:t>
      </w:r>
    </w:p>
    <w:p w:rsidR="00EB565A" w:rsidRPr="00452215" w:rsidRDefault="00EB565A" w:rsidP="00EB5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Dimensionality Reduction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By reducing the number of dimensions, PCA removes irrelevant features that may confuse clustering algorithms like K-Means.</w:t>
      </w:r>
    </w:p>
    <w:p w:rsidR="00EB565A" w:rsidRPr="00452215" w:rsidRDefault="00EB565A" w:rsidP="00EB5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Separation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PCA can transform data into a space where clusters are more clearly separated, enhancing the accuracy of clustering.</w:t>
      </w:r>
    </w:p>
    <w:p w:rsidR="00EB565A" w:rsidRPr="00452215" w:rsidRDefault="00EB565A" w:rsidP="00EB5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Reduced Noise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Noise in the data can negatively impact clustering. PCA reduces noise by discarding less significant principal components.</w:t>
      </w:r>
    </w:p>
    <w:p w:rsidR="00EB565A" w:rsidRPr="00452215" w:rsidRDefault="00EB565A" w:rsidP="00EB5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1.5</w:t>
      </w: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Visualizing Clusters After PCA</w:t>
      </w:r>
    </w:p>
    <w:p w:rsidR="00EB565A" w:rsidRPr="00452215" w:rsidRDefault="00EB565A" w:rsidP="00EB5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Reducing data to 2 or 3 dimensions makes it possible to visualize the clustering results effectively. This aids in understanding the structure and relationships within the data.</w:t>
      </w:r>
    </w:p>
    <w:p w:rsidR="00452215" w:rsidRPr="00452215" w:rsidRDefault="00452215" w:rsidP="00452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2215">
        <w:rPr>
          <w:rFonts w:ascii="Times New Roman" w:eastAsia="Times New Roman" w:hAnsi="Times New Roman" w:cs="Times New Roman"/>
          <w:b/>
          <w:bCs/>
          <w:sz w:val="27"/>
          <w:szCs w:val="27"/>
        </w:rPr>
        <w:t>2. K-Means Clustering</w:t>
      </w:r>
    </w:p>
    <w:p w:rsidR="00452215" w:rsidRPr="00452215" w:rsidRDefault="00452215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2.1 What is K-Means?</w:t>
      </w:r>
    </w:p>
    <w:p w:rsidR="00452215" w:rsidRPr="00452215" w:rsidRDefault="00452215" w:rsidP="0045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K-Means is an unsupervised machine learning algorithm used for clustering data into groups or clusters. It partitions data into k clusters such that each data point belongs to the cluster with the nearest mean (centroid).</w:t>
      </w:r>
    </w:p>
    <w:p w:rsidR="00452215" w:rsidRPr="00452215" w:rsidRDefault="00452215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2.2 How K-Means Works</w:t>
      </w:r>
    </w:p>
    <w:p w:rsidR="00452215" w:rsidRPr="00452215" w:rsidRDefault="00452215" w:rsidP="0045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The K-Means algorithm follows these steps:</w:t>
      </w:r>
    </w:p>
    <w:p w:rsidR="00452215" w:rsidRPr="00452215" w:rsidRDefault="00452215" w:rsidP="004522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Select k initial centroids randoml</w:t>
      </w:r>
      <w:r w:rsidR="00EB565A">
        <w:rPr>
          <w:rFonts w:ascii="Times New Roman" w:eastAsia="Times New Roman" w:hAnsi="Times New Roman" w:cs="Times New Roman"/>
          <w:sz w:val="24"/>
          <w:szCs w:val="24"/>
        </w:rPr>
        <w:t>y or using methods like k-means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+.</w:t>
      </w:r>
    </w:p>
    <w:p w:rsidR="00452215" w:rsidRPr="00452215" w:rsidRDefault="00452215" w:rsidP="004522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Assign each data point to the nearest centroid based on a distance metric (usually Euclidean distance).</w:t>
      </w:r>
    </w:p>
    <w:p w:rsidR="00452215" w:rsidRPr="00452215" w:rsidRDefault="00452215" w:rsidP="004522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Recalculate the centroids as the mean of all points assigned to each cluster.</w:t>
      </w:r>
    </w:p>
    <w:p w:rsidR="00452215" w:rsidRPr="00452215" w:rsidRDefault="00452215" w:rsidP="004522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Iteration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Repeat the assignment and update steps until centroids stabilize or a predefined number of iterations is reached.</w:t>
      </w:r>
    </w:p>
    <w:p w:rsidR="00452215" w:rsidRPr="00452215" w:rsidRDefault="00452215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2.3 Challenges and Limitations</w:t>
      </w:r>
    </w:p>
    <w:p w:rsidR="00452215" w:rsidRPr="00452215" w:rsidRDefault="00452215" w:rsidP="004522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Clusters (</w:t>
      </w:r>
      <w:r w:rsidR="00EB565A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: Requires the user to specify </w:t>
      </w:r>
      <w:r w:rsidR="00EB565A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 beforehand.</w:t>
      </w:r>
    </w:p>
    <w:p w:rsidR="00452215" w:rsidRPr="00452215" w:rsidRDefault="00452215" w:rsidP="004522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Sensitivity to Initialization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Different initial centroids can lead to different results.</w:t>
      </w:r>
    </w:p>
    <w:p w:rsidR="00452215" w:rsidRPr="00452215" w:rsidRDefault="00452215" w:rsidP="004522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Outliers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Sensitive to outliers, which can distort cluster boundaries.</w:t>
      </w:r>
    </w:p>
    <w:p w:rsidR="00452215" w:rsidRPr="00452215" w:rsidRDefault="00E9507F" w:rsidP="00452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="00452215" w:rsidRPr="00452215">
        <w:rPr>
          <w:rFonts w:ascii="Times New Roman" w:eastAsia="Times New Roman" w:hAnsi="Times New Roman" w:cs="Times New Roman"/>
          <w:b/>
          <w:bCs/>
          <w:sz w:val="27"/>
          <w:szCs w:val="27"/>
        </w:rPr>
        <w:t>. Clustering Mechanism</w:t>
      </w:r>
    </w:p>
    <w:p w:rsidR="00452215" w:rsidRPr="00452215" w:rsidRDefault="00E9507F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452215"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.1 Clustering with K-Means</w:t>
      </w:r>
    </w:p>
    <w:p w:rsidR="00452215" w:rsidRPr="00452215" w:rsidRDefault="00452215" w:rsidP="0045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K-Means groups data points based on similarity, measured as the distance from centroids. The algorithm aims to minimize the variance within clusters while maximizing the variance between clusters.</w:t>
      </w:r>
    </w:p>
    <w:p w:rsidR="00452215" w:rsidRPr="00452215" w:rsidRDefault="00E9507F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452215"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.2 The Role of Centroids</w:t>
      </w:r>
    </w:p>
    <w:p w:rsidR="00452215" w:rsidRPr="00452215" w:rsidRDefault="00452215" w:rsidP="0045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Centroids act as representatives for each cluster. The assignment step groups points closest to each centroid, and the update step refines these centroids to better represent their clusters.</w:t>
      </w:r>
    </w:p>
    <w:p w:rsidR="00452215" w:rsidRPr="00452215" w:rsidRDefault="00E9507F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452215"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.3 Measuring Clustering Quality</w:t>
      </w:r>
    </w:p>
    <w:p w:rsidR="00452215" w:rsidRPr="00452215" w:rsidRDefault="00452215" w:rsidP="00E95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The quality of clustering can be evaluated using metrics like the </w:t>
      </w: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Sum of Squared Errors (SSE)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2215" w:rsidRPr="00452215" w:rsidRDefault="00E9507F" w:rsidP="00452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</w:t>
      </w:r>
      <w:r w:rsidR="00452215" w:rsidRPr="00452215">
        <w:rPr>
          <w:rFonts w:ascii="Times New Roman" w:eastAsia="Times New Roman" w:hAnsi="Times New Roman" w:cs="Times New Roman"/>
          <w:b/>
          <w:bCs/>
          <w:sz w:val="27"/>
          <w:szCs w:val="27"/>
        </w:rPr>
        <w:t>. Sum of Squared Errors (SSE)</w:t>
      </w:r>
    </w:p>
    <w:p w:rsidR="00452215" w:rsidRPr="00452215" w:rsidRDefault="00E9507F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452215"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.1 Definition</w:t>
      </w:r>
    </w:p>
    <w:p w:rsidR="00452215" w:rsidRPr="00452215" w:rsidRDefault="00452215" w:rsidP="0045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SSE measures the total squared distance between data points and their assigned cluster centroids. It is calculated as:</w:t>
      </w:r>
    </w:p>
    <w:p w:rsidR="00452215" w:rsidRPr="00452215" w:rsidRDefault="00452215" w:rsidP="0045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SSE=∑</w:t>
      </w:r>
      <w:proofErr w:type="spellStart"/>
      <w:r w:rsidRPr="0045221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52215">
        <w:rPr>
          <w:rFonts w:ascii="Times New Roman" w:eastAsia="Times New Roman" w:hAnsi="Times New Roman" w:cs="Times New Roman"/>
          <w:sz w:val="24"/>
          <w:szCs w:val="24"/>
        </w:rPr>
        <w:t>=1n∑j=1k</w:t>
      </w:r>
      <w:r w:rsidRPr="00452215">
        <w:rPr>
          <w:rFonts w:ascii="Cambria Math" w:eastAsia="Times New Roman" w:hAnsi="Cambria Math" w:cs="Cambria Math"/>
          <w:sz w:val="24"/>
          <w:szCs w:val="24"/>
        </w:rPr>
        <w:t>∣∣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xi−</w:t>
      </w:r>
      <w:proofErr w:type="spellStart"/>
      <w:r w:rsidRPr="00452215">
        <w:rPr>
          <w:rFonts w:ascii="Times New Roman" w:eastAsia="Times New Roman" w:hAnsi="Times New Roman" w:cs="Times New Roman"/>
          <w:sz w:val="24"/>
          <w:szCs w:val="24"/>
        </w:rPr>
        <w:t>cj</w:t>
      </w:r>
      <w:proofErr w:type="spellEnd"/>
      <w:r w:rsidRPr="00452215">
        <w:rPr>
          <w:rFonts w:ascii="Cambria Math" w:eastAsia="Times New Roman" w:hAnsi="Cambria Math" w:cs="Cambria Math"/>
          <w:sz w:val="24"/>
          <w:szCs w:val="24"/>
        </w:rPr>
        <w:t>∣∣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2SSE = \sum_{</w:t>
      </w:r>
      <w:proofErr w:type="spellStart"/>
      <w:r w:rsidRPr="0045221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52215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452215">
        <w:rPr>
          <w:rFonts w:ascii="Times New Roman" w:eastAsia="Times New Roman" w:hAnsi="Times New Roman" w:cs="Times New Roman"/>
          <w:sz w:val="24"/>
          <w:szCs w:val="24"/>
        </w:rPr>
        <w:t>1}^</w:t>
      </w:r>
      <w:proofErr w:type="gramEnd"/>
      <w:r w:rsidRPr="00452215">
        <w:rPr>
          <w:rFonts w:ascii="Times New Roman" w:eastAsia="Times New Roman" w:hAnsi="Times New Roman" w:cs="Times New Roman"/>
          <w:sz w:val="24"/>
          <w:szCs w:val="24"/>
        </w:rPr>
        <w:t>{n} \sum_{j=1}^{k} ||</w:t>
      </w:r>
      <w:proofErr w:type="spellStart"/>
      <w:r w:rsidRPr="00452215">
        <w:rPr>
          <w:rFonts w:ascii="Times New Roman" w:eastAsia="Times New Roman" w:hAnsi="Times New Roman" w:cs="Times New Roman"/>
          <w:sz w:val="24"/>
          <w:szCs w:val="24"/>
        </w:rPr>
        <w:t>x_i</w:t>
      </w:r>
      <w:proofErr w:type="spellEnd"/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452215">
        <w:rPr>
          <w:rFonts w:ascii="Times New Roman" w:eastAsia="Times New Roman" w:hAnsi="Times New Roman" w:cs="Times New Roman"/>
          <w:sz w:val="24"/>
          <w:szCs w:val="24"/>
        </w:rPr>
        <w:t>c_j</w:t>
      </w:r>
      <w:proofErr w:type="spellEnd"/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||^2 </w:t>
      </w:r>
    </w:p>
    <w:p w:rsidR="00452215" w:rsidRPr="00452215" w:rsidRDefault="00452215" w:rsidP="0045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Where:</w:t>
      </w:r>
    </w:p>
    <w:p w:rsidR="00452215" w:rsidRPr="00452215" w:rsidRDefault="00452215" w:rsidP="004522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2215">
        <w:rPr>
          <w:rFonts w:ascii="Times New Roman" w:eastAsia="Times New Roman" w:hAnsi="Times New Roman" w:cs="Times New Roman"/>
          <w:sz w:val="24"/>
          <w:szCs w:val="24"/>
        </w:rPr>
        <w:t>xix_i</w:t>
      </w:r>
      <w:proofErr w:type="spellEnd"/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 is a data point.</w:t>
      </w:r>
    </w:p>
    <w:p w:rsidR="00452215" w:rsidRPr="00452215" w:rsidRDefault="00452215" w:rsidP="004522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2215">
        <w:rPr>
          <w:rFonts w:ascii="Times New Roman" w:eastAsia="Times New Roman" w:hAnsi="Times New Roman" w:cs="Times New Roman"/>
          <w:sz w:val="24"/>
          <w:szCs w:val="24"/>
        </w:rPr>
        <w:t>cjc_j</w:t>
      </w:r>
      <w:proofErr w:type="spellEnd"/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 is the centroid of the cluster to which </w:t>
      </w:r>
      <w:proofErr w:type="spellStart"/>
      <w:r w:rsidRPr="00452215">
        <w:rPr>
          <w:rFonts w:ascii="Times New Roman" w:eastAsia="Times New Roman" w:hAnsi="Times New Roman" w:cs="Times New Roman"/>
          <w:sz w:val="24"/>
          <w:szCs w:val="24"/>
        </w:rPr>
        <w:t>xix_i</w:t>
      </w:r>
      <w:proofErr w:type="spellEnd"/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 belongs.</w:t>
      </w:r>
    </w:p>
    <w:p w:rsidR="00452215" w:rsidRPr="00452215" w:rsidRDefault="00E9507F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452215"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.2 Significance of SSE</w:t>
      </w:r>
    </w:p>
    <w:p w:rsidR="00452215" w:rsidRPr="00452215" w:rsidRDefault="00452215" w:rsidP="004522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Lower SSE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Indicates tighter clusters with less variance.</w:t>
      </w:r>
    </w:p>
    <w:p w:rsidR="00452215" w:rsidRPr="00452215" w:rsidRDefault="00452215" w:rsidP="00E950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Elbow Method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: Used to determine the optimal number of clusters by plotting SSE against </w:t>
      </w:r>
      <w:proofErr w:type="spellStart"/>
      <w:r w:rsidRPr="00452215">
        <w:rPr>
          <w:rFonts w:ascii="Times New Roman" w:eastAsia="Times New Roman" w:hAnsi="Times New Roman" w:cs="Times New Roman"/>
          <w:sz w:val="24"/>
          <w:szCs w:val="24"/>
        </w:rPr>
        <w:t>kk</w:t>
      </w:r>
      <w:proofErr w:type="spellEnd"/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. The "elbow" point on the graph suggests the best </w:t>
      </w:r>
      <w:proofErr w:type="spellStart"/>
      <w:r w:rsidRPr="00452215">
        <w:rPr>
          <w:rFonts w:ascii="Times New Roman" w:eastAsia="Times New Roman" w:hAnsi="Times New Roman" w:cs="Times New Roman"/>
          <w:sz w:val="24"/>
          <w:szCs w:val="24"/>
        </w:rPr>
        <w:t>kk</w:t>
      </w:r>
      <w:proofErr w:type="spellEnd"/>
      <w:r w:rsidRPr="004522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2215" w:rsidRPr="00452215" w:rsidRDefault="00452215" w:rsidP="00452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2215">
        <w:rPr>
          <w:rFonts w:ascii="Times New Roman" w:eastAsia="Times New Roman" w:hAnsi="Times New Roman" w:cs="Times New Roman"/>
          <w:b/>
          <w:bCs/>
          <w:sz w:val="27"/>
          <w:szCs w:val="27"/>
        </w:rPr>
        <w:t>6. Experiments</w:t>
      </w:r>
      <w:r w:rsidR="00E950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conclusions</w:t>
      </w:r>
      <w:r w:rsidRPr="004522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the Assignment</w:t>
      </w:r>
    </w:p>
    <w:p w:rsidR="00452215" w:rsidRPr="00452215" w:rsidRDefault="00452215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6.1 First Experiment: K-Means Without PCA</w:t>
      </w:r>
    </w:p>
    <w:p w:rsidR="00452215" w:rsidRPr="00452215" w:rsidRDefault="00452215" w:rsidP="0045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In this experiment, K-Means is applied directly to the original dataset. The results are evaluated based on SSE and visualizations.</w:t>
      </w:r>
    </w:p>
    <w:p w:rsidR="00452215" w:rsidRPr="00452215" w:rsidRDefault="00452215" w:rsidP="0045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6.2 Second Experiment: PCA Followed by K-Means</w:t>
      </w:r>
    </w:p>
    <w:p w:rsidR="00452215" w:rsidRPr="00452215" w:rsidRDefault="00452215" w:rsidP="0045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In this experiment, PCA is applied to reduce the dataset’s dimensions before clustering. By experimenting with different numbers of principal components, we assess how dimensionality affects clustering performance.</w:t>
      </w:r>
    </w:p>
    <w:p w:rsidR="00452215" w:rsidRPr="00452215" w:rsidRDefault="00452215" w:rsidP="00CC2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6.3 Comparison of Results</w:t>
      </w:r>
      <w:r w:rsidR="00CC2E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CC2EDA" w:rsidRPr="00452215">
        <w:rPr>
          <w:rFonts w:ascii="Times New Roman" w:eastAsia="Times New Roman" w:hAnsi="Times New Roman" w:cs="Times New Roman"/>
          <w:b/>
          <w:bCs/>
          <w:sz w:val="27"/>
          <w:szCs w:val="27"/>
        </w:rPr>
        <w:t>7. Observations and Insights</w:t>
      </w:r>
      <w:bookmarkStart w:id="0" w:name="_GoBack"/>
      <w:bookmarkEnd w:id="0"/>
    </w:p>
    <w:p w:rsidR="00452215" w:rsidRPr="00452215" w:rsidRDefault="00452215" w:rsidP="004522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SSE Comparison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Compare SSE values between the two experiments to evaluate the impact of PCA on clustering quality.</w:t>
      </w:r>
    </w:p>
    <w:p w:rsidR="00452215" w:rsidRPr="00452215" w:rsidRDefault="00452215" w:rsidP="00E950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Visualize clusters in reduced dimensions and compare with original labels to understand clustering effectiveness.</w:t>
      </w:r>
    </w:p>
    <w:p w:rsidR="00452215" w:rsidRPr="00452215" w:rsidRDefault="00452215" w:rsidP="004522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Effect of PCA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: PCA simplifies the dataset, improves computational efficiency, and enhances the </w:t>
      </w:r>
      <w:proofErr w:type="spellStart"/>
      <w:r w:rsidRPr="00452215">
        <w:rPr>
          <w:rFonts w:ascii="Times New Roman" w:eastAsia="Times New Roman" w:hAnsi="Times New Roman" w:cs="Times New Roman"/>
          <w:sz w:val="24"/>
          <w:szCs w:val="24"/>
        </w:rPr>
        <w:t>separability</w:t>
      </w:r>
      <w:proofErr w:type="spellEnd"/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 of clusters.</w:t>
      </w:r>
    </w:p>
    <w:p w:rsidR="00452215" w:rsidRPr="00452215" w:rsidRDefault="00452215" w:rsidP="004522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Optimal Clusters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: The elbow method identifies the best number of clusters, balancing </w:t>
      </w:r>
      <w:proofErr w:type="spellStart"/>
      <w:r w:rsidRPr="00452215">
        <w:rPr>
          <w:rFonts w:ascii="Times New Roman" w:eastAsia="Times New Roman" w:hAnsi="Times New Roman" w:cs="Times New Roman"/>
          <w:sz w:val="24"/>
          <w:szCs w:val="24"/>
        </w:rPr>
        <w:t>underfitting</w:t>
      </w:r>
      <w:proofErr w:type="spellEnd"/>
      <w:r w:rsidRPr="00452215">
        <w:rPr>
          <w:rFonts w:ascii="Times New Roman" w:eastAsia="Times New Roman" w:hAnsi="Times New Roman" w:cs="Times New Roman"/>
          <w:sz w:val="24"/>
          <w:szCs w:val="24"/>
        </w:rPr>
        <w:t xml:space="preserve"> and overfitting.</w:t>
      </w:r>
    </w:p>
    <w:p w:rsidR="00E9507F" w:rsidRDefault="00452215" w:rsidP="00E950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Interpretability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Reduced dimensions make clustering results easier to interpret and visualize.</w:t>
      </w:r>
    </w:p>
    <w:p w:rsidR="00E9507F" w:rsidRPr="00452215" w:rsidRDefault="00E9507F" w:rsidP="00E95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challenges</w:t>
      </w:r>
    </w:p>
    <w:p w:rsidR="00E9507F" w:rsidRPr="00452215" w:rsidRDefault="00E9507F" w:rsidP="00E950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Both PCA and K-Means can struggle with very large datasets.</w:t>
      </w:r>
    </w:p>
    <w:p w:rsidR="00E9507F" w:rsidRPr="00452215" w:rsidRDefault="00E9507F" w:rsidP="00E950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</w:t>
      </w:r>
      <w:r w:rsidRPr="00452215">
        <w:rPr>
          <w:rFonts w:ascii="Times New Roman" w:eastAsia="Times New Roman" w:hAnsi="Times New Roman" w:cs="Times New Roman"/>
          <w:sz w:val="24"/>
          <w:szCs w:val="24"/>
        </w:rPr>
        <w:t>: Principal components are linear combinations of original features, making them harder to interpret.</w:t>
      </w:r>
    </w:p>
    <w:p w:rsidR="00E9507F" w:rsidRPr="00452215" w:rsidRDefault="00E9507F" w:rsidP="00452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52215" w:rsidRPr="00452215" w:rsidRDefault="00452215" w:rsidP="0045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215">
        <w:rPr>
          <w:rFonts w:ascii="Times New Roman" w:eastAsia="Times New Roman" w:hAnsi="Times New Roman" w:cs="Times New Roman"/>
          <w:sz w:val="24"/>
          <w:szCs w:val="24"/>
        </w:rPr>
        <w:t>Principal Component Analysis and K-Means clustering are powerful tools for dimensionality reduction and unsupervised learning, respectively. Their synergy enables more effective clustering by addressing the challenges of high-dimensional data. By applying these techniques to the Breast Cancer Wisconsin dataset, we uncover patterns that help distinguish malignant and benign tumors, demonstrating the practical utility of PCA and K-Means in real-world applications.</w:t>
      </w:r>
    </w:p>
    <w:p w:rsidR="00923EE2" w:rsidRDefault="00F06B49"/>
    <w:sectPr w:rsidR="00923EE2" w:rsidSect="00B94BE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B49" w:rsidRDefault="00F06B49" w:rsidP="00B94BE2">
      <w:pPr>
        <w:spacing w:after="0" w:line="240" w:lineRule="auto"/>
      </w:pPr>
      <w:r>
        <w:separator/>
      </w:r>
    </w:p>
  </w:endnote>
  <w:endnote w:type="continuationSeparator" w:id="0">
    <w:p w:rsidR="00F06B49" w:rsidRDefault="00F06B49" w:rsidP="00B94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30094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94BE2" w:rsidRDefault="00B94BE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2EDA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94BE2" w:rsidRDefault="00B94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B49" w:rsidRDefault="00F06B49" w:rsidP="00B94BE2">
      <w:pPr>
        <w:spacing w:after="0" w:line="240" w:lineRule="auto"/>
      </w:pPr>
      <w:r>
        <w:separator/>
      </w:r>
    </w:p>
  </w:footnote>
  <w:footnote w:type="continuationSeparator" w:id="0">
    <w:p w:rsidR="00F06B49" w:rsidRDefault="00F06B49" w:rsidP="00B94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BE2" w:rsidRDefault="00B94BE2" w:rsidP="00B94BE2">
    <w:pPr>
      <w:pStyle w:val="Header"/>
      <w:jc w:val="right"/>
    </w:pPr>
    <w:r>
      <w:t>Introduction to Machine Learning</w:t>
    </w:r>
    <w:r>
      <w:tab/>
      <w:t>Assignment 4</w:t>
    </w:r>
    <w:r>
      <w:tab/>
      <w:t>IDs: 7818 &amp; 7721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75C8"/>
    <w:multiLevelType w:val="multilevel"/>
    <w:tmpl w:val="7AAE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9088F"/>
    <w:multiLevelType w:val="multilevel"/>
    <w:tmpl w:val="0F48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453E4"/>
    <w:multiLevelType w:val="multilevel"/>
    <w:tmpl w:val="39AC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C74E2"/>
    <w:multiLevelType w:val="multilevel"/>
    <w:tmpl w:val="A364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C45CB"/>
    <w:multiLevelType w:val="multilevel"/>
    <w:tmpl w:val="6BD0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A58C4"/>
    <w:multiLevelType w:val="multilevel"/>
    <w:tmpl w:val="53F0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731CE"/>
    <w:multiLevelType w:val="multilevel"/>
    <w:tmpl w:val="D86A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E53D3"/>
    <w:multiLevelType w:val="multilevel"/>
    <w:tmpl w:val="3294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46770"/>
    <w:multiLevelType w:val="multilevel"/>
    <w:tmpl w:val="EF36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1364F"/>
    <w:multiLevelType w:val="multilevel"/>
    <w:tmpl w:val="490A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11C21"/>
    <w:multiLevelType w:val="multilevel"/>
    <w:tmpl w:val="CDBC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B73594"/>
    <w:multiLevelType w:val="multilevel"/>
    <w:tmpl w:val="3FFE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1"/>
  </w:num>
  <w:num w:numId="5">
    <w:abstractNumId w:val="10"/>
  </w:num>
  <w:num w:numId="6">
    <w:abstractNumId w:val="3"/>
  </w:num>
  <w:num w:numId="7">
    <w:abstractNumId w:val="7"/>
  </w:num>
  <w:num w:numId="8">
    <w:abstractNumId w:val="1"/>
  </w:num>
  <w:num w:numId="9">
    <w:abstractNumId w:val="9"/>
  </w:num>
  <w:num w:numId="10">
    <w:abstractNumId w:val="8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0C"/>
    <w:rsid w:val="00381CB3"/>
    <w:rsid w:val="00452215"/>
    <w:rsid w:val="009736D3"/>
    <w:rsid w:val="00B94BE2"/>
    <w:rsid w:val="00C4180C"/>
    <w:rsid w:val="00CC2EDA"/>
    <w:rsid w:val="00E9507F"/>
    <w:rsid w:val="00EB565A"/>
    <w:rsid w:val="00F0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D549D"/>
  <w15:chartTrackingRefBased/>
  <w15:docId w15:val="{C330A854-8B4E-4873-9DAD-5633B6BA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22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522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180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180C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4522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221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522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2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">
    <w:name w:val="katex"/>
    <w:basedOn w:val="DefaultParagraphFont"/>
    <w:rsid w:val="00452215"/>
  </w:style>
  <w:style w:type="character" w:styleId="Emphasis">
    <w:name w:val="Emphasis"/>
    <w:basedOn w:val="DefaultParagraphFont"/>
    <w:uiPriority w:val="20"/>
    <w:qFormat/>
    <w:rsid w:val="0045221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94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BE2"/>
  </w:style>
  <w:style w:type="paragraph" w:styleId="Footer">
    <w:name w:val="footer"/>
    <w:basedOn w:val="Normal"/>
    <w:link w:val="FooterChar"/>
    <w:uiPriority w:val="99"/>
    <w:unhideWhenUsed/>
    <w:rsid w:val="00B94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2FF716EAD3440ABCF21E7E39AF4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95055-23BD-46BF-AE4B-7499C09FB78B}"/>
      </w:docPartPr>
      <w:docPartBody>
        <w:p w:rsidR="00000000" w:rsidRDefault="00854075" w:rsidP="00854075">
          <w:pPr>
            <w:pStyle w:val="302FF716EAD3440ABCF21E7E39AF416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DA24F265F644BC083EBBECC901C1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D1682-5B3A-4544-9200-A9B617B583C4}"/>
      </w:docPartPr>
      <w:docPartBody>
        <w:p w:rsidR="00000000" w:rsidRDefault="00854075" w:rsidP="00854075">
          <w:pPr>
            <w:pStyle w:val="ADA24F265F644BC083EBBECC901C1C8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D9C582929E54E948E1D70219D9A3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21F4F-6F31-4C60-A34C-2BA5EB4AFE89}"/>
      </w:docPartPr>
      <w:docPartBody>
        <w:p w:rsidR="00000000" w:rsidRDefault="00854075" w:rsidP="00854075">
          <w:pPr>
            <w:pStyle w:val="4D9C582929E54E948E1D70219D9A31C4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75"/>
    <w:rsid w:val="00854075"/>
    <w:rsid w:val="00AE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2FF716EAD3440ABCF21E7E39AF4164">
    <w:name w:val="302FF716EAD3440ABCF21E7E39AF4164"/>
    <w:rsid w:val="00854075"/>
  </w:style>
  <w:style w:type="paragraph" w:customStyle="1" w:styleId="ADA24F265F644BC083EBBECC901C1C87">
    <w:name w:val="ADA24F265F644BC083EBBECC901C1C87"/>
    <w:rsid w:val="00854075"/>
  </w:style>
  <w:style w:type="paragraph" w:customStyle="1" w:styleId="E6AD5F5F32CE4DE5AE5E498468A311DE">
    <w:name w:val="E6AD5F5F32CE4DE5AE5E498468A311DE"/>
    <w:rsid w:val="00854075"/>
  </w:style>
  <w:style w:type="paragraph" w:customStyle="1" w:styleId="76D62E67C2614A26A168BFB25CCA5778">
    <w:name w:val="76D62E67C2614A26A168BFB25CCA5778"/>
    <w:rsid w:val="00854075"/>
  </w:style>
  <w:style w:type="paragraph" w:customStyle="1" w:styleId="C6F6C0AA5677422DA0B89637A5962F55">
    <w:name w:val="C6F6C0AA5677422DA0B89637A5962F55"/>
    <w:rsid w:val="00854075"/>
  </w:style>
  <w:style w:type="paragraph" w:customStyle="1" w:styleId="4D9C582929E54E948E1D70219D9A31C4">
    <w:name w:val="4D9C582929E54E948E1D70219D9A31C4"/>
    <w:rsid w:val="008540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>Introduction to Machine Learning</Company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>7818     Mohamed Hussein</dc:subject>
  <dc:creator>Lenovo</dc:creator>
  <cp:keywords/>
  <dc:description/>
  <cp:lastModifiedBy>Lenovo</cp:lastModifiedBy>
  <cp:revision>5</cp:revision>
  <dcterms:created xsi:type="dcterms:W3CDTF">2024-12-22T10:45:00Z</dcterms:created>
  <dcterms:modified xsi:type="dcterms:W3CDTF">2024-12-22T11:38:00Z</dcterms:modified>
</cp:coreProperties>
</file>