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1658"/>
      <w:bookmarkStart w:id="1" w:name="_Toc25376"/>
      <w:bookmarkStart w:id="2" w:name="_Toc24130"/>
      <w:r>
        <w:rPr>
          <w:rFonts w:hint="eastAsia"/>
          <w:lang w:val="en-US" w:eastAsia="zh-CN"/>
        </w:rPr>
        <w:t>性能自动化测试工具操作手册</w:t>
      </w:r>
      <w:bookmarkEnd w:id="0"/>
      <w:bookmarkEnd w:id="1"/>
      <w:bookmarkEnd w:id="2"/>
    </w:p>
    <w:tbl>
      <w:tblPr>
        <w:tblStyle w:val="12"/>
        <w:tblW w:w="82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877"/>
        <w:gridCol w:w="1365"/>
        <w:gridCol w:w="2506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版本/状态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2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技术相关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.1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赵宝力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2020.04.29</w:t>
            </w:r>
          </w:p>
        </w:tc>
        <w:tc>
          <w:tcPr>
            <w:tcW w:w="2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操作使用方法说明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赵宝力</w:t>
            </w:r>
          </w:p>
        </w:tc>
      </w:tr>
    </w:tbl>
    <w:p>
      <w:pPr>
        <w:rPr>
          <w:rFonts w:hint="eastAsia" w:eastAsia="宋体"/>
          <w:lang w:eastAsia="zh-CN"/>
        </w:rPr>
      </w:pPr>
    </w:p>
    <w:sdt>
      <w:sdtPr>
        <w:rPr>
          <w:rFonts w:ascii="宋体" w:hAnsi="宋体" w:eastAsia="宋体"/>
          <w:sz w:val="21"/>
        </w:rPr>
        <w:id w:val="14747186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7322e0bf-3a85-41aa-95ea-8809f4455a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 目标目的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58359b89-2eb6-45cf-a827-51cbeff5a9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实现JJ产品的性能数据采集导出自动化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56e0260e-1589-4da1-aa83-6d9c54cb19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 操作相关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2073db7b-a69f-4aa8-b4fc-c8b9e4df18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软件界面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13ecee63-fa26-40eb-aaff-6b4d45529b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检测设备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3c723483-34fc-4b88-8a8d-1e26526df5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测试包支持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1711531e-52fb-4fc5-9597-7dbc302625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 目前支持的JJ旗下的产品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b03b7754-e23d-43e2-bd1a-bd464bf521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数据采集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1e553c57-284d-46ea-acdb-a3bc50ded8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</w:rPr>
                <w:t>打开目录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ee11020a-defb-453d-8add-03dadf6f91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 数据采集成功后，点击打开目录按钮，即可查看采集的性能数据报告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8b0841bb-7216-4683-a85b-62c17d85c4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</w:rPr>
                <w:t>数据采集报告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77a3cc9a-b14d-4b82-9c82-ccb92fb4e9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 采集的性能数据会自动写入Excel表格，并保存在D盘的PerfCat目录之下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867"/>
              <w:placeholder>
                <w:docPart w:val="{977972fb-74a0-4d77-9f2d-671810ce28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导入Excel并绘制性能数据分析折线图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  <w:bookmarkStart w:id="3" w:name="_Toc27492"/>
      <w:bookmarkStart w:id="4" w:name="_Toc28480_WPSOffice_Level1"/>
      <w:bookmarkStart w:id="5" w:name="_Toc5764"/>
      <w:bookmarkStart w:id="6" w:name="_Toc9170_WPSOffice_Level1"/>
      <w:bookmarkStart w:id="7" w:name="_Toc30802"/>
    </w:p>
    <w:p>
      <w:pPr>
        <w:jc w:val="both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</w:p>
    <w:bookmarkEnd w:id="3"/>
    <w:bookmarkEnd w:id="4"/>
    <w:bookmarkEnd w:id="5"/>
    <w:bookmarkEnd w:id="6"/>
    <w:bookmarkEnd w:id="7"/>
    <w:p>
      <w:pPr>
        <w:jc w:val="both"/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bookmarkStart w:id="8" w:name="_Toc6376"/>
      <w:bookmarkStart w:id="9" w:name="_Toc16350"/>
      <w:bookmarkStart w:id="10" w:name="_Toc7606_WPSOffice_Level1"/>
      <w:bookmarkStart w:id="11" w:name="_Toc28057_WPSOffice_Level1"/>
      <w:bookmarkStart w:id="12" w:name="_Toc30420"/>
      <w:bookmarkStart w:id="13" w:name="_Toc13736"/>
      <w:bookmarkStart w:id="14" w:name="_Toc4033"/>
      <w:bookmarkStart w:id="15" w:name="_Toc30470"/>
      <w:bookmarkStart w:id="16" w:name="_Toc4154"/>
      <w:r>
        <w:rPr>
          <w:rFonts w:hint="eastAsia"/>
          <w:lang w:eastAsia="zh-CN"/>
        </w:rPr>
        <w:t>目标目的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bookmarkStart w:id="17" w:name="_Toc12497"/>
      <w:bookmarkStart w:id="18" w:name="_Toc6679"/>
      <w:bookmarkStart w:id="19" w:name="_Toc12815"/>
      <w:r>
        <w:rPr>
          <w:rFonts w:hint="eastAsia" w:ascii="微软雅黑" w:hAnsi="微软雅黑" w:eastAsia="微软雅黑" w:cs="微软雅黑"/>
          <w:lang w:val="en-US" w:eastAsia="zh-CN"/>
        </w:rPr>
        <w:t>实现</w:t>
      </w:r>
      <w:bookmarkEnd w:id="17"/>
      <w:bookmarkEnd w:id="18"/>
      <w:r>
        <w:rPr>
          <w:rFonts w:hint="eastAsia" w:ascii="微软雅黑" w:hAnsi="微软雅黑" w:eastAsia="微软雅黑" w:cs="微软雅黑"/>
          <w:lang w:val="en-US" w:eastAsia="zh-CN"/>
        </w:rPr>
        <w:t>JJ产品的性能数据采集导出自动化</w:t>
      </w:r>
      <w:bookmarkEnd w:id="19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0" w:name="_Toc24258"/>
      <w:bookmarkStart w:id="21" w:name="_Toc25790_WPSOffice_Level1"/>
      <w:bookmarkStart w:id="22" w:name="_Toc1666"/>
      <w:bookmarkStart w:id="23" w:name="_Toc24760"/>
      <w:bookmarkStart w:id="24" w:name="_Toc18890"/>
      <w:bookmarkStart w:id="25" w:name="_Toc18520"/>
      <w:bookmarkStart w:id="26" w:name="_Toc4863_WPSOffice_Level1"/>
      <w:bookmarkStart w:id="27" w:name="_Toc13348"/>
      <w:bookmarkStart w:id="28" w:name="_Toc2027"/>
      <w:r>
        <w:rPr>
          <w:rFonts w:hint="eastAsia"/>
          <w:lang w:val="en-US" w:eastAsia="zh-CN"/>
        </w:rPr>
        <w:t>操作相关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eastAsia" w:eastAsiaTheme="minorEastAsia"/>
          <w:lang w:val="en-US" w:eastAsia="zh-CN"/>
        </w:rPr>
      </w:pPr>
      <w:bookmarkStart w:id="29" w:name="_Toc21115"/>
      <w:bookmarkStart w:id="30" w:name="_Toc32009"/>
      <w:r>
        <w:rPr>
          <w:rFonts w:hint="eastAsia"/>
          <w:lang w:val="en-US" w:eastAsia="zh-CN"/>
        </w:rPr>
        <w:t>软件界面</w:t>
      </w:r>
      <w:bookmarkEnd w:id="29"/>
      <w:bookmarkEnd w:id="3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144010" cy="2143125"/>
            <wp:effectExtent l="0" t="0" r="8890" b="952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1284" t="-25" r="1454" b="2687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bookmarkStart w:id="31" w:name="_Toc29331"/>
      <w:bookmarkStart w:id="32" w:name="_Toc9100"/>
      <w:r>
        <w:rPr>
          <w:rFonts w:hint="eastAsia"/>
          <w:lang w:val="en-US" w:eastAsia="zh-CN"/>
        </w:rPr>
        <w:t>检测设备</w:t>
      </w:r>
      <w:bookmarkEnd w:id="31"/>
      <w:bookmarkEnd w:id="32"/>
    </w:p>
    <w:p>
      <w:pPr>
        <w:pStyle w:val="4"/>
        <w:numPr>
          <w:numId w:val="0"/>
        </w:numPr>
        <w:bidi w:val="0"/>
        <w:jc w:val="center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33" w:name="_Toc27749"/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135120" cy="2238375"/>
            <wp:effectExtent l="0" t="0" r="17780" b="952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7283" t="3755" r="15803" b="19134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当用户手机数据线未连接电脑，或者未开启开发者模式时，点击检测设备会有相应的异常提示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055110" cy="1932305"/>
            <wp:effectExtent l="0" t="0" r="2540" b="107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用户虽然ADB正常连接，但是手机app启动运行的app和工具客户端选择的测试包不一致时也会有相应的异常提示</w:t>
      </w:r>
    </w:p>
    <w:p>
      <w:pPr>
        <w:ind w:left="420" w:leftChars="0" w:firstLine="420" w:firstLineChars="0"/>
        <w:jc w:val="center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418965" cy="2428875"/>
            <wp:effectExtent l="0" t="0" r="635" b="9525"/>
            <wp:docPr id="20" name="图片 2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用户连接成功，并且测试包启动正确后，点击检测设备按钮，会展示手机版本型号内存信息</w:t>
      </w:r>
    </w:p>
    <w:p>
      <w:pPr>
        <w:numPr>
          <w:ilvl w:val="0"/>
          <w:numId w:val="0"/>
        </w:numPr>
        <w:ind w:left="840" w:leftChars="0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bookmarkStart w:id="34" w:name="_Toc20044"/>
      <w:bookmarkStart w:id="35" w:name="_Toc8354"/>
      <w:r>
        <w:rPr>
          <w:rFonts w:hint="eastAsia"/>
          <w:lang w:val="en-US" w:eastAsia="zh-CN"/>
        </w:rPr>
        <w:t>测试包支持</w:t>
      </w:r>
      <w:bookmarkEnd w:id="34"/>
      <w:bookmarkEnd w:id="35"/>
    </w:p>
    <w:p>
      <w:pPr>
        <w:ind w:left="840" w:leftChars="400" w:firstLine="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418965" cy="2428875"/>
            <wp:effectExtent l="0" t="0" r="635" b="952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6" w:name="_Toc4336"/>
      <w:r>
        <w:rPr>
          <w:rFonts w:hint="eastAsia" w:ascii="微软雅黑" w:hAnsi="微软雅黑" w:eastAsia="微软雅黑" w:cs="微软雅黑"/>
          <w:lang w:val="en-US" w:eastAsia="zh-CN"/>
        </w:rPr>
        <w:t>目前支持的JJ旗下的产品</w:t>
      </w:r>
      <w:bookmarkEnd w:id="36"/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37" w:name="_Toc24943"/>
      <w:bookmarkStart w:id="38" w:name="_Toc7427"/>
      <w:r>
        <w:rPr>
          <w:rFonts w:hint="eastAsia"/>
          <w:lang w:val="en-US" w:eastAsia="zh-CN"/>
        </w:rPr>
        <w:t>数据采集</w:t>
      </w:r>
      <w:bookmarkEnd w:id="37"/>
      <w:bookmarkEnd w:id="38"/>
    </w:p>
    <w:p>
      <w:pPr>
        <w:rPr>
          <w:rFonts w:hint="eastAsia"/>
          <w:lang w:val="en-US" w:eastAsia="zh-CN"/>
        </w:rPr>
      </w:pPr>
    </w:p>
    <w:p>
      <w:pPr>
        <w:ind w:left="1260" w:leftChars="400" w:hanging="420" w:hangingChars="20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533900" cy="2348865"/>
            <wp:effectExtent l="0" t="0" r="0" b="1333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1129" t="-843" r="1715" b="344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400" w:hanging="420" w:hangingChars="20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5"/>
        </w:numPr>
        <w:ind w:left="1260" w:leftChars="400" w:hanging="420" w:hanging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用户点击开始采集数据按钮即可开始采集性能数据，数据会实时展示在客户端界面</w:t>
      </w:r>
    </w:p>
    <w:p>
      <w:pPr>
        <w:numPr>
          <w:ilvl w:val="0"/>
          <w:numId w:val="5"/>
        </w:numPr>
        <w:ind w:left="1260" w:leftChars="400" w:hanging="420" w:hanging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如果在采集过程中，usb数据连接断开，或者测试的app进程被杀掉，工具会自动重置为初始状态，所采集的数据会自动保存到默认目录中</w:t>
      </w:r>
    </w:p>
    <w:p>
      <w:pPr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20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634230" cy="2367915"/>
            <wp:effectExtent l="0" t="0" r="13970" b="13335"/>
            <wp:docPr id="2" name="图片 2" descr="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0"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当未达到设定的采集时间，想人为终止采集时，点击关闭按钮，就可将采集的数据自动保存到默认目录中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bookmarkStart w:id="39" w:name="_Toc18604"/>
      <w:bookmarkStart w:id="40" w:name="_Toc26308"/>
      <w:r>
        <w:rPr>
          <w:rFonts w:hint="eastAsia"/>
          <w:lang w:val="en-US" w:eastAsia="zh-CN"/>
        </w:rPr>
        <w:t>打开目录</w:t>
      </w:r>
      <w:bookmarkEnd w:id="39"/>
      <w:bookmarkEnd w:id="40"/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5530" cy="2582545"/>
            <wp:effectExtent l="0" t="0" r="1270" b="825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0" w:leftChars="400" w:hanging="420" w:hanging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41" w:name="_Toc28866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数据采集成功后，点击打开目录按钮，即可查看采集的性能数据报告</w:t>
      </w:r>
      <w:bookmarkEnd w:id="41"/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bookmarkStart w:id="42" w:name="_Toc3960"/>
      <w:bookmarkStart w:id="43" w:name="_Toc18807"/>
      <w:r>
        <w:rPr>
          <w:rFonts w:hint="eastAsia"/>
          <w:lang w:val="en-US" w:eastAsia="zh-CN"/>
        </w:rPr>
        <w:t>数据采集报告</w:t>
      </w:r>
      <w:bookmarkEnd w:id="42"/>
      <w:bookmarkEnd w:id="43"/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49470" cy="2796540"/>
            <wp:effectExtent l="0" t="0" r="17780" b="3810"/>
            <wp:docPr id="8" name="图片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GoBack"/>
      <w:bookmarkEnd w:id="47"/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bookmarkStart w:id="44" w:name="_Toc5628"/>
      <w:r>
        <w:rPr>
          <w:rFonts w:hint="eastAsia" w:ascii="微软雅黑" w:hAnsi="微软雅黑" w:eastAsia="微软雅黑" w:cs="微软雅黑"/>
          <w:lang w:val="en-US" w:eastAsia="zh-CN"/>
        </w:rPr>
        <w:t>采集的性能数据会自动写入Excel表格，并保存在D盘的PerfCat目录之下</w:t>
      </w:r>
      <w:bookmarkEnd w:id="44"/>
    </w:p>
    <w:p>
      <w:pPr>
        <w:numPr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45" w:name="_Toc27199"/>
      <w:bookmarkStart w:id="46" w:name="_Toc15473"/>
      <w:r>
        <w:rPr>
          <w:rFonts w:hint="eastAsia"/>
          <w:lang w:val="en-US" w:eastAsia="zh-CN"/>
        </w:rPr>
        <w:t>导入Excel并绘制性能数据分析折线图</w:t>
      </w:r>
      <w:bookmarkEnd w:id="45"/>
      <w:bookmarkEnd w:id="46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00980" cy="3479800"/>
            <wp:effectExtent l="0" t="0" r="13970" b="635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点击绘制折线图按钮，打开采集数据Excel表格的默认存储目录，选择Excel文件即可绘制成折线图，选择多个Excel文件则可绘制对比折线图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如果在Excel文件名称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_Report_......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之前拼接字符串，如：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三星note3_JJ猎人15期_测试版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，则会截取改字符串作为所绘制折线图的名称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059305"/>
            <wp:effectExtent l="0" t="0" r="13970" b="17145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rPr>
        <w:rFonts w:hint="default"/>
        <w:lang w:val="en-US"/>
      </w:rPr>
    </w:pPr>
    <w:r>
      <w:rPr>
        <w:rFonts w:hint="eastAsia"/>
      </w:rPr>
      <w:drawing>
        <wp:inline distT="0" distB="0" distL="114300" distR="114300">
          <wp:extent cx="676275" cy="342900"/>
          <wp:effectExtent l="0" t="0" r="9525" b="0"/>
          <wp:docPr id="6" name="图片 1" descr="司标名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司标名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</w:t>
    </w:r>
    <w:r>
      <w:rPr>
        <w:rFonts w:hint="eastAsia"/>
      </w:rPr>
      <w:drawing>
        <wp:inline distT="0" distB="0" distL="114300" distR="114300">
          <wp:extent cx="1790700" cy="266700"/>
          <wp:effectExtent l="0" t="0" r="0" b="0"/>
          <wp:docPr id="11" name="图片 4" descr="司标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司标名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90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4417D"/>
    <w:multiLevelType w:val="singleLevel"/>
    <w:tmpl w:val="A20441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F46C9C"/>
    <w:multiLevelType w:val="singleLevel"/>
    <w:tmpl w:val="A4F46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351AA5"/>
    <w:multiLevelType w:val="multilevel"/>
    <w:tmpl w:val="AE351A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583D820"/>
    <w:multiLevelType w:val="singleLevel"/>
    <w:tmpl w:val="D583D8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810675D"/>
    <w:multiLevelType w:val="singleLevel"/>
    <w:tmpl w:val="D81067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AD4359E"/>
    <w:multiLevelType w:val="singleLevel"/>
    <w:tmpl w:val="DAD435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31E804A"/>
    <w:multiLevelType w:val="singleLevel"/>
    <w:tmpl w:val="E31E80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B8FBBB0"/>
    <w:multiLevelType w:val="singleLevel"/>
    <w:tmpl w:val="1B8FBBB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14EA1E2"/>
    <w:multiLevelType w:val="singleLevel"/>
    <w:tmpl w:val="714EA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68F5"/>
    <w:rsid w:val="00C46808"/>
    <w:rsid w:val="04E93ED9"/>
    <w:rsid w:val="072C45F4"/>
    <w:rsid w:val="08471931"/>
    <w:rsid w:val="09A82DA5"/>
    <w:rsid w:val="0B52172E"/>
    <w:rsid w:val="0B93635A"/>
    <w:rsid w:val="0BC90493"/>
    <w:rsid w:val="0D0F3F0B"/>
    <w:rsid w:val="10117EE2"/>
    <w:rsid w:val="101F0670"/>
    <w:rsid w:val="10EF7950"/>
    <w:rsid w:val="116A5E08"/>
    <w:rsid w:val="12106D03"/>
    <w:rsid w:val="12EF7734"/>
    <w:rsid w:val="13535F70"/>
    <w:rsid w:val="13707882"/>
    <w:rsid w:val="13834560"/>
    <w:rsid w:val="13AE4C8E"/>
    <w:rsid w:val="148D1359"/>
    <w:rsid w:val="15AF7A33"/>
    <w:rsid w:val="15DE101D"/>
    <w:rsid w:val="162D3337"/>
    <w:rsid w:val="174539ED"/>
    <w:rsid w:val="17654464"/>
    <w:rsid w:val="184D2EDB"/>
    <w:rsid w:val="1AB36892"/>
    <w:rsid w:val="1C005A21"/>
    <w:rsid w:val="1C8022D1"/>
    <w:rsid w:val="1CF22337"/>
    <w:rsid w:val="1D2F6980"/>
    <w:rsid w:val="1DDB75B8"/>
    <w:rsid w:val="1DF83F99"/>
    <w:rsid w:val="1E0E52F0"/>
    <w:rsid w:val="206121A6"/>
    <w:rsid w:val="206C169F"/>
    <w:rsid w:val="213A6624"/>
    <w:rsid w:val="21B83602"/>
    <w:rsid w:val="23315A84"/>
    <w:rsid w:val="23912BF4"/>
    <w:rsid w:val="248B09BF"/>
    <w:rsid w:val="24A92B13"/>
    <w:rsid w:val="26442FF8"/>
    <w:rsid w:val="28155D0A"/>
    <w:rsid w:val="28402EC6"/>
    <w:rsid w:val="288564F1"/>
    <w:rsid w:val="28887902"/>
    <w:rsid w:val="2ACB0E80"/>
    <w:rsid w:val="2BA1585D"/>
    <w:rsid w:val="2BAF3F10"/>
    <w:rsid w:val="2BC64A51"/>
    <w:rsid w:val="2BD52102"/>
    <w:rsid w:val="2D6B3B3E"/>
    <w:rsid w:val="2E190297"/>
    <w:rsid w:val="2FA563D0"/>
    <w:rsid w:val="2FFC394F"/>
    <w:rsid w:val="30C65A00"/>
    <w:rsid w:val="31CF5508"/>
    <w:rsid w:val="323B00AB"/>
    <w:rsid w:val="32872C9B"/>
    <w:rsid w:val="32EC3B77"/>
    <w:rsid w:val="33FF753C"/>
    <w:rsid w:val="34172A6F"/>
    <w:rsid w:val="346E618A"/>
    <w:rsid w:val="350B0F0B"/>
    <w:rsid w:val="36242706"/>
    <w:rsid w:val="36A64472"/>
    <w:rsid w:val="36DE74F8"/>
    <w:rsid w:val="374C27B6"/>
    <w:rsid w:val="38203CEA"/>
    <w:rsid w:val="38A5405D"/>
    <w:rsid w:val="38E9684E"/>
    <w:rsid w:val="3ADE0490"/>
    <w:rsid w:val="3C471FBF"/>
    <w:rsid w:val="3CCB391D"/>
    <w:rsid w:val="3D1F785B"/>
    <w:rsid w:val="3D8E7165"/>
    <w:rsid w:val="3EC73D81"/>
    <w:rsid w:val="3F534A00"/>
    <w:rsid w:val="3F957AFC"/>
    <w:rsid w:val="3FA17DEB"/>
    <w:rsid w:val="40DD12AB"/>
    <w:rsid w:val="41BB2599"/>
    <w:rsid w:val="41BF18F1"/>
    <w:rsid w:val="41F72056"/>
    <w:rsid w:val="430D7A24"/>
    <w:rsid w:val="433553AC"/>
    <w:rsid w:val="43DC1FCB"/>
    <w:rsid w:val="44A22ECB"/>
    <w:rsid w:val="44B63079"/>
    <w:rsid w:val="44F30393"/>
    <w:rsid w:val="4691640B"/>
    <w:rsid w:val="46E83960"/>
    <w:rsid w:val="476359DC"/>
    <w:rsid w:val="483A25BF"/>
    <w:rsid w:val="485B43ED"/>
    <w:rsid w:val="488A1074"/>
    <w:rsid w:val="4A653238"/>
    <w:rsid w:val="4DAD1BD9"/>
    <w:rsid w:val="4EBD6B56"/>
    <w:rsid w:val="5198184F"/>
    <w:rsid w:val="51C23563"/>
    <w:rsid w:val="51FF7C8B"/>
    <w:rsid w:val="52654B6F"/>
    <w:rsid w:val="53BE107C"/>
    <w:rsid w:val="53ED307B"/>
    <w:rsid w:val="540E7063"/>
    <w:rsid w:val="54B67FD9"/>
    <w:rsid w:val="56D4602E"/>
    <w:rsid w:val="574A76E0"/>
    <w:rsid w:val="59252DC7"/>
    <w:rsid w:val="593B5D23"/>
    <w:rsid w:val="5AB730EF"/>
    <w:rsid w:val="5AD07098"/>
    <w:rsid w:val="5B745DCE"/>
    <w:rsid w:val="5C1E378C"/>
    <w:rsid w:val="60F16260"/>
    <w:rsid w:val="618A363E"/>
    <w:rsid w:val="6272694D"/>
    <w:rsid w:val="63C612A6"/>
    <w:rsid w:val="63FE2EF7"/>
    <w:rsid w:val="64B55D0A"/>
    <w:rsid w:val="64CA4722"/>
    <w:rsid w:val="65390982"/>
    <w:rsid w:val="65A346F1"/>
    <w:rsid w:val="660102D7"/>
    <w:rsid w:val="668663A5"/>
    <w:rsid w:val="6694537A"/>
    <w:rsid w:val="66DF5DDA"/>
    <w:rsid w:val="67757B07"/>
    <w:rsid w:val="68EB7CA7"/>
    <w:rsid w:val="6A355E21"/>
    <w:rsid w:val="6B525A42"/>
    <w:rsid w:val="6C4515E4"/>
    <w:rsid w:val="6CE04464"/>
    <w:rsid w:val="6F630281"/>
    <w:rsid w:val="716A799D"/>
    <w:rsid w:val="719E10B5"/>
    <w:rsid w:val="71D66245"/>
    <w:rsid w:val="730B0782"/>
    <w:rsid w:val="73315BE0"/>
    <w:rsid w:val="73503A0F"/>
    <w:rsid w:val="737A5DE1"/>
    <w:rsid w:val="74F50442"/>
    <w:rsid w:val="762001B2"/>
    <w:rsid w:val="7962732B"/>
    <w:rsid w:val="7B361E5F"/>
    <w:rsid w:val="7B565D56"/>
    <w:rsid w:val="7CF90370"/>
    <w:rsid w:val="7FA5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322e0bf-3a85-41aa-95ea-8809f4455a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22e0bf-3a85-41aa-95ea-8809f4455a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359b89-2eb6-45cf-a827-51cbeff5a9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359b89-2eb6-45cf-a827-51cbeff5a9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e0260e-1589-4da1-aa83-6d9c54cb19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e0260e-1589-4da1-aa83-6d9c54cb19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73db7b-a69f-4aa8-b4fc-c8b9e4df18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73db7b-a69f-4aa8-b4fc-c8b9e4df18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ecee63-fa26-40eb-aaff-6b4d45529b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ecee63-fa26-40eb-aaff-6b4d45529b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723483-34fc-4b88-8a8d-1e26526df5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23483-34fc-4b88-8a8d-1e26526df5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1531e-52fb-4fc5-9597-7dbc302625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1531e-52fb-4fc5-9597-7dbc302625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3b7754-e23d-43e2-bd1a-bd464bf521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3b7754-e23d-43e2-bd1a-bd464bf521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553c57-284d-46ea-acdb-a3bc50ded8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553c57-284d-46ea-acdb-a3bc50ded8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11020a-defb-453d-8add-03dadf6f91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11020a-defb-453d-8add-03dadf6f91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0841bb-7216-4683-a85b-62c17d85c4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0841bb-7216-4683-a85b-62c17d85c4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a3cc9a-b14d-4b82-9c82-ccb92fb4e9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a3cc9a-b14d-4b82-9c82-ccb92fb4e9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7972fb-74a0-4d77-9f2d-671810ce2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7972fb-74a0-4d77-9f2d-671810ce2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zhangjq</dc:creator>
  <cp:lastModifiedBy>zhaobl01</cp:lastModifiedBy>
  <dcterms:modified xsi:type="dcterms:W3CDTF">2020-06-09T03:54:12Z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