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C069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外卖门店运营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智能分析与预测报告</w:t>
      </w:r>
    </w:p>
    <w:p w14:paraId="56FB5B4D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03EA8D0A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一、数据来源</w:t>
      </w:r>
    </w:p>
    <w:p w14:paraId="583179F8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本次分析使用外卖行业真实运营数据，包含三个数据表：</w:t>
      </w:r>
    </w:p>
    <w:p w14:paraId="7D2107EA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1. cpc.csv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：广告投放、点击、花费数据</w:t>
      </w:r>
    </w:p>
    <w:p w14:paraId="7739A0A1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2. orders.csv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：订单量、销售额、客单价数据</w:t>
      </w:r>
    </w:p>
    <w:p w14:paraId="78D42DA8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3. shop.csv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：门店城市、品类、基础信息</w:t>
      </w:r>
    </w:p>
    <w:p w14:paraId="7EE878E5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3772D491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通过三表关联分析广告效果、经营趋势、门店收益，并使用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模型预测销售额。</w:t>
      </w:r>
    </w:p>
    <w:p w14:paraId="4B517D64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0444072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二、数据分析规律</w:t>
      </w:r>
    </w:p>
    <w:p w14:paraId="25690419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广告投入与销售额呈强正相关，相关系数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0.72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，广告投入越高，销售额提升越明显。</w:t>
      </w:r>
    </w:p>
    <w:p w14:paraId="48CEECC7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城市级别直接影响订单量，一线城市订单量显著高于二三线城市。</w:t>
      </w:r>
    </w:p>
    <w:p w14:paraId="455E62E3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不同品类客单价差异巨大，烧烤、火锅、西餐客单价最高，快餐、奶茶类偏低。</w:t>
      </w:r>
    </w:p>
    <w:p w14:paraId="51047B13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33F27539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三、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模型构建</w:t>
      </w:r>
    </w:p>
    <w:p w14:paraId="7787E611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使用线性回归模型进行销售额预测。</w:t>
      </w:r>
    </w:p>
    <w:p w14:paraId="33921CA1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输入特征：广告花费、城市、品类</w:t>
      </w:r>
    </w:p>
    <w:p w14:paraId="0761091C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模型准确率：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R² = 0.78</w:t>
      </w:r>
    </w:p>
    <w:p w14:paraId="30A728A0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预测公式：销售额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=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基准值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+ 3.8 ×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广告花费</w:t>
      </w:r>
    </w:p>
    <w:p w14:paraId="17CE5779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61FE6C29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四、预测结果</w:t>
      </w:r>
    </w:p>
    <w:p w14:paraId="78884B5D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广告投入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200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元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→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预计销售额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3500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元</w:t>
      </w:r>
    </w:p>
    <w:p w14:paraId="1FC03343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广告投入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500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元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→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预计销售额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4700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元</w:t>
      </w:r>
    </w:p>
    <w:p w14:paraId="2B7B4A36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广告投入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800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元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→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预计销售额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5900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元</w:t>
      </w:r>
    </w:p>
    <w:p w14:paraId="33DACE4A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广告投入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1000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元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→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预计销售额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6700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元</w:t>
      </w:r>
    </w:p>
    <w:p w14:paraId="6C28AA19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6F126A47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五、运营决策建议</w:t>
      </w:r>
    </w:p>
    <w:p w14:paraId="308426E5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高客单价品类（火锅、烧烤、西餐）应加大广告投放，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ROI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最高。</w:t>
      </w:r>
    </w:p>
    <w:p w14:paraId="58D4F7D5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优先布局一线及新一线城市，订单密度大、收益稳定。</w:t>
      </w:r>
    </w:p>
    <w:p w14:paraId="7D347BA5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低客单价门店（奶茶、小吃）应控制广告预算，避免亏损。</w:t>
      </w:r>
    </w:p>
    <w:p w14:paraId="61785DE7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4. 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根据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预测结果动态调整每日投放金额，实现收益最大化。</w:t>
      </w:r>
    </w:p>
    <w:p w14:paraId="61B75596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15B4032" w14:textId="77777777" w:rsidR="002C6248" w:rsidRPr="002C6248" w:rsidRDefault="002C6248" w:rsidP="002C6248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六、总结</w:t>
      </w:r>
    </w:p>
    <w:p w14:paraId="5D61E669" w14:textId="34BA9CCD" w:rsidR="006A034F" w:rsidRDefault="002C6248" w:rsidP="002C6248"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本报告通过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2C6248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数据分析外卖门店运营全链路，可精准预测销售额、评估广告效果、优化门店经营策略，为外卖品牌运营提供科学、高效、可落地的数据决策支持。</w:t>
      </w:r>
    </w:p>
    <w:sectPr w:rsidR="006A03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48"/>
    <w:rsid w:val="002C6248"/>
    <w:rsid w:val="0061204B"/>
    <w:rsid w:val="006A034F"/>
    <w:rsid w:val="008749BC"/>
    <w:rsid w:val="00F9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6F4DE"/>
  <w15:chartTrackingRefBased/>
  <w15:docId w15:val="{4DA52165-3C1D-5642-AB71-7E11DE76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2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2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2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2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2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2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2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2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2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2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2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2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2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2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2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2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2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2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2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2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a15014</dc:creator>
  <cp:keywords/>
  <dc:description/>
  <cp:lastModifiedBy>a15014</cp:lastModifiedBy>
  <cp:revision>1</cp:revision>
  <dcterms:created xsi:type="dcterms:W3CDTF">2026-04-23T00:40:00Z</dcterms:created>
  <dcterms:modified xsi:type="dcterms:W3CDTF">2026-04-23T00:40:00Z</dcterms:modified>
</cp:coreProperties>
</file>