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3E5C3C"/>
          <w:sz w:val="28"/>
          <w:szCs w:val="28"/>
        </w:rPr>
        <w:t xml:space="preserve">INTELLECTUAL PROPERTY &amp; FRAMEWORK LICENSE AGREEMENT</w:t>
      </w:r>
    </w:p>
    <w:p>
      <w:pPr>
        <w:spacing w:after="60" w:before="0"/>
        <w:jc w:val="center"/>
      </w:pPr>
      <w:r>
        <w:rPr>
          <w:rFonts w:ascii="Arial" w:cs="Arial" w:eastAsia="Arial" w:hAnsi="Arial"/>
          <w:color w:val="666666"/>
          <w:sz w:val="20"/>
          <w:szCs w:val="20"/>
        </w:rPr>
        <w:t xml:space="preserve">Periculum LLC  ·  Plano, Texas  ·  Governed by Texas Law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180"/>
              <w:bottom w:type="dxa" w:w="120"/>
              <w:right w:type="dxa" w:w="180"/>
            </w:tcMar>
          </w:tcPr>
          <w:p>
            <w:pPr>
              <w:spacing w:after="40" w:before="40"/>
            </w:pPr>
            <w:r>
              <w:rPr>
                <w:rFonts w:ascii="Arial" w:cs="Arial" w:eastAsia="Arial" w:hAnsi="Arial"/>
                <w:color w:val="7A5C00"/>
                <w:sz w:val="18"/>
                <w:szCs w:val="18"/>
              </w:rPr>
              <w:t xml:space="preserve">⚠  TEMPLATE — NOT LEGAL ADVICE</w:t>
            </w:r>
          </w:p>
          <w:p>
            <w:pPr>
              <w:spacing w:after="40" w:before="40"/>
            </w:pPr>
            <w:r>
              <w:rPr>
                <w:rFonts w:ascii="Arial" w:cs="Arial" w:eastAsia="Arial" w:hAnsi="Arial"/>
                <w:color w:val="7A5C00"/>
                <w:sz w:val="18"/>
                <w:szCs w:val="18"/>
              </w:rPr>
              <w:t xml:space="preserve">This document is a template for convenience only. Have it reviewed by a Texas-licensed attorney before signing with any counterparty.</w:t>
            </w:r>
          </w:p>
        </w:tc>
      </w:tr>
    </w:tbl>
    <w:p>
      <w:pPr>
        <w:spacing w:after="80" w:before="80"/>
      </w:pPr>
      <w:r>
        <w:t xml:space="preserve"/>
      </w:r>
    </w:p>
    <w:p>
      <w:pPr>
        <w:spacing w:after="80" w:before="80"/>
      </w:pPr>
      <w:r>
        <w:rPr>
          <w:rFonts w:ascii="Arial" w:cs="Arial" w:eastAsia="Arial" w:hAnsi="Arial"/>
          <w:color w:val="2A332A"/>
          <w:sz w:val="20"/>
          <w:szCs w:val="20"/>
        </w:rPr>
        <w:t xml:space="preserve">This Intellectual Property &amp; Framework License Agreement (the "License Agreement") is entered into as of _______________ (the "Effective Date") between:</w:t>
      </w:r>
    </w:p>
    <w:p>
      <w:pPr>
        <w:spacing w:after="80" w:before="80"/>
      </w:pPr>
      <w:r>
        <w:t xml:space="preserve"/>
      </w:r>
    </w:p>
    <w:p>
      <w:pPr>
        <w:spacing w:after="80" w:before="80"/>
      </w:pPr>
      <w:r>
        <w:rPr>
          <w:rFonts w:ascii="Arial" w:cs="Arial" w:eastAsia="Arial" w:hAnsi="Arial"/>
          <w:b/>
          <w:bCs/>
          <w:color w:val="2A332A"/>
          <w:sz w:val="20"/>
          <w:szCs w:val="20"/>
        </w:rPr>
        <w:t xml:space="preserve">Periculum LLC, a Texas limited liability company, Plano, Texas ("Licensor"); and</w:t>
      </w:r>
    </w:p>
    <w:p>
      <w:pPr>
        <w:spacing w:after="80" w:before="80"/>
      </w:pPr>
      <w:r>
        <w:t xml:space="preserve"/>
      </w:r>
    </w:p>
    <w:p>
      <w:pPr>
        <w:spacing w:after="80" w:before="80"/>
      </w:pPr>
      <w:r>
        <w:rPr>
          <w:rFonts w:ascii="Arial" w:cs="Arial" w:eastAsia="Arial" w:hAnsi="Arial"/>
          <w:b/>
          <w:bCs/>
          <w:color w:val="2A332A"/>
          <w:sz w:val="20"/>
          <w:szCs w:val="20"/>
        </w:rPr>
        <w:t xml:space="preserve">[LICENSEE NAME], a [STATE] [ENTITY TYPE], [ADDRESS] (the "Licensee").</w:t>
      </w:r>
    </w:p>
    <w:p>
      <w:pPr>
        <w:spacing w:after="80" w:before="80"/>
      </w:pPr>
      <w:r>
        <w:t xml:space="preserve"/>
      </w:r>
    </w:p>
    <w:p>
      <w:pPr>
        <w:spacing w:after="80" w:before="80"/>
      </w:pPr>
      <w:r>
        <w:rPr>
          <w:rFonts w:ascii="Arial" w:cs="Arial" w:eastAsia="Arial" w:hAnsi="Arial"/>
          <w:color w:val="2A332A"/>
          <w:sz w:val="20"/>
          <w:szCs w:val="20"/>
        </w:rPr>
        <w:t xml:space="preserve">The Parties have entered into or are concurrently entering into a Master Services Agreement or other engagement agreement. This License Agreement governs the extended use of Periculum's proprietary frameworks, materials, and tools beyond the standard internal-use license granted under that agreement.</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1.  Licensed Materials</w:t>
      </w:r>
    </w:p>
    <w:p>
      <w:pPr>
        <w:spacing w:after="80" w:before="80"/>
      </w:pPr>
      <w:r>
        <w:rPr>
          <w:rFonts w:ascii="Arial" w:cs="Arial" w:eastAsia="Arial" w:hAnsi="Arial"/>
          <w:color w:val="2A332A"/>
          <w:sz w:val="20"/>
          <w:szCs w:val="20"/>
        </w:rPr>
        <w:t xml:space="preserve">The following Periculum proprietary materials are subject to this License Agreement (the "Licensed Materials"):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Material</w:t>
            </w:r>
          </w:p>
        </w:tc>
        <w:tc>
          <w:tcPr>
            <w:tcW w:type="dxa" w:w="656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6A Compass Framework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Proprietary six-phase advisory methodology: Align, Assess, Architect, Activate, Assure, Adapt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Readiness Assessment Tool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The 6A Compass readiness questionnaire and scoring instrument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Governance Templates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AI governance charter, risk committee charter, oversight framework templates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Advisory Playbooks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AI governance, cybersecurity, ESG, and integrated GRC advisory playbooks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Training / Workshop Materials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[Specify: slide decks, facilitation guides, participant workbooks]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[Additional Items]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[Describe]</w:t>
            </w:r>
          </w:p>
        </w:tc>
      </w:tr>
    </w:tbl>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2.  Grant of License</w:t>
      </w:r>
    </w:p>
    <w:p>
      <w:pPr>
        <w:spacing w:after="80" w:before="80"/>
      </w:pPr>
      <w:r>
        <w:rPr>
          <w:rFonts w:ascii="Arial" w:cs="Arial" w:eastAsia="Arial" w:hAnsi="Arial"/>
          <w:color w:val="2A332A"/>
          <w:sz w:val="20"/>
          <w:szCs w:val="20"/>
        </w:rPr>
        <w:t xml:space="preserve">Subject to the terms of this License Agreement and payment of the License Fee, Licensor grants to Licensee a:</w:t>
      </w:r>
    </w:p>
    <w:p>
      <w:pPr>
        <w:spacing w:after="80" w:before="80"/>
      </w:pPr>
      <w:r>
        <w:t xml:space="preserve"/>
      </w:r>
    </w:p>
    <w:p>
      <w:pPr>
        <w:spacing w:after="80" w:before="80"/>
      </w:pPr>
      <w:r>
        <w:rPr>
          <w:rFonts w:ascii="Arial" w:cs="Arial" w:eastAsia="Arial" w:hAnsi="Arial"/>
          <w:color w:val="2A332A"/>
          <w:sz w:val="20"/>
          <w:szCs w:val="20"/>
        </w:rPr>
        <w:t xml:space="preserve">[ ] Non-exclusive  [ ] Exclusive (territory: _______________)</w:t>
      </w:r>
    </w:p>
    <w:p>
      <w:pPr>
        <w:spacing w:after="80" w:before="80"/>
      </w:pPr>
      <w:r>
        <w:rPr>
          <w:rFonts w:ascii="Arial" w:cs="Arial" w:eastAsia="Arial" w:hAnsi="Arial"/>
          <w:color w:val="2A332A"/>
          <w:sz w:val="20"/>
          <w:szCs w:val="20"/>
        </w:rPr>
        <w:t xml:space="preserve">[ ] Non-transferable  [ ] Transferable (to affiliates only)</w:t>
      </w:r>
    </w:p>
    <w:p>
      <w:pPr>
        <w:spacing w:after="80" w:before="80"/>
      </w:pPr>
      <w:r>
        <w:rPr>
          <w:rFonts w:ascii="Arial" w:cs="Arial" w:eastAsia="Arial" w:hAnsi="Arial"/>
          <w:color w:val="2A332A"/>
          <w:sz w:val="20"/>
          <w:szCs w:val="20"/>
        </w:rPr>
        <w:t xml:space="preserve">[ ] Non-sublicensable  [ ] Sublicensable (requires written approval per sublicensee)</w:t>
      </w:r>
    </w:p>
    <w:p>
      <w:pPr>
        <w:spacing w:after="80" w:before="80"/>
      </w:pPr>
      <w:r>
        <w:t xml:space="preserve"/>
      </w:r>
    </w:p>
    <w:p>
      <w:pPr>
        <w:spacing w:after="80" w:before="80"/>
      </w:pPr>
      <w:r>
        <w:rPr>
          <w:rFonts w:ascii="Arial" w:cs="Arial" w:eastAsia="Arial" w:hAnsi="Arial"/>
          <w:color w:val="2A332A"/>
          <w:sz w:val="20"/>
          <w:szCs w:val="20"/>
        </w:rPr>
        <w:t xml:space="preserve">license to use the Licensed Materials for the following purposes only (the Permitted Use):</w:t>
      </w:r>
    </w:p>
    <w:p>
      <w:pPr>
        <w:spacing w:after="80" w:before="80"/>
      </w:pPr>
      <w:r>
        <w:t xml:space="preserve"/>
      </w:r>
    </w:p>
    <w:p>
      <w:pPr>
        <w:spacing w:after="80" w:before="80"/>
      </w:pPr>
      <w:r>
        <w:rPr>
          <w:rFonts w:ascii="Arial" w:cs="Arial" w:eastAsia="Arial" w:hAnsi="Arial"/>
          <w:color w:val="2A332A"/>
          <w:sz w:val="20"/>
          <w:szCs w:val="20"/>
        </w:rPr>
        <w:t xml:space="preserve">[ ] Internal use only — Licensee's own internal governance, risk, or advisory programs</w:t>
      </w:r>
    </w:p>
    <w:p>
      <w:pPr>
        <w:spacing w:after="80" w:before="80"/>
      </w:pPr>
      <w:r>
        <w:rPr>
          <w:rFonts w:ascii="Arial" w:cs="Arial" w:eastAsia="Arial" w:hAnsi="Arial"/>
          <w:color w:val="2A332A"/>
          <w:sz w:val="20"/>
          <w:szCs w:val="20"/>
        </w:rPr>
        <w:t xml:space="preserve">[ ] Advisory delivery to Licensee's clients — under Licensee's own brand with attribution to Periculum</w:t>
      </w:r>
    </w:p>
    <w:p>
      <w:pPr>
        <w:spacing w:after="80" w:before="80"/>
      </w:pPr>
      <w:r>
        <w:rPr>
          <w:rFonts w:ascii="Arial" w:cs="Arial" w:eastAsia="Arial" w:hAnsi="Arial"/>
          <w:color w:val="2A332A"/>
          <w:sz w:val="20"/>
          <w:szCs w:val="20"/>
        </w:rPr>
        <w:t xml:space="preserve">[ ] White-label delivery to Licensee's clients — no visible Periculum branding (additional fee required)</w:t>
      </w:r>
    </w:p>
    <w:p>
      <w:pPr>
        <w:spacing w:after="80" w:before="80"/>
      </w:pPr>
      <w:r>
        <w:rPr>
          <w:rFonts w:ascii="Arial" w:cs="Arial" w:eastAsia="Arial" w:hAnsi="Arial"/>
          <w:color w:val="2A332A"/>
          <w:sz w:val="20"/>
          <w:szCs w:val="20"/>
        </w:rPr>
        <w:t xml:space="preserve">[ ] Integration into a commercial product or SaaS offering (subject to negotiated terms)</w:t>
      </w:r>
    </w:p>
    <w:p>
      <w:pPr>
        <w:spacing w:after="80" w:before="80"/>
      </w:pPr>
      <w:r>
        <w:rPr>
          <w:rFonts w:ascii="Arial" w:cs="Arial" w:eastAsia="Arial" w:hAnsi="Arial"/>
          <w:color w:val="2A332A"/>
          <w:sz w:val="20"/>
          <w:szCs w:val="20"/>
        </w:rPr>
        <w:t xml:space="preserve">[ ] Training and facilitation for Licensee's employees or client-facing teams</w:t>
      </w:r>
    </w:p>
    <w:p>
      <w:pPr>
        <w:spacing w:after="80" w:before="80"/>
      </w:pPr>
      <w:r>
        <w:rPr>
          <w:rFonts w:ascii="Arial" w:cs="Arial" w:eastAsia="Arial" w:hAnsi="Arial"/>
          <w:color w:val="2A332A"/>
          <w:sz w:val="20"/>
          <w:szCs w:val="20"/>
        </w:rPr>
        <w:t xml:space="preserve">[ ] Other: _______________</w:t>
      </w:r>
    </w:p>
    <w:p>
      <w:pPr>
        <w:spacing w:after="80" w:before="80"/>
      </w:pPr>
      <w:r>
        <w:t xml:space="preserve"/>
      </w:r>
    </w:p>
    <w:p>
      <w:pPr>
        <w:spacing w:after="80" w:before="80"/>
      </w:pPr>
      <w:r>
        <w:rPr>
          <w:rFonts w:ascii="Arial" w:cs="Arial" w:eastAsia="Arial" w:hAnsi="Arial"/>
          <w:color w:val="2A332A"/>
          <w:sz w:val="20"/>
          <w:szCs w:val="20"/>
        </w:rPr>
        <w:t xml:space="preserve">Territory: [ ] United States  [ ] North America  [ ] Global  [ ] Other: _______________</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3.  License Fee and Royalties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Fee Type</w:t>
            </w:r>
          </w:p>
        </w:tc>
        <w:tc>
          <w:tcPr>
            <w:tcW w:type="dxa" w:w="636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Amount / Terms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One-Time License Fee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$_______________ due within 30 days of Effective Date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Annual Renewal Fee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$_______________ per year, invoiced 30 days before renewal date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Revenue Share / Royalty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 of revenue attributable to use of Licensed Materials, paid quarterly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Per-User / Per-Seat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$_______________ per licensed user, billed _______________</w:t>
            </w:r>
          </w:p>
        </w:tc>
      </w:tr>
    </w:tbl>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4.  Restrictions</w:t>
      </w:r>
    </w:p>
    <w:p>
      <w:pPr>
        <w:spacing w:after="80" w:before="80"/>
      </w:pPr>
      <w:r>
        <w:rPr>
          <w:rFonts w:ascii="Arial" w:cs="Arial" w:eastAsia="Arial" w:hAnsi="Arial"/>
          <w:color w:val="2A332A"/>
          <w:sz w:val="20"/>
          <w:szCs w:val="20"/>
        </w:rPr>
        <w:t xml:space="preserve">Licensee shall not, without prior written consent from Licensor:</w:t>
      </w:r>
    </w:p>
    <w:p>
      <w:pPr>
        <w:pStyle w:val="ListParagraph"/>
        <w:numPr>
          <w:ilvl w:val="0"/>
          <w:numId w:val="2"/>
        </w:numPr>
        <w:spacing w:after="60" w:before="60"/>
      </w:pPr>
      <w:r>
        <w:rPr>
          <w:rFonts w:ascii="Arial" w:cs="Arial" w:eastAsia="Arial" w:hAnsi="Arial"/>
          <w:color w:val="2A332A"/>
          <w:sz w:val="20"/>
          <w:szCs w:val="20"/>
        </w:rPr>
        <w:t xml:space="preserve">Remove, alter, or obscure Periculum branding, attribution, or copyright notices from Licensed Materials (except where a white-label license is expressly granted);</w:t>
      </w:r>
    </w:p>
    <w:p>
      <w:pPr>
        <w:pStyle w:val="ListParagraph"/>
        <w:numPr>
          <w:ilvl w:val="0"/>
          <w:numId w:val="2"/>
        </w:numPr>
        <w:spacing w:after="60" w:before="60"/>
      </w:pPr>
      <w:r>
        <w:rPr>
          <w:rFonts w:ascii="Arial" w:cs="Arial" w:eastAsia="Arial" w:hAnsi="Arial"/>
          <w:color w:val="2A332A"/>
          <w:sz w:val="20"/>
          <w:szCs w:val="20"/>
        </w:rPr>
        <w:t xml:space="preserve">Sublicense, resell, or transfer Licensed Materials to any third party except as expressly permitted in Section 2;</w:t>
      </w:r>
    </w:p>
    <w:p>
      <w:pPr>
        <w:pStyle w:val="ListParagraph"/>
        <w:numPr>
          <w:ilvl w:val="0"/>
          <w:numId w:val="2"/>
        </w:numPr>
        <w:spacing w:after="60" w:before="60"/>
      </w:pPr>
      <w:r>
        <w:rPr>
          <w:rFonts w:ascii="Arial" w:cs="Arial" w:eastAsia="Arial" w:hAnsi="Arial"/>
          <w:color w:val="2A332A"/>
          <w:sz w:val="20"/>
          <w:szCs w:val="20"/>
        </w:rPr>
        <w:t xml:space="preserve">Use Licensed Materials to develop a competing advisory methodology, product, or service;</w:t>
      </w:r>
    </w:p>
    <w:p>
      <w:pPr>
        <w:pStyle w:val="ListParagraph"/>
        <w:numPr>
          <w:ilvl w:val="0"/>
          <w:numId w:val="2"/>
        </w:numPr>
        <w:spacing w:after="60" w:before="60"/>
      </w:pPr>
      <w:r>
        <w:rPr>
          <w:rFonts w:ascii="Arial" w:cs="Arial" w:eastAsia="Arial" w:hAnsi="Arial"/>
          <w:color w:val="2A332A"/>
          <w:sz w:val="20"/>
          <w:szCs w:val="20"/>
        </w:rPr>
        <w:t xml:space="preserve">Reverse-engineer, decompile, or derive unauthorized adaptations of the Licensed Materials;</w:t>
      </w:r>
    </w:p>
    <w:p>
      <w:pPr>
        <w:pStyle w:val="ListParagraph"/>
        <w:numPr>
          <w:ilvl w:val="0"/>
          <w:numId w:val="2"/>
        </w:numPr>
        <w:spacing w:after="60" w:before="60"/>
      </w:pPr>
      <w:r>
        <w:rPr>
          <w:rFonts w:ascii="Arial" w:cs="Arial" w:eastAsia="Arial" w:hAnsi="Arial"/>
          <w:color w:val="2A332A"/>
          <w:sz w:val="20"/>
          <w:szCs w:val="20"/>
        </w:rPr>
        <w:t xml:space="preserve">Represent Licensed Materials as independently developed without attribution to Periculum.</w:t>
      </w:r>
    </w:p>
    <w:p>
      <w:pPr>
        <w:pBdr>
          <w:bottom w:val="single" w:color="C2A96A" w:sz="4" w:space="4"/>
        </w:pBdr>
        <w:spacing w:after="160" w:before="320"/>
      </w:pPr>
      <w:r>
        <w:rPr>
          <w:rFonts w:ascii="Arial" w:cs="Arial" w:eastAsia="Arial" w:hAnsi="Arial"/>
          <w:b/>
          <w:bCs/>
          <w:color w:val="3E5C3C"/>
          <w:sz w:val="26"/>
          <w:szCs w:val="26"/>
        </w:rPr>
        <w:t xml:space="preserve">5.  Attribution</w:t>
      </w:r>
    </w:p>
    <w:p>
      <w:pPr>
        <w:spacing w:after="80" w:before="80"/>
      </w:pPr>
      <w:r>
        <w:rPr>
          <w:rFonts w:ascii="Arial" w:cs="Arial" w:eastAsia="Arial" w:hAnsi="Arial"/>
          <w:color w:val="2A332A"/>
          <w:sz w:val="20"/>
          <w:szCs w:val="20"/>
        </w:rPr>
        <w:t xml:space="preserve">Where Licensed Materials are delivered to Licensee's clients or incorporated into Licensee's commercial offerings under a non-white-label license, Licensee shall include the following attribution: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3EE" w:val="clear"/>
            <w:tcMar>
              <w:top w:type="dxa" w:w="120"/>
              <w:left w:type="dxa" w:w="180"/>
              <w:bottom w:type="dxa" w:w="120"/>
              <w:right w:type="dxa" w:w="180"/>
            </w:tcMar>
          </w:tcPr>
          <w:p>
            <w:pPr>
              <w:spacing w:after="40" w:before="40"/>
            </w:pPr>
            <w:r>
              <w:rPr>
                <w:rFonts w:ascii="Arial" w:cs="Arial" w:eastAsia="Arial" w:hAnsi="Arial"/>
                <w:i/>
                <w:iCs/>
                <w:color w:val="2A332A"/>
                <w:sz w:val="20"/>
                <w:szCs w:val="20"/>
              </w:rPr>
              <w:t xml:space="preserve">"This methodology incorporates the 6A Compass framework, a proprietary advisory tool developed by Periculum LLC (periculum.us). Used under license."</w:t>
            </w:r>
          </w:p>
        </w:tc>
      </w:tr>
    </w:tbl>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6.  Ownership</w:t>
      </w:r>
    </w:p>
    <w:p>
      <w:pPr>
        <w:spacing w:after="80" w:before="80"/>
      </w:pPr>
      <w:r>
        <w:rPr>
          <w:rFonts w:ascii="Arial" w:cs="Arial" w:eastAsia="Arial" w:hAnsi="Arial"/>
          <w:color w:val="2A332A"/>
          <w:sz w:val="20"/>
          <w:szCs w:val="20"/>
        </w:rPr>
        <w:t xml:space="preserve">All right, title, and interest in the Licensed Materials, including all intellectual property rights, remain exclusively with Periculum LLC. This License Agreement grants Licensee a limited right to use the Licensed Materials as specified; no ownership is transferred. Any improvements, adaptations, or derivative works Licensee creates using the Licensed Materials shall be owned by Periculum unless a separate written agreement provides otherwise.</w:t>
      </w:r>
    </w:p>
    <w:p>
      <w:pPr>
        <w:pBdr>
          <w:bottom w:val="single" w:color="C2A96A" w:sz="4" w:space="4"/>
        </w:pBdr>
        <w:spacing w:after="160" w:before="320"/>
      </w:pPr>
      <w:r>
        <w:rPr>
          <w:rFonts w:ascii="Arial" w:cs="Arial" w:eastAsia="Arial" w:hAnsi="Arial"/>
          <w:b/>
          <w:bCs/>
          <w:color w:val="3E5C3C"/>
          <w:sz w:val="26"/>
          <w:szCs w:val="26"/>
        </w:rPr>
        <w:t xml:space="preserve">7.  Quality and Use Standards</w:t>
      </w:r>
    </w:p>
    <w:p>
      <w:pPr>
        <w:spacing w:after="80" w:before="80"/>
      </w:pPr>
      <w:r>
        <w:rPr>
          <w:rFonts w:ascii="Arial" w:cs="Arial" w:eastAsia="Arial" w:hAnsi="Arial"/>
          <w:color w:val="2A332A"/>
          <w:sz w:val="20"/>
          <w:szCs w:val="20"/>
        </w:rPr>
        <w:t xml:space="preserve">Licensee agrees to use the Licensed Materials in a manner consistent with professional standards and Periculum's brand guidelines (provided upon request). Licensor reserves the right to audit Licensee's use of Licensed Materials upon reasonable notice (not more than once per calendar year) to verify compliance with this License Agreement.</w:t>
      </w:r>
    </w:p>
    <w:p>
      <w:pPr>
        <w:pBdr>
          <w:bottom w:val="single" w:color="C2A96A" w:sz="4" w:space="4"/>
        </w:pBdr>
        <w:spacing w:after="160" w:before="320"/>
      </w:pPr>
      <w:r>
        <w:rPr>
          <w:rFonts w:ascii="Arial" w:cs="Arial" w:eastAsia="Arial" w:hAnsi="Arial"/>
          <w:b/>
          <w:bCs/>
          <w:color w:val="3E5C3C"/>
          <w:sz w:val="26"/>
          <w:szCs w:val="26"/>
        </w:rPr>
        <w:t xml:space="preserve">8.  Confidentiality</w:t>
      </w:r>
    </w:p>
    <w:p>
      <w:pPr>
        <w:spacing w:after="80" w:before="80"/>
      </w:pPr>
      <w:r>
        <w:rPr>
          <w:rFonts w:ascii="Arial" w:cs="Arial" w:eastAsia="Arial" w:hAnsi="Arial"/>
          <w:color w:val="2A332A"/>
          <w:sz w:val="20"/>
          <w:szCs w:val="20"/>
        </w:rPr>
        <w:t xml:space="preserve">Licensed Materials are Periculum Confidential Information. Licensee shall not disclose the structure, content, or scoring methodology of Licensed Materials to third parties except as authorized under the Permitted Use. Confidentiality obligations survive termination.</w:t>
      </w:r>
    </w:p>
    <w:p>
      <w:pPr>
        <w:pBdr>
          <w:bottom w:val="single" w:color="C2A96A" w:sz="4" w:space="4"/>
        </w:pBdr>
        <w:spacing w:after="160" w:before="320"/>
      </w:pPr>
      <w:r>
        <w:rPr>
          <w:rFonts w:ascii="Arial" w:cs="Arial" w:eastAsia="Arial" w:hAnsi="Arial"/>
          <w:b/>
          <w:bCs/>
          <w:color w:val="3E5C3C"/>
          <w:sz w:val="26"/>
          <w:szCs w:val="26"/>
        </w:rPr>
        <w:t xml:space="preserve">9.  Term and Termination</w:t>
      </w:r>
    </w:p>
    <w:p>
      <w:pPr>
        <w:spacing w:after="80" w:before="80"/>
      </w:pPr>
      <w:r>
        <w:rPr>
          <w:rFonts w:ascii="Arial" w:cs="Arial" w:eastAsia="Arial" w:hAnsi="Arial"/>
          <w:color w:val="2A332A"/>
          <w:sz w:val="20"/>
          <w:szCs w:val="20"/>
        </w:rPr>
        <w:t xml:space="preserve">This License Agreement is effective from the Effective Date and continues for [ ] 1 year  [ ] 2 years  [ ] _____ years, unless terminated earlier. Either Party may terminate on thirty (30) days' written notice. Licensor may terminate immediately upon Licensee's material breach of Sections 2, 4, 5, or 6 not cured within fifteen (15) days. Upon termination, Licensee shall cease all use of Licensed Materials and destroy or return all copies in its possession. Sections 6, 8, 10, and 11 survive termination.</w:t>
      </w:r>
    </w:p>
    <w:p>
      <w:pPr>
        <w:pBdr>
          <w:bottom w:val="single" w:color="C2A96A" w:sz="4" w:space="4"/>
        </w:pBdr>
        <w:spacing w:after="160" w:before="320"/>
      </w:pPr>
      <w:r>
        <w:rPr>
          <w:rFonts w:ascii="Arial" w:cs="Arial" w:eastAsia="Arial" w:hAnsi="Arial"/>
          <w:b/>
          <w:bCs/>
          <w:color w:val="3E5C3C"/>
          <w:sz w:val="26"/>
          <w:szCs w:val="26"/>
        </w:rPr>
        <w:t xml:space="preserve">10.  Limitation of Liability</w:t>
      </w:r>
    </w:p>
    <w:p>
      <w:pPr>
        <w:spacing w:after="80" w:before="80"/>
      </w:pPr>
      <w:r>
        <w:rPr>
          <w:rFonts w:ascii="Arial" w:cs="Arial" w:eastAsia="Arial" w:hAnsi="Arial"/>
          <w:color w:val="2A332A"/>
          <w:sz w:val="20"/>
          <w:szCs w:val="20"/>
        </w:rPr>
        <w:t xml:space="preserve">TO THE MAXIMUM EXTENT PERMITTED BY LAW, PERICULUM'S TOTAL LIABILITY UNDER THIS LICENSE AGREEMENT SHALL NOT EXCEED THE TOTAL LICENSE FEES PAID IN THE TWELVE (12) MONTHS PRECEDING THE CLAIM. PERICULUM IS NOT LIABLE FOR INDIRECT, CONSEQUENTIAL, OR PUNITIVE DAMAGES.</w:t>
      </w:r>
    </w:p>
    <w:p>
      <w:pPr>
        <w:pBdr>
          <w:bottom w:val="single" w:color="C2A96A" w:sz="4" w:space="4"/>
        </w:pBdr>
        <w:spacing w:after="160" w:before="320"/>
      </w:pPr>
      <w:r>
        <w:rPr>
          <w:rFonts w:ascii="Arial" w:cs="Arial" w:eastAsia="Arial" w:hAnsi="Arial"/>
          <w:b/>
          <w:bCs/>
          <w:color w:val="3E5C3C"/>
          <w:sz w:val="26"/>
          <w:szCs w:val="26"/>
        </w:rPr>
        <w:t xml:space="preserve">11.  Governing Law; Dispute Resolution</w:t>
      </w:r>
    </w:p>
    <w:p>
      <w:pPr>
        <w:spacing w:after="80" w:before="80"/>
      </w:pPr>
      <w:r>
        <w:rPr>
          <w:rFonts w:ascii="Arial" w:cs="Arial" w:eastAsia="Arial" w:hAnsi="Arial"/>
          <w:color w:val="2A332A"/>
          <w:sz w:val="20"/>
          <w:szCs w:val="20"/>
        </w:rPr>
        <w:t xml:space="preserve">Governed by Texas law. Disputes submitted first to mediation in Dallas County, Texas. Exclusive jurisdiction in Collin or Dallas County, Texas.</w:t>
      </w:r>
    </w:p>
    <w:p>
      <w:pPr>
        <w:pBdr>
          <w:bottom w:val="single" w:color="C2A96A" w:sz="4" w:space="4"/>
        </w:pBdr>
        <w:spacing w:after="160" w:before="320"/>
      </w:pPr>
      <w:r>
        <w:rPr>
          <w:rFonts w:ascii="Arial" w:cs="Arial" w:eastAsia="Arial" w:hAnsi="Arial"/>
          <w:b/>
          <w:bCs/>
          <w:color w:val="3E5C3C"/>
          <w:sz w:val="26"/>
          <w:szCs w:val="26"/>
        </w:rPr>
        <w:t xml:space="preserve">12.  General</w:t>
      </w:r>
    </w:p>
    <w:p>
      <w:pPr>
        <w:spacing w:after="80" w:before="80"/>
      </w:pPr>
      <w:r>
        <w:rPr>
          <w:rFonts w:ascii="Arial" w:cs="Arial" w:eastAsia="Arial" w:hAnsi="Arial"/>
          <w:color w:val="2A332A"/>
          <w:sz w:val="20"/>
          <w:szCs w:val="20"/>
        </w:rPr>
        <w:t xml:space="preserve">This License Agreement, together with the Master Services Agreement and any SOW, constitutes the entire agreement on intellectual property licensing between the Parties. Amendments require written signatures. Severability applies.</w:t>
      </w:r>
    </w:p>
    <w:p>
      <w:pPr>
        <w:spacing w:after="80" w:before="80"/>
      </w:pPr>
      <w:r>
        <w:t xml:space="preserve"/>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SIGNATURES</w:t>
      </w:r>
    </w:p>
    <w:p>
      <w:pPr>
        <w:spacing w:after="80" w:before="80"/>
      </w:pPr>
      <w:r>
        <w:rPr>
          <w:rFonts w:ascii="Arial" w:cs="Arial" w:eastAsia="Arial" w:hAnsi="Arial"/>
          <w:color w:val="2A332A"/>
          <w:sz w:val="20"/>
          <w:szCs w:val="20"/>
        </w:rPr>
        <w:t xml:space="preserve">By signing below, the Parties agree to the terms of this IP &amp; Framework License Agreement.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60" w:before="0"/>
            </w:pPr>
            <w:r>
              <w:rPr>
                <w:rFonts w:ascii="Arial" w:cs="Arial" w:eastAsia="Arial" w:hAnsi="Arial"/>
                <w:b/>
                <w:bCs/>
                <w:color w:val="3E5C3C"/>
                <w:sz w:val="20"/>
                <w:szCs w:val="20"/>
              </w:rPr>
              <w:t xml:space="preserve">Periculum LLC (Licensor)</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Sai Santhanakrishnan</w:t>
            </w:r>
          </w:p>
          <w:p>
            <w:pPr>
              <w:spacing w:after="20" w:before="20"/>
            </w:pPr>
            <w:r>
              <w:rPr>
                <w:rFonts w:ascii="Arial" w:cs="Arial" w:eastAsia="Arial" w:hAnsi="Arial"/>
                <w:color w:val="2A332A"/>
                <w:sz w:val="18"/>
                <w:szCs w:val="18"/>
              </w:rPr>
              <w:t xml:space="preserve">Title: Founder &amp; Principal Advisor</w:t>
            </w:r>
          </w:p>
          <w:p>
            <w:pPr>
              <w:spacing w:after="20" w:before="20"/>
            </w:pPr>
            <w:r>
              <w:rPr>
                <w:rFonts w:ascii="Arial" w:cs="Arial" w:eastAsia="Arial" w:hAnsi="Arial"/>
                <w:color w:val="2A332A"/>
                <w:sz w:val="18"/>
                <w:szCs w:val="18"/>
              </w:rPr>
              <w:t xml:space="preserve">Date: _______________</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60" w:before="0"/>
            </w:pPr>
            <w:r>
              <w:rPr>
                <w:rFonts w:ascii="Arial" w:cs="Arial" w:eastAsia="Arial" w:hAnsi="Arial"/>
                <w:b/>
                <w:bCs/>
                <w:color w:val="3E5C3C"/>
                <w:sz w:val="20"/>
                <w:szCs w:val="20"/>
              </w:rPr>
              <w:t xml:space="preserve">[LICENSEE NAME]</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___________________________</w:t>
            </w:r>
          </w:p>
          <w:p>
            <w:pPr>
              <w:spacing w:after="20" w:before="20"/>
            </w:pPr>
            <w:r>
              <w:rPr>
                <w:rFonts w:ascii="Arial" w:cs="Arial" w:eastAsia="Arial" w:hAnsi="Arial"/>
                <w:color w:val="2A332A"/>
                <w:sz w:val="18"/>
                <w:szCs w:val="18"/>
              </w:rPr>
              <w:t xml:space="preserve">Title: ____________________________</w:t>
            </w:r>
          </w:p>
          <w:p>
            <w:pPr>
              <w:spacing w:after="20" w:before="20"/>
            </w:pPr>
            <w:r>
              <w:rPr>
                <w:rFonts w:ascii="Arial" w:cs="Arial" w:eastAsia="Arial" w:hAnsi="Arial"/>
                <w:color w:val="2A332A"/>
                <w:sz w:val="18"/>
                <w:szCs w:val="18"/>
              </w:rPr>
              <w:t xml:space="preserve">Date: ____________________________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A96A" w:sz="4" w:space="4"/>
      </w:pBdr>
      <w:spacing w:after="0" w:before="120"/>
      <w:jc w:val="center"/>
    </w:pPr>
    <w:r>
      <w:rPr>
        <w:rFonts w:ascii="Arial" w:cs="Arial" w:eastAsia="Arial" w:hAnsi="Arial"/>
        <w:color w:val="666666"/>
        <w:sz w:val="16"/>
        <w:szCs w:val="16"/>
      </w:rPr>
      <w:t xml:space="preserve">Periculum LLC  ·  Plano, Texas  ·  periculum.us  ·  connect@periculum.us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A96A" w:sz="4" w:space="4"/>
      </w:pBdr>
      <w:spacing w:after="120" w:before="0"/>
    </w:pPr>
    <w:r>
      <w:rPr>
        <w:rFonts w:ascii="Arial" w:cs="Arial" w:eastAsia="Arial" w:hAnsi="Arial"/>
        <w:b/>
        <w:bCs/>
        <w:color w:val="3E5C3C"/>
        <w:sz w:val="18"/>
        <w:szCs w:val="18"/>
      </w:rPr>
      <w:t xml:space="preserve">PERICULUM LLC</w:t>
    </w:r>
    <w:r>
      <w:rPr>
        <w:rFonts w:ascii="Arial" w:cs="Arial" w:eastAsia="Arial" w:hAnsi="Arial"/>
        <w:color w:val="666666"/>
        <w:sz w:val="18"/>
        <w:szCs w:val="18"/>
      </w:rPr>
      <w:t xml:space="preserve">   ·   IP &amp; FRAMEWORK LICENSE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3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2026-06-19T22:53:57.719Z</dcterms:created>
  <dcterms:modified xsi:type="dcterms:W3CDTF">2026-06-19T22:53:57.719Z</dcterms:modified>
</cp:coreProperties>
</file>

<file path=docProps/custom.xml><?xml version="1.0" encoding="utf-8"?>
<Properties xmlns="http://schemas.openxmlformats.org/officeDocument/2006/custom-properties" xmlns:vt="http://schemas.openxmlformats.org/officeDocument/2006/docPropsVTypes"/>
</file>