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Competitor Analysis</w:t>
      </w:r>
    </w:p>
    <w:p>
      <w:pPr>
        <w:pStyle w:val="Heading2"/>
      </w:pPr>
      <w:r>
        <w:t>Competitor 1: Alpha Corp</w:t>
      </w:r>
    </w:p>
    <w:p>
      <w:r>
        <w:t>Strengths: Innovative product design, strong brand recognition, extensive distribution network.</w:t>
      </w:r>
    </w:p>
    <w:p>
      <w:r>
        <w:t>Weaknesses: High pricing, limited product customization options.</w:t>
      </w:r>
    </w:p>
    <w:p>
      <w:r>
        <w:t>Opportunities: Expanding into emerging markets, partnership with tech companies.</w:t>
      </w:r>
    </w:p>
    <w:p>
      <w:r>
        <w:t>Threats: Aggressive pricing by competitors, regulatory changes.</w:t>
      </w:r>
    </w:p>
    <w:p>
      <w:pPr>
        <w:pStyle w:val="Heading2"/>
      </w:pPr>
      <w:r>
        <w:t>Competitor 2: Beta Industries</w:t>
      </w:r>
    </w:p>
    <w:p>
      <w:r>
        <w:t>Strengths: Cost-efficient production, wide range of products, strong customer support.</w:t>
      </w:r>
    </w:p>
    <w:p>
      <w:r>
        <w:t>Weaknesses: Weak online presence, slower time-to-market for new products.</w:t>
      </w:r>
    </w:p>
    <w:p>
      <w:r>
        <w:t>Opportunities: Adoption of e-commerce platforms, investment in R&amp;D.</w:t>
      </w:r>
    </w:p>
    <w:p>
      <w:r>
        <w:t>Threats: Economic downturns, rising material costs.</w:t>
      </w:r>
    </w:p>
    <w:p>
      <w:pPr>
        <w:pStyle w:val="Heading2"/>
      </w:pPr>
      <w:r>
        <w:t>Competitor 3: Gamma Tech</w:t>
      </w:r>
    </w:p>
    <w:p>
      <w:r>
        <w:t>Strengths: Advanced technology, strong patent portfolio, high customer loyalty.</w:t>
      </w:r>
    </w:p>
    <w:p>
      <w:r>
        <w:t>Weaknesses: Limited geographic presence, high employee turnover.</w:t>
      </w:r>
    </w:p>
    <w:p>
      <w:r>
        <w:t>Opportunities: Expanding to global markets, partnerships with universities.</w:t>
      </w:r>
    </w:p>
    <w:p>
      <w:r>
        <w:t>Threats: Increasing competition in core markets, potential patent disputes.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