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6086D" w14:textId="405165E8" w:rsidR="00702AEE" w:rsidRDefault="007F1F4D" w:rsidP="007F1F4D">
      <w:pPr>
        <w:pStyle w:val="Heading1"/>
      </w:pPr>
      <w:r w:rsidRPr="007F1F4D">
        <w:t>Second part of duodenum</w:t>
      </w:r>
    </w:p>
    <w:p w14:paraId="261397E1" w14:textId="77777777" w:rsidR="007F1F4D" w:rsidRDefault="007F1F4D" w:rsidP="007F1F4D"/>
    <w:p w14:paraId="65F80366" w14:textId="5BBD27B3" w:rsidR="007F1F4D" w:rsidRDefault="007F1F4D" w:rsidP="007F1F4D">
      <w:r>
        <w:rPr>
          <w:noProof/>
        </w:rPr>
        <w:drawing>
          <wp:inline distT="0" distB="0" distL="0" distR="0" wp14:anchorId="4B6416D6" wp14:editId="327732AD">
            <wp:extent cx="5731510" cy="4584065"/>
            <wp:effectExtent l="0" t="0" r="0" b="0"/>
            <wp:docPr id="597072267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3B48D" w14:textId="3712B696" w:rsidR="007F1F4D" w:rsidRDefault="007F1F4D" w:rsidP="007F1F4D">
      <w:r w:rsidRPr="007F1F4D">
        <w:t>Anterior and posterior relations</w:t>
      </w:r>
    </w:p>
    <w:p w14:paraId="09570804" w14:textId="77777777" w:rsidR="007F1F4D" w:rsidRDefault="007F1F4D" w:rsidP="007F1F4D"/>
    <w:p w14:paraId="78E8E4D8" w14:textId="79305502" w:rsidR="007F1F4D" w:rsidRDefault="007F1F4D" w:rsidP="007F1F4D">
      <w:r>
        <w:rPr>
          <w:noProof/>
        </w:rPr>
        <w:lastRenderedPageBreak/>
        <w:drawing>
          <wp:inline distT="0" distB="0" distL="0" distR="0" wp14:anchorId="4D9C7247" wp14:editId="63C46B1C">
            <wp:extent cx="5731510" cy="4049395"/>
            <wp:effectExtent l="0" t="0" r="0" b="8255"/>
            <wp:docPr id="13027887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4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F7A53" w14:textId="6E802A60" w:rsidR="007F1F4D" w:rsidRDefault="007F1F4D" w:rsidP="007F1F4D">
      <w:r w:rsidRPr="007F1F4D">
        <w:t>Arterial supply of duodenum</w:t>
      </w:r>
    </w:p>
    <w:p w14:paraId="3789795D" w14:textId="77777777" w:rsidR="007F1F4D" w:rsidRDefault="007F1F4D" w:rsidP="007F1F4D"/>
    <w:p w14:paraId="4ED26819" w14:textId="3BF2CC19" w:rsidR="007F1F4D" w:rsidRDefault="007F1F4D" w:rsidP="007F1F4D">
      <w:r>
        <w:rPr>
          <w:noProof/>
        </w:rPr>
        <w:drawing>
          <wp:inline distT="0" distB="0" distL="0" distR="0" wp14:anchorId="2918FD41" wp14:editId="6EB9650E">
            <wp:extent cx="5731510" cy="2527300"/>
            <wp:effectExtent l="0" t="0" r="2540" b="6350"/>
            <wp:docPr id="302640957" name="Picture 3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5AA8C" w14:textId="45C71F91" w:rsidR="007F1F4D" w:rsidRDefault="007F1F4D" w:rsidP="007F1F4D">
      <w:r w:rsidRPr="007F1F4D">
        <w:t>Interior of second part of duodenum</w:t>
      </w:r>
    </w:p>
    <w:p w14:paraId="07BFB3A7" w14:textId="77777777" w:rsidR="007F1F4D" w:rsidRDefault="007F1F4D" w:rsidP="007F1F4D"/>
    <w:p w14:paraId="38BA8BE1" w14:textId="325574E5" w:rsidR="007F1F4D" w:rsidRDefault="007F1F4D" w:rsidP="007F1F4D">
      <w:r>
        <w:rPr>
          <w:noProof/>
        </w:rPr>
        <w:lastRenderedPageBreak/>
        <w:drawing>
          <wp:inline distT="0" distB="0" distL="0" distR="0" wp14:anchorId="446C5BB2" wp14:editId="437EB382">
            <wp:extent cx="5731510" cy="2829560"/>
            <wp:effectExtent l="0" t="0" r="2540" b="8890"/>
            <wp:docPr id="2142054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09429" w14:textId="77777777" w:rsidR="007F1F4D" w:rsidRDefault="007F1F4D" w:rsidP="007F1F4D"/>
    <w:p w14:paraId="6AB3D583" w14:textId="4EB2B975" w:rsidR="007F1F4D" w:rsidRDefault="007F1F4D" w:rsidP="007F1F4D">
      <w:r>
        <w:t>Common Pancreaticoduodenal Channel</w:t>
      </w:r>
    </w:p>
    <w:p w14:paraId="3DABA4B7" w14:textId="77777777" w:rsidR="007F1F4D" w:rsidRDefault="007F1F4D" w:rsidP="007F1F4D"/>
    <w:p w14:paraId="739FE5D4" w14:textId="5C009BE6" w:rsidR="007F1F4D" w:rsidRDefault="007F1F4D" w:rsidP="007F1F4D">
      <w:r>
        <w:rPr>
          <w:noProof/>
        </w:rPr>
        <w:drawing>
          <wp:inline distT="0" distB="0" distL="0" distR="0" wp14:anchorId="04E0A424" wp14:editId="5D7314FB">
            <wp:extent cx="5731510" cy="3223895"/>
            <wp:effectExtent l="0" t="0" r="2540" b="0"/>
            <wp:docPr id="553413644" name="Picture 5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17B66" w14:textId="03490F46" w:rsidR="007F1F4D" w:rsidRDefault="007F1F4D" w:rsidP="007F1F4D">
      <w:r w:rsidRPr="007F1F4D">
        <w:t>Difference between jejunum and ileum</w:t>
      </w:r>
    </w:p>
    <w:p w14:paraId="1726643D" w14:textId="77777777" w:rsidR="007F1F4D" w:rsidRDefault="007F1F4D" w:rsidP="007F1F4D"/>
    <w:p w14:paraId="5086C2EE" w14:textId="485BBBE5" w:rsidR="007F1F4D" w:rsidRDefault="007F1F4D" w:rsidP="007F1F4D">
      <w:pPr>
        <w:pStyle w:val="Heading1"/>
      </w:pPr>
      <w:r w:rsidRPr="007F1F4D">
        <w:t>Endoscopic retrograde cholangiopancreatography</w:t>
      </w:r>
    </w:p>
    <w:p w14:paraId="0B3CC459" w14:textId="32AD756D" w:rsidR="007F1F4D" w:rsidRPr="007F1F4D" w:rsidRDefault="007F1F4D" w:rsidP="007F1F4D">
      <w:r w:rsidRPr="007F1F4D">
        <w:t>It is the technique of injecting radiocontrast material into the pancreatic and bile duct through major duodenal papilla for the diagnostic and therapeutic purposes</w:t>
      </w:r>
      <w:r>
        <w:tab/>
      </w:r>
    </w:p>
    <w:sectPr w:rsidR="007F1F4D" w:rsidRPr="007F1F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F4D"/>
    <w:rsid w:val="00702AEE"/>
    <w:rsid w:val="007F1F4D"/>
    <w:rsid w:val="008445DC"/>
    <w:rsid w:val="0089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FB8F9"/>
  <w15:chartTrackingRefBased/>
  <w15:docId w15:val="{7DB5630D-54A4-4DD2-9BD1-371A04B7C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F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F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F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F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F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F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F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F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F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F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F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2026-02-02T14:39:00Z</dcterms:created>
  <dcterms:modified xsi:type="dcterms:W3CDTF">2026-02-02T14:44:00Z</dcterms:modified>
</cp:coreProperties>
</file>