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A302D" w14:textId="77777777" w:rsidR="009D6361" w:rsidRPr="009D6361" w:rsidRDefault="009D6361" w:rsidP="009D6361">
      <w:pPr>
        <w:pStyle w:val="Heading1"/>
      </w:pPr>
      <w:r w:rsidRPr="009D6361">
        <w:t>Rotator cuff muscles</w:t>
      </w:r>
    </w:p>
    <w:p w14:paraId="0E86F203" w14:textId="77777777" w:rsidR="009D6361" w:rsidRPr="00920D17" w:rsidRDefault="009D6361" w:rsidP="009D6361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Formed from tendons of supraspinatus, infraspinatus, teres minor and subscapularis</w:t>
      </w:r>
    </w:p>
    <w:p w14:paraId="69FF1163" w14:textId="77777777" w:rsidR="009D6361" w:rsidRPr="00920D17" w:rsidRDefault="009D6361" w:rsidP="009D6361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Tendons of these four muscles fuse with underlying capsule</w:t>
      </w:r>
    </w:p>
    <w:p w14:paraId="794AFAEC" w14:textId="77777777" w:rsidR="009D6361" w:rsidRPr="00920D17" w:rsidRDefault="009D6361" w:rsidP="009D6361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Primary function of rotator cuff is to hold the large head of humerus with a shallow glenoid cavity. </w:t>
      </w:r>
    </w:p>
    <w:p w14:paraId="4C892885" w14:textId="77777777" w:rsidR="009D6361" w:rsidRPr="00920D17" w:rsidRDefault="009D6361" w:rsidP="009D6361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It allows fine adjustments of head of humerus within the glenoid cavity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2022"/>
        <w:gridCol w:w="1602"/>
        <w:gridCol w:w="2215"/>
        <w:gridCol w:w="1452"/>
      </w:tblGrid>
      <w:tr w:rsidR="009D6361" w:rsidRPr="00920D17" w14:paraId="2AD56765" w14:textId="77777777" w:rsidTr="009D6361">
        <w:tc>
          <w:tcPr>
            <w:tcW w:w="0" w:type="auto"/>
          </w:tcPr>
          <w:p w14:paraId="44E448AA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Muscle</w:t>
            </w:r>
          </w:p>
        </w:tc>
        <w:tc>
          <w:tcPr>
            <w:tcW w:w="0" w:type="auto"/>
          </w:tcPr>
          <w:p w14:paraId="04C46D24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Origin</w:t>
            </w:r>
          </w:p>
        </w:tc>
        <w:tc>
          <w:tcPr>
            <w:tcW w:w="0" w:type="auto"/>
          </w:tcPr>
          <w:p w14:paraId="7E9BA736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Insertion</w:t>
            </w:r>
          </w:p>
        </w:tc>
        <w:tc>
          <w:tcPr>
            <w:tcW w:w="0" w:type="auto"/>
          </w:tcPr>
          <w:p w14:paraId="346AB81B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Nerve supply</w:t>
            </w:r>
          </w:p>
        </w:tc>
        <w:tc>
          <w:tcPr>
            <w:tcW w:w="0" w:type="auto"/>
          </w:tcPr>
          <w:p w14:paraId="7D25B673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Action</w:t>
            </w:r>
          </w:p>
        </w:tc>
      </w:tr>
      <w:tr w:rsidR="009D6361" w:rsidRPr="00920D17" w14:paraId="7D3548D5" w14:textId="77777777" w:rsidTr="009D6361">
        <w:tc>
          <w:tcPr>
            <w:tcW w:w="0" w:type="auto"/>
          </w:tcPr>
          <w:p w14:paraId="57EC4CDB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Supraspinatus</w:t>
            </w:r>
          </w:p>
        </w:tc>
        <w:tc>
          <w:tcPr>
            <w:tcW w:w="0" w:type="auto"/>
          </w:tcPr>
          <w:p w14:paraId="1F4D4C1F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Supraspinous fossa</w:t>
            </w:r>
          </w:p>
        </w:tc>
        <w:tc>
          <w:tcPr>
            <w:tcW w:w="0" w:type="auto"/>
            <w:vMerge w:val="restart"/>
          </w:tcPr>
          <w:p w14:paraId="736DFD94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Greater tubercle of humerus in order of </w:t>
            </w:r>
          </w:p>
          <w:p w14:paraId="5DA5F912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</w:t>
            </w:r>
          </w:p>
          <w:p w14:paraId="43510D5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</w:t>
            </w:r>
          </w:p>
          <w:p w14:paraId="177AA339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</w:t>
            </w:r>
          </w:p>
        </w:tc>
        <w:tc>
          <w:tcPr>
            <w:tcW w:w="0" w:type="auto"/>
            <w:vMerge w:val="restart"/>
          </w:tcPr>
          <w:p w14:paraId="56D46D8A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Suprascapular nerve (C5, 6)</w:t>
            </w:r>
          </w:p>
          <w:p w14:paraId="2E7B2AF0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62B10E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Initiates abduction</w:t>
            </w:r>
          </w:p>
        </w:tc>
      </w:tr>
      <w:tr w:rsidR="009D6361" w:rsidRPr="00920D17" w14:paraId="7D5654F5" w14:textId="77777777" w:rsidTr="009D6361">
        <w:tc>
          <w:tcPr>
            <w:tcW w:w="0" w:type="auto"/>
          </w:tcPr>
          <w:p w14:paraId="00381370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Infraspinatus</w:t>
            </w:r>
          </w:p>
        </w:tc>
        <w:tc>
          <w:tcPr>
            <w:tcW w:w="0" w:type="auto"/>
          </w:tcPr>
          <w:p w14:paraId="024E4D23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Infraspinous fossa </w:t>
            </w:r>
          </w:p>
        </w:tc>
        <w:tc>
          <w:tcPr>
            <w:tcW w:w="0" w:type="auto"/>
            <w:vMerge/>
          </w:tcPr>
          <w:p w14:paraId="10F1F9F5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</w:tcPr>
          <w:p w14:paraId="2E0EDD5F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0B4F540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Lateral rotator of arm</w:t>
            </w:r>
          </w:p>
        </w:tc>
      </w:tr>
      <w:tr w:rsidR="009D6361" w:rsidRPr="00920D17" w14:paraId="37B5ABD4" w14:textId="77777777" w:rsidTr="009D6361">
        <w:tc>
          <w:tcPr>
            <w:tcW w:w="0" w:type="auto"/>
          </w:tcPr>
          <w:p w14:paraId="74063219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Teres minor</w:t>
            </w:r>
          </w:p>
        </w:tc>
        <w:tc>
          <w:tcPr>
            <w:tcW w:w="0" w:type="auto"/>
          </w:tcPr>
          <w:p w14:paraId="2CBCF1A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Upper part of lateral border of scapula</w:t>
            </w:r>
          </w:p>
        </w:tc>
        <w:tc>
          <w:tcPr>
            <w:tcW w:w="0" w:type="auto"/>
            <w:vMerge/>
          </w:tcPr>
          <w:p w14:paraId="679058C8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27AACFD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Axillary nerve (C5, 6)</w:t>
            </w:r>
          </w:p>
        </w:tc>
        <w:tc>
          <w:tcPr>
            <w:tcW w:w="0" w:type="auto"/>
          </w:tcPr>
          <w:p w14:paraId="5EF352A0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Lateral rotator of arm</w:t>
            </w:r>
          </w:p>
        </w:tc>
      </w:tr>
      <w:tr w:rsidR="009D6361" w:rsidRPr="00920D17" w14:paraId="043A01F2" w14:textId="77777777" w:rsidTr="009D6361">
        <w:tc>
          <w:tcPr>
            <w:tcW w:w="0" w:type="auto"/>
          </w:tcPr>
          <w:p w14:paraId="4F8DA67A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Subscapularis</w:t>
            </w:r>
          </w:p>
        </w:tc>
        <w:tc>
          <w:tcPr>
            <w:tcW w:w="0" w:type="auto"/>
          </w:tcPr>
          <w:p w14:paraId="08387495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 fossa</w:t>
            </w:r>
          </w:p>
        </w:tc>
        <w:tc>
          <w:tcPr>
            <w:tcW w:w="0" w:type="auto"/>
          </w:tcPr>
          <w:p w14:paraId="78DD3EEF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Lesser tubercle of humerus </w:t>
            </w:r>
          </w:p>
        </w:tc>
        <w:tc>
          <w:tcPr>
            <w:tcW w:w="0" w:type="auto"/>
          </w:tcPr>
          <w:p w14:paraId="5AC4499D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Upper and lower subscapular nerves (C5, 6, 7)</w:t>
            </w:r>
          </w:p>
        </w:tc>
        <w:tc>
          <w:tcPr>
            <w:tcW w:w="0" w:type="auto"/>
          </w:tcPr>
          <w:p w14:paraId="3748F05D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Adduction of arm</w:t>
            </w:r>
          </w:p>
        </w:tc>
      </w:tr>
    </w:tbl>
    <w:p w14:paraId="40695271" w14:textId="77777777" w:rsidR="009D6361" w:rsidRPr="00920D17" w:rsidRDefault="009D6361" w:rsidP="009D6361">
      <w:pPr>
        <w:rPr>
          <w:sz w:val="24"/>
          <w:szCs w:val="24"/>
        </w:rPr>
      </w:pPr>
    </w:p>
    <w:p w14:paraId="238C955D" w14:textId="77777777" w:rsidR="009D6361" w:rsidRPr="00920D17" w:rsidRDefault="009D6361" w:rsidP="009D6361">
      <w:pPr>
        <w:pStyle w:val="Heading2"/>
      </w:pPr>
      <w:r w:rsidRPr="00920D17">
        <w:t>Movements</w:t>
      </w:r>
    </w:p>
    <w:p w14:paraId="634AE23B" w14:textId="77777777" w:rsidR="009D6361" w:rsidRDefault="009D6361" w:rsidP="009D6361">
      <w:pPr>
        <w:pStyle w:val="ListParagraph"/>
        <w:numPr>
          <w:ilvl w:val="0"/>
          <w:numId w:val="2"/>
        </w:numPr>
        <w:spacing w:before="200" w:after="200" w:line="276" w:lineRule="auto"/>
        <w:rPr>
          <w:sz w:val="24"/>
          <w:szCs w:val="24"/>
        </w:rPr>
      </w:pPr>
      <w:r w:rsidRPr="00C92799">
        <w:rPr>
          <w:sz w:val="24"/>
          <w:szCs w:val="24"/>
        </w:rPr>
        <w:t xml:space="preserve">Glenoid cavity is directed anterolaterally and head of humerus is directed </w:t>
      </w:r>
      <w:proofErr w:type="spellStart"/>
      <w:r w:rsidRPr="00C92799">
        <w:rPr>
          <w:sz w:val="24"/>
          <w:szCs w:val="24"/>
        </w:rPr>
        <w:t>posteromedially</w:t>
      </w:r>
      <w:proofErr w:type="spellEnd"/>
      <w:r w:rsidRPr="00C92799">
        <w:rPr>
          <w:sz w:val="24"/>
          <w:szCs w:val="24"/>
        </w:rPr>
        <w:t xml:space="preserve">. </w:t>
      </w:r>
    </w:p>
    <w:p w14:paraId="4AD5DC48" w14:textId="77777777" w:rsidR="009D6361" w:rsidRPr="00C92799" w:rsidRDefault="009D6361" w:rsidP="009D6361">
      <w:pPr>
        <w:pStyle w:val="ListParagraph"/>
        <w:numPr>
          <w:ilvl w:val="0"/>
          <w:numId w:val="2"/>
        </w:numPr>
        <w:spacing w:before="200" w:after="200" w:line="276" w:lineRule="auto"/>
        <w:rPr>
          <w:sz w:val="24"/>
          <w:szCs w:val="24"/>
        </w:rPr>
      </w:pPr>
      <w:r w:rsidRPr="00C92799">
        <w:rPr>
          <w:sz w:val="24"/>
          <w:szCs w:val="24"/>
        </w:rPr>
        <w:t>Therefore, the plane of glenohumeral abduction and adduction is not in coronal plane but inclined 45</w:t>
      </w:r>
      <w:r w:rsidRPr="00C92799">
        <w:rPr>
          <w:sz w:val="24"/>
          <w:szCs w:val="24"/>
          <w:vertAlign w:val="superscript"/>
        </w:rPr>
        <w:t>0</w:t>
      </w:r>
      <w:r w:rsidRPr="00C92799">
        <w:rPr>
          <w:sz w:val="24"/>
          <w:szCs w:val="24"/>
        </w:rPr>
        <w:t xml:space="preserve"> to the sagittal plane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4"/>
        <w:gridCol w:w="2052"/>
        <w:gridCol w:w="864"/>
        <w:gridCol w:w="2677"/>
        <w:gridCol w:w="1979"/>
      </w:tblGrid>
      <w:tr w:rsidR="009D6361" w:rsidRPr="00920D17" w14:paraId="36A12525" w14:textId="77777777" w:rsidTr="009D6361">
        <w:tc>
          <w:tcPr>
            <w:tcW w:w="0" w:type="auto"/>
          </w:tcPr>
          <w:p w14:paraId="097090C0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Movement</w:t>
            </w:r>
          </w:p>
        </w:tc>
        <w:tc>
          <w:tcPr>
            <w:tcW w:w="0" w:type="auto"/>
          </w:tcPr>
          <w:p w14:paraId="3E6DBA04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Axis </w:t>
            </w:r>
          </w:p>
        </w:tc>
        <w:tc>
          <w:tcPr>
            <w:tcW w:w="0" w:type="auto"/>
          </w:tcPr>
          <w:p w14:paraId="12860200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Range </w:t>
            </w:r>
          </w:p>
        </w:tc>
        <w:tc>
          <w:tcPr>
            <w:tcW w:w="0" w:type="auto"/>
          </w:tcPr>
          <w:p w14:paraId="3A07659C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Description</w:t>
            </w:r>
          </w:p>
        </w:tc>
        <w:tc>
          <w:tcPr>
            <w:tcW w:w="0" w:type="auto"/>
          </w:tcPr>
          <w:p w14:paraId="48D1E092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Muscle </w:t>
            </w:r>
          </w:p>
        </w:tc>
      </w:tr>
      <w:tr w:rsidR="009D6361" w:rsidRPr="00920D17" w14:paraId="31593B33" w14:textId="77777777" w:rsidTr="009D6361">
        <w:tc>
          <w:tcPr>
            <w:tcW w:w="0" w:type="auto"/>
          </w:tcPr>
          <w:p w14:paraId="5F1AC9B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Flexion</w:t>
            </w:r>
          </w:p>
        </w:tc>
        <w:tc>
          <w:tcPr>
            <w:tcW w:w="0" w:type="auto"/>
            <w:vMerge w:val="restart"/>
          </w:tcPr>
          <w:p w14:paraId="21B86F8F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Sagittal plane along frontal axis</w:t>
            </w:r>
          </w:p>
        </w:tc>
        <w:tc>
          <w:tcPr>
            <w:tcW w:w="0" w:type="auto"/>
          </w:tcPr>
          <w:p w14:paraId="3B9C75C6" w14:textId="77777777" w:rsidR="009D6361" w:rsidRPr="00920D17" w:rsidRDefault="009D6361" w:rsidP="000242CE">
            <w:pPr>
              <w:rPr>
                <w:sz w:val="24"/>
                <w:szCs w:val="24"/>
                <w:vertAlign w:val="superscript"/>
              </w:rPr>
            </w:pPr>
            <w:r w:rsidRPr="00920D17">
              <w:rPr>
                <w:sz w:val="24"/>
                <w:szCs w:val="24"/>
              </w:rPr>
              <w:t>90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7C5F08F0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Arm moves forwards and medially</w:t>
            </w:r>
          </w:p>
        </w:tc>
        <w:tc>
          <w:tcPr>
            <w:tcW w:w="0" w:type="auto"/>
          </w:tcPr>
          <w:p w14:paraId="64E6E17C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Pectoralis major</w:t>
            </w:r>
          </w:p>
          <w:p w14:paraId="08654D75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Deltoid – anterior fibres </w:t>
            </w:r>
          </w:p>
        </w:tc>
      </w:tr>
      <w:tr w:rsidR="009D6361" w:rsidRPr="00920D17" w14:paraId="6ABC3151" w14:textId="77777777" w:rsidTr="009D6361">
        <w:tc>
          <w:tcPr>
            <w:tcW w:w="0" w:type="auto"/>
          </w:tcPr>
          <w:p w14:paraId="4740E81F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Extension</w:t>
            </w:r>
          </w:p>
        </w:tc>
        <w:tc>
          <w:tcPr>
            <w:tcW w:w="0" w:type="auto"/>
            <w:vMerge/>
          </w:tcPr>
          <w:p w14:paraId="2015C9E0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EEE5D54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197F603F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Arm moves backwards and laterally </w:t>
            </w:r>
          </w:p>
        </w:tc>
        <w:tc>
          <w:tcPr>
            <w:tcW w:w="0" w:type="auto"/>
          </w:tcPr>
          <w:p w14:paraId="469C06C3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Deltoid – posterior fibres</w:t>
            </w:r>
          </w:p>
        </w:tc>
      </w:tr>
      <w:tr w:rsidR="009D6361" w:rsidRPr="00920D17" w14:paraId="2DD1439E" w14:textId="77777777" w:rsidTr="009D6361">
        <w:tc>
          <w:tcPr>
            <w:tcW w:w="0" w:type="auto"/>
          </w:tcPr>
          <w:p w14:paraId="50BCDF65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Abduction </w:t>
            </w:r>
          </w:p>
        </w:tc>
        <w:tc>
          <w:tcPr>
            <w:tcW w:w="0" w:type="auto"/>
            <w:vMerge w:val="restart"/>
          </w:tcPr>
          <w:p w14:paraId="78D2FFE7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 xml:space="preserve">0 </w:t>
            </w:r>
            <w:r w:rsidRPr="00920D17">
              <w:rPr>
                <w:sz w:val="24"/>
                <w:szCs w:val="24"/>
              </w:rPr>
              <w:t>obliquely to coronal plane</w:t>
            </w:r>
          </w:p>
        </w:tc>
        <w:tc>
          <w:tcPr>
            <w:tcW w:w="0" w:type="auto"/>
          </w:tcPr>
          <w:p w14:paraId="51B0356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180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6FFEA82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Arm moves anterolaterally away from trunk</w:t>
            </w:r>
          </w:p>
        </w:tc>
        <w:tc>
          <w:tcPr>
            <w:tcW w:w="0" w:type="auto"/>
          </w:tcPr>
          <w:p w14:paraId="1786EA25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Deltoid </w:t>
            </w:r>
          </w:p>
        </w:tc>
      </w:tr>
      <w:tr w:rsidR="009D6361" w:rsidRPr="00920D17" w14:paraId="55D756FD" w14:textId="77777777" w:rsidTr="009D6361">
        <w:tc>
          <w:tcPr>
            <w:tcW w:w="0" w:type="auto"/>
          </w:tcPr>
          <w:p w14:paraId="501BC463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Adduction</w:t>
            </w:r>
          </w:p>
        </w:tc>
        <w:tc>
          <w:tcPr>
            <w:tcW w:w="0" w:type="auto"/>
            <w:vMerge/>
          </w:tcPr>
          <w:p w14:paraId="5449E873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32675F7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42C724D6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Arm moves </w:t>
            </w:r>
            <w:proofErr w:type="spellStart"/>
            <w:r w:rsidRPr="00920D17">
              <w:rPr>
                <w:sz w:val="24"/>
                <w:szCs w:val="24"/>
              </w:rPr>
              <w:t>posteromedially</w:t>
            </w:r>
            <w:proofErr w:type="spellEnd"/>
            <w:r w:rsidRPr="00920D17">
              <w:rPr>
                <w:sz w:val="24"/>
                <w:szCs w:val="24"/>
              </w:rPr>
              <w:t xml:space="preserve"> toward the trunk</w:t>
            </w:r>
          </w:p>
        </w:tc>
        <w:tc>
          <w:tcPr>
            <w:tcW w:w="0" w:type="auto"/>
          </w:tcPr>
          <w:p w14:paraId="6CDD0B3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Pectoralis major</w:t>
            </w:r>
          </w:p>
          <w:p w14:paraId="770354C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Latissimus </w:t>
            </w:r>
            <w:proofErr w:type="spellStart"/>
            <w:r w:rsidRPr="00920D17">
              <w:rPr>
                <w:sz w:val="24"/>
                <w:szCs w:val="24"/>
              </w:rPr>
              <w:t>dosri</w:t>
            </w:r>
            <w:proofErr w:type="spellEnd"/>
          </w:p>
        </w:tc>
      </w:tr>
      <w:tr w:rsidR="009D6361" w:rsidRPr="00920D17" w14:paraId="46345EEE" w14:textId="77777777" w:rsidTr="009D6361">
        <w:tc>
          <w:tcPr>
            <w:tcW w:w="0" w:type="auto"/>
          </w:tcPr>
          <w:p w14:paraId="413110E3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lastRenderedPageBreak/>
              <w:t>Medial rotation</w:t>
            </w:r>
          </w:p>
        </w:tc>
        <w:tc>
          <w:tcPr>
            <w:tcW w:w="0" w:type="auto"/>
            <w:vMerge w:val="restart"/>
          </w:tcPr>
          <w:p w14:paraId="12619A4D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Transverse plane around vertical axis</w:t>
            </w:r>
          </w:p>
        </w:tc>
        <w:tc>
          <w:tcPr>
            <w:tcW w:w="0" w:type="auto"/>
          </w:tcPr>
          <w:p w14:paraId="45693A8A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55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70F78D4E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Hand moves medially in</w:t>
            </w:r>
          </w:p>
        </w:tc>
        <w:tc>
          <w:tcPr>
            <w:tcW w:w="0" w:type="auto"/>
          </w:tcPr>
          <w:p w14:paraId="63F4ECFC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Subscapularis</w:t>
            </w:r>
          </w:p>
        </w:tc>
      </w:tr>
      <w:tr w:rsidR="009D6361" w:rsidRPr="00920D17" w14:paraId="77FEBE57" w14:textId="77777777" w:rsidTr="009D6361">
        <w:tc>
          <w:tcPr>
            <w:tcW w:w="0" w:type="auto"/>
          </w:tcPr>
          <w:p w14:paraId="622AB311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Lateral rotation </w:t>
            </w:r>
          </w:p>
        </w:tc>
        <w:tc>
          <w:tcPr>
            <w:tcW w:w="0" w:type="auto"/>
            <w:vMerge/>
          </w:tcPr>
          <w:p w14:paraId="1B246E84" w14:textId="77777777" w:rsidR="009D6361" w:rsidRPr="00920D17" w:rsidRDefault="009D6361" w:rsidP="000242CE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FB08189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11665ED5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Hand moves laterally out</w:t>
            </w:r>
          </w:p>
        </w:tc>
        <w:tc>
          <w:tcPr>
            <w:tcW w:w="0" w:type="auto"/>
          </w:tcPr>
          <w:p w14:paraId="1F50C0BC" w14:textId="77777777" w:rsidR="009D6361" w:rsidRPr="00920D17" w:rsidRDefault="009D6361" w:rsidP="000242CE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Deltoid – posterior fibres</w:t>
            </w:r>
          </w:p>
        </w:tc>
      </w:tr>
    </w:tbl>
    <w:p w14:paraId="02D90BD7" w14:textId="77777777" w:rsidR="009D6361" w:rsidRPr="00920D17" w:rsidRDefault="009D6361" w:rsidP="009D6361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 </w:t>
      </w:r>
    </w:p>
    <w:p w14:paraId="5BA7F0E0" w14:textId="77777777" w:rsidR="009D6361" w:rsidRPr="00920D17" w:rsidRDefault="009D6361" w:rsidP="009D6361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C6866E6" wp14:editId="7C406A41">
            <wp:extent cx="4152900" cy="24993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9CF0" w14:textId="77777777" w:rsidR="009D6361" w:rsidRPr="00920D17" w:rsidRDefault="009D6361" w:rsidP="009D6361">
      <w:pPr>
        <w:pStyle w:val="Heading2"/>
      </w:pPr>
      <w:bookmarkStart w:id="0" w:name="_Toc456429460"/>
      <w:bookmarkStart w:id="1" w:name="_Toc456429523"/>
      <w:bookmarkStart w:id="2" w:name="_Toc457988526"/>
      <w:r w:rsidRPr="00920D17"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E39449C" wp14:editId="0609FE66">
            <wp:simplePos x="0" y="0"/>
            <wp:positionH relativeFrom="column">
              <wp:posOffset>-100965</wp:posOffset>
            </wp:positionH>
            <wp:positionV relativeFrom="paragraph">
              <wp:posOffset>0</wp:posOffset>
            </wp:positionV>
            <wp:extent cx="2274570" cy="2266950"/>
            <wp:effectExtent l="0" t="0" r="0" b="0"/>
            <wp:wrapThrough wrapText="bothSides">
              <wp:wrapPolygon edited="0">
                <wp:start x="0" y="0"/>
                <wp:lineTo x="0" y="21418"/>
                <wp:lineTo x="21347" y="21418"/>
                <wp:lineTo x="21347" y="0"/>
                <wp:lineTo x="0" y="0"/>
              </wp:wrapPolygon>
            </wp:wrapThrough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457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0D17">
        <w:t>Blood supply of proximal humerus</w:t>
      </w:r>
      <w:bookmarkEnd w:id="0"/>
      <w:bookmarkEnd w:id="1"/>
      <w:bookmarkEnd w:id="2"/>
    </w:p>
    <w:p w14:paraId="622192AE" w14:textId="77777777" w:rsidR="009D6361" w:rsidRPr="00920D17" w:rsidRDefault="009D6361" w:rsidP="009D6361">
      <w:pPr>
        <w:rPr>
          <w:sz w:val="24"/>
          <w:szCs w:val="24"/>
        </w:rPr>
      </w:pPr>
    </w:p>
    <w:p w14:paraId="3D0501D7" w14:textId="77777777" w:rsidR="009D6361" w:rsidRPr="00920D17" w:rsidRDefault="009D6361" w:rsidP="009D6361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Arcuate artery of anterior circumflex humeral artery</w:t>
      </w:r>
    </w:p>
    <w:p w14:paraId="04246CC7" w14:textId="77777777" w:rsidR="009D6361" w:rsidRPr="00920D17" w:rsidRDefault="009D6361" w:rsidP="009D6361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Posterior circumflex humeral artery</w:t>
      </w:r>
    </w:p>
    <w:p w14:paraId="046DAF57" w14:textId="77777777" w:rsidR="009D6361" w:rsidRPr="00920D17" w:rsidRDefault="009D6361" w:rsidP="009D6361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 xml:space="preserve">Muscular arteries from rotator cuff muscles </w:t>
      </w:r>
    </w:p>
    <w:p w14:paraId="7EEC540D" w14:textId="77777777" w:rsidR="009D6361" w:rsidRPr="00920D17" w:rsidRDefault="009D6361" w:rsidP="009D6361">
      <w:pPr>
        <w:pStyle w:val="TOC1"/>
        <w:ind w:left="360"/>
        <w:rPr>
          <w:sz w:val="24"/>
          <w:szCs w:val="24"/>
        </w:rPr>
      </w:pPr>
    </w:p>
    <w:p w14:paraId="4B616072" w14:textId="77777777" w:rsidR="009D6361" w:rsidRPr="009D6361" w:rsidRDefault="009D6361" w:rsidP="009D6361">
      <w:pPr>
        <w:rPr>
          <w:sz w:val="24"/>
          <w:szCs w:val="24"/>
        </w:rPr>
      </w:pPr>
    </w:p>
    <w:p w14:paraId="71BDDAA4" w14:textId="1E1B0569" w:rsidR="009D6361" w:rsidRPr="009D6361" w:rsidRDefault="009D6361" w:rsidP="009D6361">
      <w:pPr>
        <w:rPr>
          <w:sz w:val="24"/>
          <w:szCs w:val="24"/>
        </w:rPr>
      </w:pPr>
    </w:p>
    <w:p w14:paraId="1B79AEA1" w14:textId="77777777" w:rsidR="009D6361" w:rsidRDefault="009D6361" w:rsidP="009D6361">
      <w:pPr>
        <w:pStyle w:val="Heading2"/>
      </w:pPr>
      <w:r w:rsidRPr="009D6361">
        <w:t xml:space="preserve">Applied aspects: </w:t>
      </w:r>
    </w:p>
    <w:p w14:paraId="7B888100" w14:textId="160578C7" w:rsidR="009D6361" w:rsidRPr="009D6361" w:rsidRDefault="009D6361" w:rsidP="009D6361">
      <w:pPr>
        <w:pStyle w:val="Heading3"/>
      </w:pPr>
      <w:r>
        <w:t>Dislocation</w:t>
      </w:r>
    </w:p>
    <w:p w14:paraId="262D2371" w14:textId="77777777" w:rsidR="009D6361" w:rsidRPr="009D6361" w:rsidRDefault="009D6361" w:rsidP="009D6361">
      <w:pPr>
        <w:pStyle w:val="ListParagraph"/>
        <w:numPr>
          <w:ilvl w:val="0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>Shoulder joint is more vulnerable for dislocation than any other joint in the body</w:t>
      </w:r>
    </w:p>
    <w:p w14:paraId="2CB56E6F" w14:textId="77777777" w:rsidR="009D6361" w:rsidRPr="009D6361" w:rsidRDefault="009D6361" w:rsidP="009D6361">
      <w:pPr>
        <w:pStyle w:val="ListParagraph"/>
        <w:numPr>
          <w:ilvl w:val="1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>Anterior dislocation is more common than posterior dislocation</w:t>
      </w:r>
    </w:p>
    <w:p w14:paraId="475A5DA2" w14:textId="77777777" w:rsidR="009D6361" w:rsidRPr="009D6361" w:rsidRDefault="009D6361" w:rsidP="009D6361">
      <w:pPr>
        <w:pStyle w:val="ListParagraph"/>
        <w:numPr>
          <w:ilvl w:val="1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 xml:space="preserve">Fall on the outstretched hand with shoulder abducted and externally rotated dislocates shoulder anteriorly. </w:t>
      </w:r>
    </w:p>
    <w:p w14:paraId="70C6EA5D" w14:textId="77777777" w:rsidR="009D6361" w:rsidRPr="009D6361" w:rsidRDefault="009D6361" w:rsidP="009D6361">
      <w:pPr>
        <w:pStyle w:val="ListParagraph"/>
        <w:numPr>
          <w:ilvl w:val="0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lastRenderedPageBreak/>
        <w:t xml:space="preserve">Recurrent anterior shoulder dislocation – abnormal anatomical factors responsible </w:t>
      </w:r>
    </w:p>
    <w:p w14:paraId="1A19DBD0" w14:textId="77777777" w:rsidR="009D6361" w:rsidRPr="009D6361" w:rsidRDefault="009D6361" w:rsidP="009D6361">
      <w:pPr>
        <w:pStyle w:val="ListParagraph"/>
        <w:numPr>
          <w:ilvl w:val="1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>Hill-Sach’s lesion – posterolateral lesion in head of humerus</w:t>
      </w:r>
    </w:p>
    <w:p w14:paraId="6D126EEF" w14:textId="77777777" w:rsidR="009D6361" w:rsidRPr="009D6361" w:rsidRDefault="009D6361" w:rsidP="009D6361">
      <w:pPr>
        <w:pStyle w:val="ListParagraph"/>
        <w:numPr>
          <w:ilvl w:val="1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 xml:space="preserve">Bankart’s lesion – anterior part of glenoid </w:t>
      </w:r>
      <w:proofErr w:type="spellStart"/>
      <w:r w:rsidRPr="009D6361">
        <w:rPr>
          <w:sz w:val="28"/>
          <w:szCs w:val="28"/>
        </w:rPr>
        <w:t>labrum</w:t>
      </w:r>
      <w:proofErr w:type="spellEnd"/>
      <w:r w:rsidRPr="009D6361">
        <w:rPr>
          <w:sz w:val="28"/>
          <w:szCs w:val="28"/>
        </w:rPr>
        <w:t xml:space="preserve"> </w:t>
      </w:r>
    </w:p>
    <w:p w14:paraId="7736C5C0" w14:textId="77777777" w:rsidR="009D6361" w:rsidRPr="009D6361" w:rsidRDefault="009D6361" w:rsidP="009D6361">
      <w:pPr>
        <w:pStyle w:val="ListParagraph"/>
        <w:numPr>
          <w:ilvl w:val="1"/>
          <w:numId w:val="1"/>
        </w:numPr>
        <w:spacing w:before="200" w:after="200" w:line="276" w:lineRule="auto"/>
        <w:rPr>
          <w:sz w:val="28"/>
          <w:szCs w:val="28"/>
        </w:rPr>
      </w:pPr>
      <w:r w:rsidRPr="009D6361">
        <w:rPr>
          <w:sz w:val="28"/>
          <w:szCs w:val="28"/>
        </w:rPr>
        <w:t xml:space="preserve">Erosion of anterior rim of glenoid cavity </w:t>
      </w:r>
    </w:p>
    <w:p w14:paraId="0EB15970" w14:textId="77777777" w:rsidR="009D6361" w:rsidRPr="009D6361" w:rsidRDefault="009D6361" w:rsidP="009D6361">
      <w:pPr>
        <w:pStyle w:val="Heading3"/>
      </w:pPr>
      <w:r w:rsidRPr="009D6361">
        <w:t xml:space="preserve">Frozen shoulder </w:t>
      </w:r>
    </w:p>
    <w:p w14:paraId="44C0E817" w14:textId="77777777" w:rsidR="009D6361" w:rsidRPr="009D6361" w:rsidRDefault="009D6361" w:rsidP="009D6361">
      <w:pPr>
        <w:rPr>
          <w:sz w:val="24"/>
          <w:szCs w:val="24"/>
        </w:rPr>
      </w:pPr>
      <w:r w:rsidRPr="009D6361">
        <w:rPr>
          <w:sz w:val="24"/>
          <w:szCs w:val="24"/>
        </w:rPr>
        <w:t>Definition – painful restriction of both active and passive shoulder movements due to causes within the shoulder joint or remote</w:t>
      </w:r>
    </w:p>
    <w:p w14:paraId="3794A25B" w14:textId="77777777" w:rsidR="009D6361" w:rsidRPr="009D6361" w:rsidRDefault="009D6361" w:rsidP="009D6361">
      <w:pPr>
        <w:rPr>
          <w:sz w:val="24"/>
          <w:szCs w:val="24"/>
        </w:rPr>
      </w:pPr>
      <w:r w:rsidRPr="009D6361">
        <w:rPr>
          <w:sz w:val="24"/>
          <w:szCs w:val="24"/>
        </w:rPr>
        <w:t xml:space="preserve">Causes of frozen shoulder are tendinitis of rotator cuff, bicipital tendinitis, fractures and dislocations around shoulder. </w:t>
      </w:r>
    </w:p>
    <w:p w14:paraId="5C255B64" w14:textId="77777777" w:rsidR="009D6361" w:rsidRPr="009D6361" w:rsidRDefault="009D6361" w:rsidP="009D6361">
      <w:pPr>
        <w:rPr>
          <w:sz w:val="24"/>
          <w:szCs w:val="24"/>
        </w:rPr>
      </w:pPr>
      <w:r w:rsidRPr="009D6361">
        <w:rPr>
          <w:sz w:val="24"/>
          <w:szCs w:val="24"/>
        </w:rPr>
        <w:t xml:space="preserve">Rotator cuff lesions – are usually associated with supraspinatus tendon. </w:t>
      </w:r>
    </w:p>
    <w:p w14:paraId="202FFF78" w14:textId="77777777" w:rsidR="009D6361" w:rsidRPr="009D6361" w:rsidRDefault="009D6361" w:rsidP="009D6361">
      <w:pPr>
        <w:rPr>
          <w:sz w:val="24"/>
          <w:szCs w:val="24"/>
        </w:rPr>
      </w:pPr>
    </w:p>
    <w:p w14:paraId="2D4B2B56" w14:textId="77777777" w:rsidR="00D674B7" w:rsidRPr="009D6361" w:rsidRDefault="00D674B7"/>
    <w:sectPr w:rsidR="00D674B7" w:rsidRPr="009D6361" w:rsidSect="009D6361">
      <w:headerReference w:type="default" r:id="rId7"/>
      <w:footerReference w:type="default" r:id="rId8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3E3C9" w14:textId="77777777" w:rsidR="009D6361" w:rsidRDefault="009D6361">
    <w:pPr>
      <w:pStyle w:val="Foo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10199F4" wp14:editId="057BE76E">
          <wp:simplePos x="0" y="0"/>
          <wp:positionH relativeFrom="page">
            <wp:align>right</wp:align>
          </wp:positionH>
          <wp:positionV relativeFrom="paragraph">
            <wp:posOffset>-188595</wp:posOffset>
          </wp:positionV>
          <wp:extent cx="792480" cy="792480"/>
          <wp:effectExtent l="0" t="0" r="7620" b="762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240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BE0A726" w14:textId="77777777" w:rsidR="009D6361" w:rsidRDefault="009D636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7916DF" w14:textId="77777777" w:rsidR="009D6361" w:rsidRDefault="009D63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F00E3"/>
    <w:multiLevelType w:val="hybridMultilevel"/>
    <w:tmpl w:val="6BE8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6B497B"/>
    <w:multiLevelType w:val="hybridMultilevel"/>
    <w:tmpl w:val="EAA2F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19452">
    <w:abstractNumId w:val="1"/>
  </w:num>
  <w:num w:numId="2" w16cid:durableId="34984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361"/>
    <w:rsid w:val="009D6361"/>
    <w:rsid w:val="00D674B7"/>
    <w:rsid w:val="00E212B7"/>
    <w:rsid w:val="00EB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00031"/>
  <w15:chartTrackingRefBased/>
  <w15:docId w15:val="{5058BFCA-2F93-4A0D-A752-CCCE0C2A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36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6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63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3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3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63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63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3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3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3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3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3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36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9D6361"/>
    <w:pPr>
      <w:spacing w:before="120" w:after="120"/>
    </w:pPr>
    <w:rPr>
      <w:b/>
      <w:bCs/>
      <w:caps/>
      <w:sz w:val="20"/>
      <w:szCs w:val="20"/>
    </w:rPr>
  </w:style>
  <w:style w:type="table" w:styleId="PlainTable3">
    <w:name w:val="Plain Table 3"/>
    <w:basedOn w:val="TableNormal"/>
    <w:uiPriority w:val="43"/>
    <w:rsid w:val="009D6361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D63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6361"/>
    <w:rPr>
      <w:kern w:val="0"/>
      <w:sz w:val="22"/>
      <w:szCs w:val="22"/>
      <w14:ligatures w14:val="none"/>
    </w:rPr>
  </w:style>
  <w:style w:type="table" w:styleId="GridTable5Dark-Accent6">
    <w:name w:val="Grid Table 5 Dark Accent 6"/>
    <w:basedOn w:val="TableNormal"/>
    <w:uiPriority w:val="50"/>
    <w:rsid w:val="009D6361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paragraph" w:styleId="Footer">
    <w:name w:val="footer"/>
    <w:basedOn w:val="Normal"/>
    <w:link w:val="FooterChar"/>
    <w:uiPriority w:val="99"/>
    <w:unhideWhenUsed/>
    <w:rsid w:val="009D63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6361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9D63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400</Words>
  <Characters>2281</Characters>
  <Application>Microsoft Office Word</Application>
  <DocSecurity>0</DocSecurity>
  <Lines>19</Lines>
  <Paragraphs>5</Paragraphs>
  <ScaleCrop>false</ScaleCrop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1</cp:revision>
  <dcterms:created xsi:type="dcterms:W3CDTF">2026-01-03T05:54:00Z</dcterms:created>
  <dcterms:modified xsi:type="dcterms:W3CDTF">2026-01-03T05:59:00Z</dcterms:modified>
</cp:coreProperties>
</file>