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43BC" w14:textId="77777777" w:rsidR="00783625" w:rsidRDefault="00783625" w:rsidP="00783625">
      <w:pPr>
        <w:pStyle w:val="Heading1"/>
      </w:pPr>
      <w:bookmarkStart w:id="0" w:name="_Toc456429457"/>
      <w:bookmarkStart w:id="1" w:name="_Toc456429520"/>
      <w:bookmarkStart w:id="2" w:name="_Toc457988523"/>
      <w:bookmarkStart w:id="3" w:name="_Toc469168772"/>
      <w:r>
        <w:t>Intermuscular spaces in scapular region</w:t>
      </w:r>
      <w:bookmarkEnd w:id="0"/>
      <w:bookmarkEnd w:id="1"/>
      <w:bookmarkEnd w:id="2"/>
      <w:bookmarkEnd w:id="3"/>
    </w:p>
    <w:p w14:paraId="2589308E" w14:textId="1E9CEDE4" w:rsidR="00783625" w:rsidRDefault="00783625" w:rsidP="00783625">
      <w:r>
        <w:rPr>
          <w:noProof/>
        </w:rPr>
        <w:drawing>
          <wp:inline distT="0" distB="0" distL="0" distR="0" wp14:anchorId="0368700D" wp14:editId="05DFE032">
            <wp:extent cx="5731510" cy="3526790"/>
            <wp:effectExtent l="0" t="0" r="0" b="0"/>
            <wp:docPr id="3853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8657" w14:textId="77777777" w:rsidR="00783625" w:rsidRDefault="00783625" w:rsidP="00783625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910"/>
        <w:gridCol w:w="2692"/>
        <w:gridCol w:w="3424"/>
      </w:tblGrid>
      <w:tr w:rsidR="00783625" w14:paraId="69096113" w14:textId="77777777" w:rsidTr="00796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16E6676A" w14:textId="77777777" w:rsidR="00783625" w:rsidRDefault="00783625" w:rsidP="00796E62">
            <w:r>
              <w:t xml:space="preserve">Space </w:t>
            </w:r>
          </w:p>
        </w:tc>
        <w:tc>
          <w:tcPr>
            <w:tcW w:w="0" w:type="auto"/>
          </w:tcPr>
          <w:p w14:paraId="2019FCA4" w14:textId="77777777" w:rsidR="00783625" w:rsidRDefault="00783625" w:rsidP="00796E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Boundaries</w:t>
            </w:r>
          </w:p>
        </w:tc>
        <w:tc>
          <w:tcPr>
            <w:tcW w:w="0" w:type="auto"/>
          </w:tcPr>
          <w:p w14:paraId="1FFDDCB9" w14:textId="77777777" w:rsidR="00783625" w:rsidRDefault="00783625" w:rsidP="00796E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Contents </w:t>
            </w:r>
          </w:p>
        </w:tc>
      </w:tr>
      <w:tr w:rsidR="00783625" w14:paraId="11870C0C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DDF4C3" w14:textId="77777777" w:rsidR="00783625" w:rsidRDefault="00783625" w:rsidP="00796E62">
            <w:r>
              <w:t>Quadrangular space</w:t>
            </w:r>
          </w:p>
        </w:tc>
        <w:tc>
          <w:tcPr>
            <w:tcW w:w="0" w:type="auto"/>
          </w:tcPr>
          <w:p w14:paraId="0903B509" w14:textId="77777777" w:rsidR="00783625" w:rsidRDefault="00783625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Superior: teres minor</w:t>
            </w:r>
          </w:p>
          <w:p w14:paraId="6E44C5BA" w14:textId="77777777" w:rsidR="00783625" w:rsidRDefault="00783625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Inferior: teres major</w:t>
            </w:r>
          </w:p>
          <w:p w14:paraId="5F6257E5" w14:textId="77777777" w:rsidR="00783625" w:rsidRDefault="00783625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Medial: long head of triceps</w:t>
            </w:r>
          </w:p>
          <w:p w14:paraId="5AD2D89D" w14:textId="77777777" w:rsidR="00783625" w:rsidRDefault="00783625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Lateral: neck of humerus</w:t>
            </w:r>
          </w:p>
        </w:tc>
        <w:tc>
          <w:tcPr>
            <w:tcW w:w="0" w:type="auto"/>
          </w:tcPr>
          <w:p w14:paraId="65CCD281" w14:textId="77777777" w:rsidR="00783625" w:rsidRDefault="00783625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Axillary nerve</w:t>
            </w:r>
          </w:p>
          <w:p w14:paraId="7DB48609" w14:textId="77777777" w:rsidR="00783625" w:rsidRDefault="00783625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Posterior circumflex humeral vessels</w:t>
            </w:r>
          </w:p>
        </w:tc>
      </w:tr>
      <w:tr w:rsidR="00783625" w14:paraId="3B9BA8B3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E5D6BE" w14:textId="77777777" w:rsidR="00783625" w:rsidRDefault="00783625" w:rsidP="00796E62">
            <w:r>
              <w:t>Upper triangular space</w:t>
            </w:r>
          </w:p>
        </w:tc>
        <w:tc>
          <w:tcPr>
            <w:tcW w:w="0" w:type="auto"/>
          </w:tcPr>
          <w:p w14:paraId="006BFB36" w14:textId="77777777" w:rsidR="00783625" w:rsidRDefault="00783625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Superior: teres minor</w:t>
            </w:r>
          </w:p>
          <w:p w14:paraId="49910555" w14:textId="77777777" w:rsidR="00783625" w:rsidRDefault="00783625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Inferior: teres major</w:t>
            </w:r>
          </w:p>
          <w:p w14:paraId="5B8668FE" w14:textId="77777777" w:rsidR="00783625" w:rsidRDefault="00783625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Lateral: long head of triceps</w:t>
            </w:r>
          </w:p>
        </w:tc>
        <w:tc>
          <w:tcPr>
            <w:tcW w:w="0" w:type="auto"/>
          </w:tcPr>
          <w:p w14:paraId="4E76B8C8" w14:textId="77777777" w:rsidR="00783625" w:rsidRDefault="00783625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Circumflex scapular artery</w:t>
            </w:r>
          </w:p>
        </w:tc>
      </w:tr>
      <w:tr w:rsidR="00783625" w14:paraId="545A24AB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A39EE9" w14:textId="77777777" w:rsidR="00783625" w:rsidRDefault="00783625" w:rsidP="00796E62">
            <w:r>
              <w:t>Lower triangular space</w:t>
            </w:r>
          </w:p>
        </w:tc>
        <w:tc>
          <w:tcPr>
            <w:tcW w:w="0" w:type="auto"/>
          </w:tcPr>
          <w:p w14:paraId="69144036" w14:textId="77777777" w:rsidR="00783625" w:rsidRDefault="00783625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Medial: long head of triceps</w:t>
            </w:r>
          </w:p>
          <w:p w14:paraId="48F04337" w14:textId="77777777" w:rsidR="00783625" w:rsidRDefault="00783625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Lateral: shaft of humerus</w:t>
            </w:r>
          </w:p>
          <w:p w14:paraId="444F6887" w14:textId="77777777" w:rsidR="00783625" w:rsidRDefault="00783625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Superior: teres major</w:t>
            </w:r>
          </w:p>
        </w:tc>
        <w:tc>
          <w:tcPr>
            <w:tcW w:w="0" w:type="auto"/>
          </w:tcPr>
          <w:p w14:paraId="3569CAD3" w14:textId="77777777" w:rsidR="00783625" w:rsidRDefault="00783625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Radial nerve</w:t>
            </w:r>
          </w:p>
          <w:p w14:paraId="3696DAF1" w14:textId="77777777" w:rsidR="00783625" w:rsidRDefault="00783625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Profunda brachial vessels</w:t>
            </w:r>
          </w:p>
        </w:tc>
      </w:tr>
    </w:tbl>
    <w:p w14:paraId="213D9B26" w14:textId="77777777" w:rsidR="00783625" w:rsidRDefault="00783625" w:rsidP="00783625"/>
    <w:p w14:paraId="5375D147" w14:textId="176A21D3" w:rsidR="00783625" w:rsidRDefault="00783625" w:rsidP="00783625"/>
    <w:p w14:paraId="3463F152" w14:textId="37E1BD57" w:rsidR="00D674B7" w:rsidRDefault="00783625">
      <w:r>
        <w:t xml:space="preserve">[TIP]Watch the video </w:t>
      </w:r>
    </w:p>
    <w:p w14:paraId="586AD2A9" w14:textId="39512840" w:rsidR="00783625" w:rsidRDefault="00783625">
      <w:r>
        <w:t>[YOUTUBE]</w:t>
      </w:r>
      <w:r w:rsidRPr="00783625">
        <w:t xml:space="preserve"> </w:t>
      </w:r>
      <w:hyperlink r:id="rId5" w:history="1">
        <w:r w:rsidRPr="002B085C">
          <w:rPr>
            <w:rStyle w:val="Hyperlink"/>
          </w:rPr>
          <w:t>https://www.youtube.com/watch?v=IT4okibSU7I</w:t>
        </w:r>
      </w:hyperlink>
      <w:r>
        <w:t xml:space="preserve"> </w:t>
      </w:r>
    </w:p>
    <w:sectPr w:rsidR="00783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25"/>
    <w:rsid w:val="004C2BF6"/>
    <w:rsid w:val="005E08F3"/>
    <w:rsid w:val="00783625"/>
    <w:rsid w:val="00AD7EC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6798"/>
  <w15:chartTrackingRefBased/>
  <w15:docId w15:val="{2FAA54DD-920E-4862-8E49-50AEC9A3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62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6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2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2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2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2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2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2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2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83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2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2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2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3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25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783625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836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IT4okibSU7I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2026-01-09T04:09:00Z</dcterms:created>
  <dcterms:modified xsi:type="dcterms:W3CDTF">2026-01-09T04:11:00Z</dcterms:modified>
</cp:coreProperties>
</file>