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D187" w14:textId="77777777" w:rsidR="00AE37A5" w:rsidRPr="008D1A11" w:rsidRDefault="00AE37A5" w:rsidP="00AE37A5">
      <w:pPr>
        <w:pStyle w:val="Heading1"/>
      </w:pPr>
      <w:r w:rsidRPr="008D1A11">
        <w:t>Primitive Streak</w:t>
      </w:r>
    </w:p>
    <w:p w14:paraId="3AB0F824" w14:textId="77777777" w:rsidR="00AE37A5" w:rsidRPr="000E3D21" w:rsidRDefault="00AE37A5" w:rsidP="00AE37A5">
      <w:pPr>
        <w:numPr>
          <w:ilvl w:val="0"/>
          <w:numId w:val="1"/>
        </w:numPr>
        <w:spacing w:after="200" w:line="276" w:lineRule="auto"/>
        <w:rPr>
          <w:sz w:val="24"/>
        </w:rPr>
      </w:pPr>
      <w:r w:rsidRPr="000E3D21">
        <w:rPr>
          <w:sz w:val="24"/>
        </w:rPr>
        <w:t>Near the caudal end of the bilaminar embr</w:t>
      </w:r>
      <w:r>
        <w:rPr>
          <w:sz w:val="24"/>
        </w:rPr>
        <w:t>y</w:t>
      </w:r>
      <w:r w:rsidRPr="000E3D21">
        <w:rPr>
          <w:sz w:val="24"/>
        </w:rPr>
        <w:t>o, a liner thickening of the epiblast commences and proceeds cranially. This linear thickening of the epiblast is termed the primitive streak.</w:t>
      </w:r>
    </w:p>
    <w:p w14:paraId="322C5D96" w14:textId="77777777" w:rsidR="00AE37A5" w:rsidRPr="000E3D21" w:rsidRDefault="00AE37A5" w:rsidP="00AE37A5">
      <w:pPr>
        <w:numPr>
          <w:ilvl w:val="0"/>
          <w:numId w:val="1"/>
        </w:numPr>
        <w:spacing w:after="200" w:line="276" w:lineRule="auto"/>
        <w:rPr>
          <w:sz w:val="24"/>
        </w:rPr>
      </w:pPr>
      <w:r w:rsidRPr="000E3D21">
        <w:rPr>
          <w:sz w:val="24"/>
        </w:rPr>
        <w:t xml:space="preserve">The cranial end of the primitive streak is bulbous and is called as the Primitive node or the Hensen’s node. Subsequently the primitive node develops a pit and is called as the primitive pit. </w:t>
      </w:r>
    </w:p>
    <w:p w14:paraId="6B0F1B88" w14:textId="77777777" w:rsidR="00AE37A5" w:rsidRPr="00210546" w:rsidRDefault="00AE37A5" w:rsidP="00AE37A5">
      <w:pPr>
        <w:numPr>
          <w:ilvl w:val="0"/>
          <w:numId w:val="1"/>
        </w:numPr>
        <w:spacing w:after="200" w:line="276" w:lineRule="auto"/>
      </w:pPr>
      <w:r w:rsidRPr="00210546">
        <w:t>Cells of the primitive streak become flask shaped, detach from the epiblast and slip underneath it.</w:t>
      </w:r>
      <w:r>
        <w:t xml:space="preserve"> </w:t>
      </w:r>
      <w:r w:rsidRPr="00210546">
        <w:t>This inward movement of epiblast cells is called invagination. Cell migration and invagination are controlled by Fibroblast growth factor 8 (FG8) which is synthesised by the streak cells themselves.</w:t>
      </w:r>
    </w:p>
    <w:p w14:paraId="3DA01AA8" w14:textId="77777777" w:rsidR="00AE37A5" w:rsidRPr="00210546" w:rsidRDefault="00AE37A5" w:rsidP="00AE37A5">
      <w:pPr>
        <w:numPr>
          <w:ilvl w:val="0"/>
          <w:numId w:val="1"/>
        </w:numPr>
        <w:spacing w:after="200" w:line="276" w:lineRule="auto"/>
      </w:pPr>
      <w:r w:rsidRPr="00210546">
        <w:t>Once the cells have invaginated, some displace the hypoblast creating the embryonic endoderm. Other cells come to lie between the endoderm and the epiblast to form the mesoderm.</w:t>
      </w:r>
    </w:p>
    <w:p w14:paraId="422B6863" w14:textId="77777777" w:rsidR="00AE37A5" w:rsidRPr="00210546" w:rsidRDefault="00AE37A5" w:rsidP="00AE37A5">
      <w:pPr>
        <w:numPr>
          <w:ilvl w:val="0"/>
          <w:numId w:val="1"/>
        </w:numPr>
        <w:spacing w:after="200" w:line="276" w:lineRule="auto"/>
      </w:pPr>
      <w:r w:rsidRPr="00210546">
        <w:t>The cells remaining in the epiblast form the ectoderm.</w:t>
      </w:r>
    </w:p>
    <w:p w14:paraId="16507123" w14:textId="56CCAB79" w:rsidR="00AE37A5" w:rsidRDefault="00AE37A5" w:rsidP="00AE37A5">
      <w:pPr>
        <w:numPr>
          <w:ilvl w:val="0"/>
          <w:numId w:val="1"/>
        </w:numPr>
        <w:spacing w:after="200" w:line="276" w:lineRule="auto"/>
      </w:pPr>
      <w:r w:rsidRPr="00210546">
        <w:t>Thus</w:t>
      </w:r>
      <w:r>
        <w:t>,</w:t>
      </w:r>
      <w:r w:rsidRPr="00210546">
        <w:t xml:space="preserve"> the epiblast forms the primitive streak. The primitive streak, through a process of gastrulation, forms all the three germ layers. The germ layers are the source of all tissues and organs in the embryo. </w:t>
      </w:r>
    </w:p>
    <w:p w14:paraId="27111705" w14:textId="56C4A5BF" w:rsidR="00AE37A5" w:rsidRDefault="00AE37A5" w:rsidP="00AE37A5">
      <w:pPr>
        <w:pStyle w:val="Heading2"/>
      </w:pPr>
      <w:r>
        <w:t>Clinical relevance</w:t>
      </w:r>
    </w:p>
    <w:p w14:paraId="07B56C19" w14:textId="413D45D5" w:rsidR="00AE37A5" w:rsidRPr="00AE37A5" w:rsidRDefault="00AE37A5" w:rsidP="00AE37A5">
      <w:r w:rsidRPr="00AE37A5">
        <w:t>Heterotaxy Syndromes:</w:t>
      </w:r>
      <w:r w:rsidRPr="00AE37A5">
        <w:rPr>
          <w:rFonts w:ascii="Times New Roman" w:eastAsia="Times New Roman" w:hAnsi="Times New Roman" w:cs="Times New Roman"/>
          <w:b/>
          <w:sz w:val="24"/>
          <w:szCs w:val="24"/>
          <w:lang w:eastAsia="en-IN" w:bidi="kn-IN"/>
        </w:rPr>
        <w:t xml:space="preserve"> </w:t>
      </w:r>
      <w:r w:rsidRPr="00AE37A5">
        <w:t>Asymmetry failure (nodal/FGF8 defects) → situs inversus</w:t>
      </w:r>
    </w:p>
    <w:p w14:paraId="649BC03E" w14:textId="77777777" w:rsidR="00AE37A5" w:rsidRPr="00AE37A5" w:rsidRDefault="00AE37A5" w:rsidP="00AE37A5">
      <w:r w:rsidRPr="00AE37A5">
        <w:t xml:space="preserve">Sacrococcygeal Teratoma: Persistent streak remnants (germ cell mis-migration) → </w:t>
      </w:r>
      <w:proofErr w:type="spellStart"/>
      <w:r w:rsidRPr="00AE37A5">
        <w:t>tumors</w:t>
      </w:r>
      <w:proofErr w:type="spellEnd"/>
    </w:p>
    <w:p w14:paraId="15934F89" w14:textId="77777777" w:rsidR="00AE37A5" w:rsidRPr="00AE37A5" w:rsidRDefault="00AE37A5" w:rsidP="00AE37A5">
      <w:r w:rsidRPr="00AE37A5">
        <w:t>Spina Bifida: Incomplete streak regression disrupts notochord → NTDs</w:t>
      </w:r>
    </w:p>
    <w:p w14:paraId="07A34F09" w14:textId="77777777" w:rsidR="00AE37A5" w:rsidRDefault="00AE37A5" w:rsidP="00AE37A5">
      <w:r w:rsidRPr="00AE37A5">
        <w:t>Teratogen Exposure: Retinoic acid excess inhibits FGF8 → caudal agenesis</w:t>
      </w:r>
    </w:p>
    <w:p w14:paraId="0CC385E5" w14:textId="77777777" w:rsidR="00AE37A5" w:rsidRPr="00AE37A5" w:rsidRDefault="00AE37A5" w:rsidP="00AE37A5"/>
    <w:p w14:paraId="5116C614" w14:textId="77777777" w:rsidR="00AE37A5" w:rsidRDefault="00AE37A5" w:rsidP="00AE37A5"/>
    <w:p w14:paraId="069D73C6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A41B5"/>
    <w:multiLevelType w:val="hybridMultilevel"/>
    <w:tmpl w:val="880CD72A"/>
    <w:lvl w:ilvl="0" w:tplc="23387D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F27C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EAA4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BA34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5043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1812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9268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8827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226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69075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7A5"/>
    <w:rsid w:val="001435CC"/>
    <w:rsid w:val="004C2BF6"/>
    <w:rsid w:val="005E08F3"/>
    <w:rsid w:val="00AE37A5"/>
    <w:rsid w:val="00D674B7"/>
    <w:rsid w:val="00E2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A361"/>
  <w15:chartTrackingRefBased/>
  <w15:docId w15:val="{4F4AE29E-F667-44BE-88B6-2479E50C4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7A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3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AE3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3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7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37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2026-01-13T06:44:00Z</dcterms:created>
  <dcterms:modified xsi:type="dcterms:W3CDTF">2026-01-13T06:48:00Z</dcterms:modified>
</cp:coreProperties>
</file>