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B5FC" w14:textId="77777777" w:rsidR="00EE46B2" w:rsidRDefault="00BD6489" w:rsidP="00BD6489">
      <w:pPr>
        <w:pStyle w:val="Heading1"/>
      </w:pPr>
      <w:r>
        <w:t>Development of Diaphragm</w:t>
      </w:r>
    </w:p>
    <w:p w14:paraId="2CAA36CE" w14:textId="5FB4D374" w:rsidR="00BD6489" w:rsidRDefault="00EE46B2" w:rsidP="00BD6489">
      <w:pPr>
        <w:pStyle w:val="Heading1"/>
      </w:pPr>
      <w:r>
        <w:rPr>
          <w:noProof/>
        </w:rPr>
        <w:drawing>
          <wp:inline distT="0" distB="0" distL="0" distR="0" wp14:anchorId="7938BA00" wp14:editId="27D51C84">
            <wp:extent cx="5731510" cy="3806190"/>
            <wp:effectExtent l="0" t="0" r="2540" b="3810"/>
            <wp:docPr id="35851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6489">
        <w:t xml:space="preserve"> </w:t>
      </w:r>
    </w:p>
    <w:p w14:paraId="19B4BFCB" w14:textId="42C52C45" w:rsidR="00BD6489" w:rsidRPr="00BD6489" w:rsidRDefault="00BD6489" w:rsidP="00BD6489">
      <w:pPr>
        <w:pStyle w:val="Heading2"/>
      </w:pPr>
      <w:r w:rsidRPr="00BD6489">
        <w:t>Embryonic Components</w:t>
      </w:r>
    </w:p>
    <w:p w14:paraId="462E9088" w14:textId="77777777" w:rsidR="00BD6489" w:rsidRPr="00BD6489" w:rsidRDefault="00BD6489" w:rsidP="00BD6489">
      <w:pPr>
        <w:numPr>
          <w:ilvl w:val="0"/>
          <w:numId w:val="1"/>
        </w:numPr>
      </w:pPr>
      <w:r w:rsidRPr="00BD6489">
        <w:rPr>
          <w:b/>
          <w:bCs/>
        </w:rPr>
        <w:t>Septum transversum</w:t>
      </w:r>
      <w:r w:rsidRPr="00BD6489">
        <w:t xml:space="preserve"> (ventral mesoderm):</w:t>
      </w:r>
    </w:p>
    <w:p w14:paraId="036B9DAF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 xml:space="preserve">Forms the </w:t>
      </w:r>
      <w:r w:rsidRPr="00BD6489">
        <w:rPr>
          <w:b/>
          <w:bCs/>
        </w:rPr>
        <w:t>central tendon</w:t>
      </w:r>
      <w:r w:rsidRPr="00BD6489">
        <w:t xml:space="preserve"> (non-muscular part).</w:t>
      </w:r>
    </w:p>
    <w:p w14:paraId="528CE1BE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>Originates cranially (cervical region) between the heart and liver in week 3–4.</w:t>
      </w:r>
    </w:p>
    <w:p w14:paraId="01BD2572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>Provides the scaffold for myoblast migration and forms the fibrous central part.</w:t>
      </w:r>
    </w:p>
    <w:p w14:paraId="50523DB6" w14:textId="77777777" w:rsidR="00BD6489" w:rsidRPr="00BD6489" w:rsidRDefault="00BD6489" w:rsidP="00BD6489">
      <w:pPr>
        <w:numPr>
          <w:ilvl w:val="0"/>
          <w:numId w:val="1"/>
        </w:numPr>
      </w:pPr>
      <w:r w:rsidRPr="00BD6489">
        <w:rPr>
          <w:b/>
          <w:bCs/>
        </w:rPr>
        <w:t>Pleuroperitoneal membranes (folds)</w:t>
      </w:r>
      <w:r w:rsidRPr="00BD6489">
        <w:t xml:space="preserve"> (paired, dorsolateral):</w:t>
      </w:r>
    </w:p>
    <w:p w14:paraId="7E164AE7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>Arise from the body wall in late week 4.</w:t>
      </w:r>
    </w:p>
    <w:p w14:paraId="38448451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>Grow medially and ventrally to fuse with the septum transversum and dorsal mesentery.</w:t>
      </w:r>
    </w:p>
    <w:p w14:paraId="3794EFC4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 xml:space="preserve">Close the </w:t>
      </w:r>
      <w:r w:rsidRPr="00BD6489">
        <w:rPr>
          <w:b/>
          <w:bCs/>
        </w:rPr>
        <w:t>pleuroperitoneal canals</w:t>
      </w:r>
      <w:r w:rsidRPr="00BD6489">
        <w:t xml:space="preserve"> (</w:t>
      </w:r>
      <w:proofErr w:type="spellStart"/>
      <w:r w:rsidRPr="00BD6489">
        <w:t>pericardioperitoneal</w:t>
      </w:r>
      <w:proofErr w:type="spellEnd"/>
      <w:r w:rsidRPr="00BD6489">
        <w:t xml:space="preserve"> canals).</w:t>
      </w:r>
    </w:p>
    <w:p w14:paraId="67BF11F6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 xml:space="preserve">Form the major </w:t>
      </w:r>
      <w:r w:rsidRPr="00BD6489">
        <w:rPr>
          <w:b/>
          <w:bCs/>
        </w:rPr>
        <w:t>muscular portions</w:t>
      </w:r>
      <w:r w:rsidRPr="00BD6489">
        <w:t xml:space="preserve"> of the diaphragm (except crura and periphery).</w:t>
      </w:r>
    </w:p>
    <w:p w14:paraId="2820E974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lastRenderedPageBreak/>
        <w:t>Right fold closes earlier than left (explains why left-sided defects are more common).</w:t>
      </w:r>
    </w:p>
    <w:p w14:paraId="11A8CDE0" w14:textId="77777777" w:rsidR="00BD6489" w:rsidRPr="00BD6489" w:rsidRDefault="00BD6489" w:rsidP="00BD6489">
      <w:pPr>
        <w:numPr>
          <w:ilvl w:val="0"/>
          <w:numId w:val="1"/>
        </w:numPr>
      </w:pPr>
      <w:r w:rsidRPr="00BD6489">
        <w:rPr>
          <w:b/>
          <w:bCs/>
        </w:rPr>
        <w:t xml:space="preserve">Dorsal mesentery of </w:t>
      </w:r>
      <w:proofErr w:type="spellStart"/>
      <w:r w:rsidRPr="00BD6489">
        <w:rPr>
          <w:b/>
          <w:bCs/>
        </w:rPr>
        <w:t>esophagus</w:t>
      </w:r>
      <w:proofErr w:type="spellEnd"/>
      <w:r w:rsidRPr="00BD6489">
        <w:t>:</w:t>
      </w:r>
    </w:p>
    <w:p w14:paraId="13EECFD6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 xml:space="preserve">Forms the </w:t>
      </w:r>
      <w:r w:rsidRPr="00BD6489">
        <w:rPr>
          <w:b/>
          <w:bCs/>
        </w:rPr>
        <w:t>crura</w:t>
      </w:r>
      <w:r w:rsidRPr="00BD6489">
        <w:t xml:space="preserve"> of the diaphragm (right and left crus).</w:t>
      </w:r>
    </w:p>
    <w:p w14:paraId="4BA806D4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 xml:space="preserve">Surrounds the </w:t>
      </w:r>
      <w:proofErr w:type="spellStart"/>
      <w:r w:rsidRPr="00BD6489">
        <w:t>esophagus</w:t>
      </w:r>
      <w:proofErr w:type="spellEnd"/>
      <w:r w:rsidRPr="00BD6489">
        <w:t>, aorta, and inferior vena cava at the hiatuses.</w:t>
      </w:r>
    </w:p>
    <w:p w14:paraId="081AD4CD" w14:textId="77777777" w:rsidR="00BD6489" w:rsidRPr="00BD6489" w:rsidRDefault="00BD6489" w:rsidP="00BD6489">
      <w:pPr>
        <w:numPr>
          <w:ilvl w:val="0"/>
          <w:numId w:val="1"/>
        </w:numPr>
      </w:pPr>
      <w:r w:rsidRPr="00BD6489">
        <w:rPr>
          <w:b/>
          <w:bCs/>
        </w:rPr>
        <w:t>Muscular ingrowth from lateral body wall</w:t>
      </w:r>
      <w:r w:rsidRPr="00BD6489">
        <w:t xml:space="preserve"> (</w:t>
      </w:r>
      <w:proofErr w:type="spellStart"/>
      <w:r w:rsidRPr="00BD6489">
        <w:t>somitic</w:t>
      </w:r>
      <w:proofErr w:type="spellEnd"/>
      <w:r w:rsidRPr="00BD6489">
        <w:t xml:space="preserve"> mesoderm from cervical </w:t>
      </w:r>
      <w:proofErr w:type="spellStart"/>
      <w:r w:rsidRPr="00BD6489">
        <w:t>somites</w:t>
      </w:r>
      <w:proofErr w:type="spellEnd"/>
      <w:r w:rsidRPr="00BD6489">
        <w:t xml:space="preserve"> C3–C5):</w:t>
      </w:r>
    </w:p>
    <w:p w14:paraId="08627187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 xml:space="preserve">Provides the </w:t>
      </w:r>
      <w:r w:rsidRPr="00BD6489">
        <w:rPr>
          <w:b/>
          <w:bCs/>
        </w:rPr>
        <w:t>peripheral muscular rim</w:t>
      </w:r>
      <w:r w:rsidRPr="00BD6489">
        <w:t xml:space="preserve"> attached to the ribs and costal cartilages.</w:t>
      </w:r>
    </w:p>
    <w:p w14:paraId="43A9EC3C" w14:textId="77777777" w:rsidR="00BD6489" w:rsidRPr="00BD6489" w:rsidRDefault="00BD6489" w:rsidP="00BD6489">
      <w:pPr>
        <w:numPr>
          <w:ilvl w:val="1"/>
          <w:numId w:val="1"/>
        </w:numPr>
      </w:pPr>
      <w:r w:rsidRPr="00BD6489">
        <w:t>Myoblasts migrate into the other three components, bringing their nerve supply.</w:t>
      </w:r>
    </w:p>
    <w:p w14:paraId="68D8895E" w14:textId="77777777" w:rsidR="00BD6489" w:rsidRPr="00BD6489" w:rsidRDefault="00BD6489" w:rsidP="00BD6489">
      <w:pPr>
        <w:pStyle w:val="Heading2"/>
      </w:pPr>
      <w:r w:rsidRPr="00BD6489">
        <w:t>Sequence of Development &amp; Descent</w:t>
      </w:r>
    </w:p>
    <w:p w14:paraId="561AD79A" w14:textId="77777777" w:rsidR="00BD6489" w:rsidRPr="00BD6489" w:rsidRDefault="00BD6489" w:rsidP="00BD6489">
      <w:pPr>
        <w:numPr>
          <w:ilvl w:val="0"/>
          <w:numId w:val="2"/>
        </w:numPr>
      </w:pPr>
      <w:r w:rsidRPr="00BD6489">
        <w:rPr>
          <w:b/>
          <w:bCs/>
        </w:rPr>
        <w:t>Week 4</w:t>
      </w:r>
      <w:r w:rsidRPr="00BD6489">
        <w:t xml:space="preserve">: Septum transversum lies at cervical level (C3–C5). Pleuroperitoneal folds appear. </w:t>
      </w:r>
      <w:proofErr w:type="spellStart"/>
      <w:r w:rsidRPr="00BD6489">
        <w:t>Pericardioperitoneal</w:t>
      </w:r>
      <w:proofErr w:type="spellEnd"/>
      <w:r w:rsidRPr="00BD6489">
        <w:t xml:space="preserve"> canals are open.</w:t>
      </w:r>
    </w:p>
    <w:p w14:paraId="5ECE23D5" w14:textId="77777777" w:rsidR="00BD6489" w:rsidRPr="00BD6489" w:rsidRDefault="00BD6489" w:rsidP="00BD6489">
      <w:pPr>
        <w:numPr>
          <w:ilvl w:val="0"/>
          <w:numId w:val="2"/>
        </w:numPr>
      </w:pPr>
      <w:r w:rsidRPr="00BD6489">
        <w:rPr>
          <w:b/>
          <w:bCs/>
        </w:rPr>
        <w:t>Weeks 5–6</w:t>
      </w:r>
      <w:r w:rsidRPr="00BD6489">
        <w:t>: Pleuroperitoneal membranes grow and fuse, closing the canals → separation of pleural and peritoneal cavities is complete.</w:t>
      </w:r>
    </w:p>
    <w:p w14:paraId="25418A02" w14:textId="77777777" w:rsidR="00BD6489" w:rsidRPr="00BD6489" w:rsidRDefault="00BD6489" w:rsidP="00BD6489">
      <w:pPr>
        <w:numPr>
          <w:ilvl w:val="0"/>
          <w:numId w:val="2"/>
        </w:numPr>
      </w:pPr>
      <w:r w:rsidRPr="00BD6489">
        <w:rPr>
          <w:b/>
          <w:bCs/>
        </w:rPr>
        <w:t>Weeks 6–8</w:t>
      </w:r>
      <w:r w:rsidRPr="00BD6489">
        <w:t xml:space="preserve">: Differential growth of the embryo (rapid caudal growth) causes </w:t>
      </w:r>
      <w:r w:rsidRPr="00BD6489">
        <w:rPr>
          <w:b/>
          <w:bCs/>
        </w:rPr>
        <w:t>apparent descent</w:t>
      </w:r>
      <w:r w:rsidRPr="00BD6489">
        <w:t xml:space="preserve"> of the diaphragm from cervical to thoraco-lumbar level (final position opposite T8–T12 vertebrae).</w:t>
      </w:r>
    </w:p>
    <w:p w14:paraId="5E582A38" w14:textId="76AEB184" w:rsidR="00BD6489" w:rsidRPr="00BD6489" w:rsidRDefault="00BD6489" w:rsidP="00BD6489">
      <w:r>
        <w:t>[TIP]</w:t>
      </w:r>
      <w:r w:rsidRPr="00BD6489">
        <w:t>Phrenic nerve (derived from C3–C5 ventral rami) is carried downward with the descending diaphragm.</w:t>
      </w:r>
    </w:p>
    <w:p w14:paraId="775888B9" w14:textId="77777777" w:rsidR="00BD6489" w:rsidRPr="00BD6489" w:rsidRDefault="00BD6489" w:rsidP="00BD6489">
      <w:pPr>
        <w:pStyle w:val="Heading2"/>
      </w:pPr>
      <w:r w:rsidRPr="00BD6489">
        <w:t>Innervation</w:t>
      </w:r>
    </w:p>
    <w:p w14:paraId="1A820E01" w14:textId="7CE19BF7" w:rsidR="00BD6489" w:rsidRPr="00BD6489" w:rsidRDefault="00BD6489" w:rsidP="00BD6489">
      <w:pPr>
        <w:numPr>
          <w:ilvl w:val="0"/>
          <w:numId w:val="3"/>
        </w:numPr>
      </w:pPr>
      <w:r w:rsidRPr="00BD6489">
        <w:rPr>
          <w:b/>
          <w:bCs/>
        </w:rPr>
        <w:t>Motor and sensory supply</w:t>
      </w:r>
      <w:r w:rsidRPr="00BD6489">
        <w:t xml:space="preserve"> to the entire diaphragm (except peripheral sensory from intercostal nerves)</w:t>
      </w:r>
      <w:r>
        <w:t xml:space="preserve"> - </w:t>
      </w:r>
      <w:r w:rsidRPr="00BD6489">
        <w:rPr>
          <w:b/>
          <w:bCs/>
        </w:rPr>
        <w:t>phrenic nerve</w:t>
      </w:r>
      <w:r w:rsidRPr="00BD6489">
        <w:t xml:space="preserve"> (C3, C4, C5) </w:t>
      </w:r>
    </w:p>
    <w:p w14:paraId="21C52BA3" w14:textId="21C31802" w:rsidR="00BD6489" w:rsidRPr="00BD6489" w:rsidRDefault="00BD6489" w:rsidP="00BD6489">
      <w:pPr>
        <w:tabs>
          <w:tab w:val="num" w:pos="1440"/>
        </w:tabs>
      </w:pPr>
      <w:r>
        <w:t>[CLINICAL]</w:t>
      </w:r>
      <w:r w:rsidRPr="00BD6489">
        <w:t>Explains:</w:t>
      </w:r>
      <w:r>
        <w:t xml:space="preserve"> R</w:t>
      </w:r>
      <w:r w:rsidRPr="00BD6489">
        <w:t>eferred pain to shoulder tip (supraclavicular nerves C3–C4).</w:t>
      </w:r>
    </w:p>
    <w:p w14:paraId="24E8EFDA" w14:textId="77777777" w:rsidR="00BD6489" w:rsidRPr="00BD6489" w:rsidRDefault="00BD6489" w:rsidP="00BD6489">
      <w:pPr>
        <w:pStyle w:val="Heading2"/>
      </w:pPr>
      <w:r w:rsidRPr="00BD6489">
        <w:t>Hiatuses (formed during fusion)</w:t>
      </w:r>
    </w:p>
    <w:p w14:paraId="17464E72" w14:textId="77777777" w:rsidR="00BD6489" w:rsidRPr="00BD6489" w:rsidRDefault="00BD6489" w:rsidP="00BD6489">
      <w:pPr>
        <w:numPr>
          <w:ilvl w:val="0"/>
          <w:numId w:val="4"/>
        </w:numPr>
      </w:pPr>
      <w:r w:rsidRPr="00BD6489">
        <w:t>Caval opening (T8) – IVC.</w:t>
      </w:r>
    </w:p>
    <w:p w14:paraId="7F3C337E" w14:textId="77777777" w:rsidR="00BD6489" w:rsidRPr="00BD6489" w:rsidRDefault="00BD6489" w:rsidP="00BD6489">
      <w:pPr>
        <w:numPr>
          <w:ilvl w:val="0"/>
          <w:numId w:val="4"/>
        </w:numPr>
      </w:pPr>
      <w:proofErr w:type="spellStart"/>
      <w:r w:rsidRPr="00BD6489">
        <w:t>Esophageal</w:t>
      </w:r>
      <w:proofErr w:type="spellEnd"/>
      <w:r w:rsidRPr="00BD6489">
        <w:t xml:space="preserve"> hiatus (T10) – </w:t>
      </w:r>
      <w:proofErr w:type="spellStart"/>
      <w:r w:rsidRPr="00BD6489">
        <w:t>esophagus</w:t>
      </w:r>
      <w:proofErr w:type="spellEnd"/>
      <w:r w:rsidRPr="00BD6489">
        <w:t xml:space="preserve"> + </w:t>
      </w:r>
      <w:proofErr w:type="spellStart"/>
      <w:r w:rsidRPr="00BD6489">
        <w:t>vagi</w:t>
      </w:r>
      <w:proofErr w:type="spellEnd"/>
      <w:r w:rsidRPr="00BD6489">
        <w:t>.</w:t>
      </w:r>
    </w:p>
    <w:p w14:paraId="43905EEF" w14:textId="77777777" w:rsidR="00BD6489" w:rsidRDefault="00BD6489" w:rsidP="00BD6489">
      <w:pPr>
        <w:numPr>
          <w:ilvl w:val="0"/>
          <w:numId w:val="4"/>
        </w:numPr>
      </w:pPr>
      <w:r w:rsidRPr="00BD6489">
        <w:t>Aortic hiatus (T12) – aorta, thoracic duct, azygos vein.</w:t>
      </w:r>
    </w:p>
    <w:p w14:paraId="1DA0852A" w14:textId="37B15EF6" w:rsidR="00BA75ED" w:rsidRPr="00BD6489" w:rsidRDefault="00BA75ED" w:rsidP="00BA75ED">
      <w:r>
        <w:t>[YOUTUBE]</w:t>
      </w:r>
      <w:r w:rsidRPr="00BA75ED">
        <w:t xml:space="preserve"> https://www.youtube.com/watch?v=gnmMfipvaD4</w:t>
      </w:r>
    </w:p>
    <w:p w14:paraId="7B64FDAE" w14:textId="238F0A76" w:rsidR="00BD6489" w:rsidRPr="00BD6489" w:rsidRDefault="00BD6489" w:rsidP="00BD6489">
      <w:pPr>
        <w:pStyle w:val="Heading2"/>
      </w:pPr>
      <w:r w:rsidRPr="00BD6489">
        <w:lastRenderedPageBreak/>
        <w:t>Clinical Correlations</w:t>
      </w:r>
    </w:p>
    <w:p w14:paraId="6C650733" w14:textId="77777777" w:rsidR="00BD6489" w:rsidRPr="00BD6489" w:rsidRDefault="00BD6489" w:rsidP="00BD6489">
      <w:pPr>
        <w:numPr>
          <w:ilvl w:val="0"/>
          <w:numId w:val="5"/>
        </w:numPr>
      </w:pPr>
      <w:r w:rsidRPr="00BD6489">
        <w:rPr>
          <w:b/>
          <w:bCs/>
        </w:rPr>
        <w:t>Congenital Diaphragmatic Hernia (CDH)</w:t>
      </w:r>
      <w:r w:rsidRPr="00BD6489">
        <w:t>: Failure of pleuroperitoneal membrane fusion.</w:t>
      </w:r>
    </w:p>
    <w:p w14:paraId="7AD22DA1" w14:textId="77777777" w:rsidR="00BD6489" w:rsidRPr="00BD6489" w:rsidRDefault="00BD6489" w:rsidP="00BD6489">
      <w:pPr>
        <w:numPr>
          <w:ilvl w:val="1"/>
          <w:numId w:val="5"/>
        </w:numPr>
      </w:pPr>
      <w:proofErr w:type="spellStart"/>
      <w:r w:rsidRPr="00BD6489">
        <w:rPr>
          <w:b/>
          <w:bCs/>
        </w:rPr>
        <w:t>Bochdalek</w:t>
      </w:r>
      <w:proofErr w:type="spellEnd"/>
      <w:r w:rsidRPr="00BD6489">
        <w:rPr>
          <w:b/>
          <w:bCs/>
        </w:rPr>
        <w:t xml:space="preserve"> hernia</w:t>
      </w:r>
      <w:r w:rsidRPr="00BD6489">
        <w:t xml:space="preserve"> (posterolateral, 85–90%): Mostly left-sided → abdominal contents herniate into thorax → pulmonary hypoplasia, scaphoid abdomen, respiratory distress at birth.</w:t>
      </w:r>
    </w:p>
    <w:p w14:paraId="6C2D6E4D" w14:textId="77777777" w:rsidR="00BD6489" w:rsidRPr="00BD6489" w:rsidRDefault="00BD6489" w:rsidP="00BD6489">
      <w:pPr>
        <w:numPr>
          <w:ilvl w:val="1"/>
          <w:numId w:val="5"/>
        </w:numPr>
      </w:pPr>
      <w:r w:rsidRPr="00BD6489">
        <w:rPr>
          <w:b/>
          <w:bCs/>
        </w:rPr>
        <w:t>Morgagni hernia</w:t>
      </w:r>
      <w:r w:rsidRPr="00BD6489">
        <w:t xml:space="preserve"> (anterior/retrosternal): Smaller, often right-sided, later presentation.</w:t>
      </w:r>
    </w:p>
    <w:p w14:paraId="25ED60B5" w14:textId="77777777" w:rsidR="00BD6489" w:rsidRPr="00BD6489" w:rsidRDefault="00BD6489" w:rsidP="00BD6489">
      <w:pPr>
        <w:numPr>
          <w:ilvl w:val="0"/>
          <w:numId w:val="5"/>
        </w:numPr>
      </w:pPr>
      <w:r w:rsidRPr="00BD6489">
        <w:rPr>
          <w:b/>
          <w:bCs/>
        </w:rPr>
        <w:t>Eventration of diaphragm</w:t>
      </w:r>
      <w:r w:rsidRPr="00BD6489">
        <w:t>: Incomplete muscularization → thin, elevated hemidiaphragm.</w:t>
      </w:r>
    </w:p>
    <w:p w14:paraId="1EA3C66A" w14:textId="77777777" w:rsidR="00BD6489" w:rsidRPr="00BD6489" w:rsidRDefault="00BD6489" w:rsidP="00BD6489">
      <w:pPr>
        <w:numPr>
          <w:ilvl w:val="0"/>
          <w:numId w:val="5"/>
        </w:numPr>
      </w:pPr>
      <w:r w:rsidRPr="00BD6489">
        <w:rPr>
          <w:b/>
          <w:bCs/>
        </w:rPr>
        <w:t>Phrenic nerve injury</w:t>
      </w:r>
      <w:r w:rsidRPr="00BD6489">
        <w:t xml:space="preserve"> (birth trauma, surgery): Unilateral paralysis → elevated hemidiaphragm, </w:t>
      </w:r>
      <w:proofErr w:type="spellStart"/>
      <w:r w:rsidRPr="00BD6489">
        <w:t>dyspnea</w:t>
      </w:r>
      <w:proofErr w:type="spellEnd"/>
      <w:r w:rsidRPr="00BD6489">
        <w:t>.</w:t>
      </w:r>
    </w:p>
    <w:p w14:paraId="0BFF8F00" w14:textId="77777777" w:rsidR="00BD6489" w:rsidRPr="00BD6489" w:rsidRDefault="00BD6489" w:rsidP="00BD6489">
      <w:pPr>
        <w:numPr>
          <w:ilvl w:val="0"/>
          <w:numId w:val="5"/>
        </w:numPr>
      </w:pPr>
      <w:r w:rsidRPr="00BD6489">
        <w:rPr>
          <w:b/>
          <w:bCs/>
        </w:rPr>
        <w:t>Hiatal hernia</w:t>
      </w:r>
      <w:r w:rsidRPr="00BD6489">
        <w:t xml:space="preserve"> (congenital/acquired): Enlarged </w:t>
      </w:r>
      <w:proofErr w:type="spellStart"/>
      <w:r w:rsidRPr="00BD6489">
        <w:t>esophageal</w:t>
      </w:r>
      <w:proofErr w:type="spellEnd"/>
      <w:r w:rsidRPr="00BD6489">
        <w:t xml:space="preserve"> hiatus.</w:t>
      </w:r>
    </w:p>
    <w:p w14:paraId="6366D836" w14:textId="5AFBD37E" w:rsidR="002759F6" w:rsidRDefault="00BD6489">
      <w:pPr>
        <w:rPr>
          <w:lang w:val="en-US"/>
        </w:rPr>
      </w:pPr>
      <w:r>
        <w:rPr>
          <w:lang w:val="en-US"/>
        </w:rPr>
        <w:t>____MCQ_START____</w:t>
      </w:r>
    </w:p>
    <w:p w14:paraId="022331B3" w14:textId="7EC13F18" w:rsidR="00BD6489" w:rsidRPr="00BD6489" w:rsidRDefault="00BD6489" w:rsidP="00BD6489">
      <w:r>
        <w:t xml:space="preserve">Q1. </w:t>
      </w:r>
      <w:r w:rsidRPr="00BD6489">
        <w:t xml:space="preserve">Which embryonic component primarily forms the </w:t>
      </w:r>
      <w:r w:rsidRPr="00BD6489">
        <w:rPr>
          <w:b/>
          <w:bCs/>
        </w:rPr>
        <w:t>central tendon</w:t>
      </w:r>
      <w:r w:rsidRPr="00BD6489">
        <w:t xml:space="preserve"> of the diaphragm?</w:t>
      </w:r>
    </w:p>
    <w:p w14:paraId="199777F7" w14:textId="4CB6D06D" w:rsidR="00BD6489" w:rsidRDefault="00BD6489" w:rsidP="00BD6489">
      <w:r w:rsidRPr="00BD6489">
        <w:t>A</w:t>
      </w:r>
      <w:r w:rsidR="00CC4B8F">
        <w:t xml:space="preserve">. </w:t>
      </w:r>
      <w:r w:rsidRPr="00BD6489">
        <w:t xml:space="preserve">Pleuroperitoneal membranes </w:t>
      </w:r>
    </w:p>
    <w:p w14:paraId="105AD556" w14:textId="5DC352C2" w:rsidR="00BD6489" w:rsidRDefault="00BD6489" w:rsidP="00BD6489">
      <w:r w:rsidRPr="00BD6489">
        <w:t>B</w:t>
      </w:r>
      <w:r w:rsidR="00CC4B8F">
        <w:t xml:space="preserve">. </w:t>
      </w:r>
      <w:r w:rsidRPr="00BD6489">
        <w:t xml:space="preserve">Dorsal mesentery of </w:t>
      </w:r>
      <w:proofErr w:type="spellStart"/>
      <w:r w:rsidRPr="00BD6489">
        <w:t>esophagus</w:t>
      </w:r>
      <w:proofErr w:type="spellEnd"/>
      <w:r w:rsidRPr="00BD6489">
        <w:t xml:space="preserve"> </w:t>
      </w:r>
    </w:p>
    <w:p w14:paraId="111F0175" w14:textId="219B4F37" w:rsidR="00BD6489" w:rsidRDefault="00BD6489" w:rsidP="00BD6489">
      <w:r w:rsidRPr="00BD6489">
        <w:t>C</w:t>
      </w:r>
      <w:r w:rsidR="00CC4B8F">
        <w:t xml:space="preserve">. </w:t>
      </w:r>
      <w:r w:rsidRPr="00BD6489">
        <w:t xml:space="preserve">Septum </w:t>
      </w:r>
      <w:proofErr w:type="gramStart"/>
      <w:r w:rsidRPr="00BD6489">
        <w:t>transversum</w:t>
      </w:r>
      <w:r>
        <w:t>[</w:t>
      </w:r>
      <w:proofErr w:type="gramEnd"/>
      <w:r>
        <w:t>CORRECT]</w:t>
      </w:r>
    </w:p>
    <w:p w14:paraId="1B364AD0" w14:textId="1096C9BE" w:rsidR="00BD6489" w:rsidRDefault="00BD6489" w:rsidP="00BD6489">
      <w:r w:rsidRPr="00BD6489">
        <w:t>D</w:t>
      </w:r>
      <w:r w:rsidR="00CC4B8F">
        <w:t xml:space="preserve">. </w:t>
      </w:r>
      <w:r w:rsidRPr="00BD6489">
        <w:t xml:space="preserve">Muscular ingrowth from lateral body wall (C3–C5 </w:t>
      </w:r>
      <w:proofErr w:type="spellStart"/>
      <w:r w:rsidRPr="00BD6489">
        <w:t>somites</w:t>
      </w:r>
      <w:proofErr w:type="spellEnd"/>
      <w:r w:rsidRPr="00BD6489">
        <w:t>)</w:t>
      </w:r>
    </w:p>
    <w:p w14:paraId="4CF5FFE4" w14:textId="5E756098" w:rsidR="00BD6489" w:rsidRDefault="00BD6489" w:rsidP="00BD6489">
      <w:r>
        <w:t>_____</w:t>
      </w:r>
    </w:p>
    <w:p w14:paraId="1EF25723" w14:textId="77777777" w:rsidR="00BD6489" w:rsidRPr="00BD6489" w:rsidRDefault="00BD6489" w:rsidP="00BD6489">
      <w:r>
        <w:t xml:space="preserve">Q2. </w:t>
      </w:r>
      <w:r w:rsidRPr="00BD6489">
        <w:t>The pleuroperitoneal membranes primarily contribute to which part of the diaphragm, and why are left-sided congenital diaphragmatic hernias (</w:t>
      </w:r>
      <w:proofErr w:type="spellStart"/>
      <w:r w:rsidRPr="00BD6489">
        <w:t>Bochdalek</w:t>
      </w:r>
      <w:proofErr w:type="spellEnd"/>
      <w:r w:rsidRPr="00BD6489">
        <w:t xml:space="preserve"> type) more common?</w:t>
      </w:r>
    </w:p>
    <w:p w14:paraId="4E3DFA9D" w14:textId="57732FDB" w:rsidR="00BD6489" w:rsidRDefault="00BD6489" w:rsidP="00BD6489">
      <w:r w:rsidRPr="00BD6489">
        <w:t>A</w:t>
      </w:r>
      <w:r w:rsidR="00CC4B8F">
        <w:t xml:space="preserve">. </w:t>
      </w:r>
      <w:r w:rsidRPr="00BD6489">
        <w:t xml:space="preserve">Central </w:t>
      </w:r>
      <w:proofErr w:type="gramStart"/>
      <w:r w:rsidRPr="00BD6489">
        <w:t>tendon;</w:t>
      </w:r>
      <w:proofErr w:type="gramEnd"/>
      <w:r w:rsidRPr="00BD6489">
        <w:t xml:space="preserve"> because right membrane closes later </w:t>
      </w:r>
    </w:p>
    <w:p w14:paraId="136D9239" w14:textId="6183ADE0" w:rsidR="00BD6489" w:rsidRDefault="00BD6489" w:rsidP="00BD6489">
      <w:r w:rsidRPr="00BD6489">
        <w:t>B</w:t>
      </w:r>
      <w:r w:rsidR="00CC4B8F">
        <w:t xml:space="preserve">. </w:t>
      </w:r>
      <w:r w:rsidRPr="00BD6489">
        <w:t xml:space="preserve">Major muscular portions; because left fold closes </w:t>
      </w:r>
      <w:proofErr w:type="gramStart"/>
      <w:r w:rsidRPr="00BD6489">
        <w:t>later</w:t>
      </w:r>
      <w:r>
        <w:t>[</w:t>
      </w:r>
      <w:proofErr w:type="gramEnd"/>
      <w:r>
        <w:t>CORRECT]</w:t>
      </w:r>
      <w:r w:rsidRPr="00BD6489">
        <w:t xml:space="preserve"> </w:t>
      </w:r>
    </w:p>
    <w:p w14:paraId="2E74B1DE" w14:textId="0BA7EB97" w:rsidR="00BD6489" w:rsidRDefault="00BD6489" w:rsidP="00BD6489">
      <w:r w:rsidRPr="00BD6489">
        <w:t>C</w:t>
      </w:r>
      <w:r w:rsidR="00CC4B8F">
        <w:t xml:space="preserve">. </w:t>
      </w:r>
      <w:proofErr w:type="gramStart"/>
      <w:r w:rsidRPr="00BD6489">
        <w:t>Crura;</w:t>
      </w:r>
      <w:proofErr w:type="gramEnd"/>
      <w:r w:rsidRPr="00BD6489">
        <w:t xml:space="preserve"> because septum transversum is asymmetric </w:t>
      </w:r>
    </w:p>
    <w:p w14:paraId="520598F4" w14:textId="2751A78B" w:rsidR="00BD6489" w:rsidRDefault="00BD6489" w:rsidP="00BD6489">
      <w:r w:rsidRPr="00BD6489">
        <w:t>D</w:t>
      </w:r>
      <w:r w:rsidR="00CC4B8F">
        <w:t xml:space="preserve">. </w:t>
      </w:r>
      <w:r w:rsidRPr="00BD6489">
        <w:t xml:space="preserve">Peripheral </w:t>
      </w:r>
      <w:proofErr w:type="gramStart"/>
      <w:r w:rsidRPr="00BD6489">
        <w:t>rim;</w:t>
      </w:r>
      <w:proofErr w:type="gramEnd"/>
      <w:r w:rsidRPr="00BD6489">
        <w:t xml:space="preserve"> because dorsal mesentery is weaker on left</w:t>
      </w:r>
    </w:p>
    <w:p w14:paraId="107F79DE" w14:textId="05009161" w:rsidR="00BD6489" w:rsidRDefault="00BD6489" w:rsidP="00BD6489">
      <w:r>
        <w:t>_____</w:t>
      </w:r>
    </w:p>
    <w:p w14:paraId="0996004D" w14:textId="77777777" w:rsidR="0009395F" w:rsidRPr="0009395F" w:rsidRDefault="00BD6489" w:rsidP="0009395F">
      <w:r>
        <w:t xml:space="preserve">Q3. </w:t>
      </w:r>
      <w:r w:rsidR="0009395F" w:rsidRPr="0009395F">
        <w:t>The phrenic nerve (C3–C5) innervates the diaphragm because:</w:t>
      </w:r>
    </w:p>
    <w:p w14:paraId="39919490" w14:textId="7CE6BE00" w:rsidR="0009395F" w:rsidRDefault="0009395F" w:rsidP="0009395F">
      <w:r w:rsidRPr="0009395F">
        <w:t>A</w:t>
      </w:r>
      <w:r w:rsidR="00CC4B8F">
        <w:t xml:space="preserve">. </w:t>
      </w:r>
      <w:r w:rsidRPr="0009395F">
        <w:t xml:space="preserve">It arises from thoracic </w:t>
      </w:r>
      <w:proofErr w:type="spellStart"/>
      <w:r w:rsidRPr="0009395F">
        <w:t>somites</w:t>
      </w:r>
      <w:proofErr w:type="spellEnd"/>
      <w:r w:rsidRPr="0009395F">
        <w:t xml:space="preserve"> and migrates caudally </w:t>
      </w:r>
    </w:p>
    <w:p w14:paraId="2D9C26C8" w14:textId="5C587C48" w:rsidR="0009395F" w:rsidRDefault="0009395F" w:rsidP="0009395F">
      <w:r w:rsidRPr="0009395F">
        <w:lastRenderedPageBreak/>
        <w:t>B</w:t>
      </w:r>
      <w:r w:rsidR="00CC4B8F">
        <w:t xml:space="preserve">. </w:t>
      </w:r>
      <w:r w:rsidRPr="0009395F">
        <w:t xml:space="preserve">The septum transversum originates at cervical levels (C3–C5), and the diaphragm descends during weeks 6–8, carrying the nerve supply downward </w:t>
      </w:r>
      <w:r>
        <w:t>[CORRECT]</w:t>
      </w:r>
    </w:p>
    <w:p w14:paraId="418E52D7" w14:textId="2433254C" w:rsidR="0009395F" w:rsidRDefault="0009395F" w:rsidP="0009395F">
      <w:r w:rsidRPr="0009395F">
        <w:t>C</w:t>
      </w:r>
      <w:r w:rsidR="00CC4B8F">
        <w:t xml:space="preserve">. </w:t>
      </w:r>
      <w:r w:rsidRPr="0009395F">
        <w:t xml:space="preserve">Dorsal </w:t>
      </w:r>
      <w:proofErr w:type="spellStart"/>
      <w:r w:rsidRPr="0009395F">
        <w:t>esophageal</w:t>
      </w:r>
      <w:proofErr w:type="spellEnd"/>
      <w:r w:rsidRPr="0009395F">
        <w:t xml:space="preserve"> mesentery induces cervical nerve growth </w:t>
      </w:r>
    </w:p>
    <w:p w14:paraId="5A9641CB" w14:textId="36EF8656" w:rsidR="0009395F" w:rsidRDefault="0009395F" w:rsidP="0009395F">
      <w:r w:rsidRPr="0009395F">
        <w:t>D</w:t>
      </w:r>
      <w:r w:rsidR="00CC4B8F">
        <w:t xml:space="preserve">. </w:t>
      </w:r>
      <w:r w:rsidRPr="0009395F">
        <w:t>Pleuroperitoneal membranes fuse at thoracic levels and recruit local nerves</w:t>
      </w:r>
    </w:p>
    <w:p w14:paraId="6C7B893A" w14:textId="56756A30" w:rsidR="0009395F" w:rsidRDefault="0009395F" w:rsidP="0009395F">
      <w:r>
        <w:t>____MCQ_END____</w:t>
      </w:r>
    </w:p>
    <w:p w14:paraId="11E9B4AD" w14:textId="77777777" w:rsidR="0009395F" w:rsidRPr="0009395F" w:rsidRDefault="0009395F" w:rsidP="0009395F"/>
    <w:p w14:paraId="05996CFC" w14:textId="5166EEF3" w:rsidR="00BD6489" w:rsidRPr="00BD6489" w:rsidRDefault="00BD6489" w:rsidP="00BD6489"/>
    <w:p w14:paraId="33D7C3A6" w14:textId="3BC9AE2B" w:rsidR="00BD6489" w:rsidRPr="00BD6489" w:rsidRDefault="00BD6489" w:rsidP="00BD6489"/>
    <w:p w14:paraId="774560A8" w14:textId="77777777" w:rsidR="00BD6489" w:rsidRPr="002759F6" w:rsidRDefault="00BD6489">
      <w:pPr>
        <w:rPr>
          <w:lang w:val="en-US"/>
        </w:rPr>
      </w:pPr>
    </w:p>
    <w:sectPr w:rsidR="00BD6489" w:rsidRPr="00275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525"/>
    <w:multiLevelType w:val="multilevel"/>
    <w:tmpl w:val="D77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333A7"/>
    <w:multiLevelType w:val="multilevel"/>
    <w:tmpl w:val="B7B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D5575"/>
    <w:multiLevelType w:val="multilevel"/>
    <w:tmpl w:val="6F3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D3322"/>
    <w:multiLevelType w:val="multilevel"/>
    <w:tmpl w:val="B3C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C4B7B"/>
    <w:multiLevelType w:val="multilevel"/>
    <w:tmpl w:val="F0E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055978">
    <w:abstractNumId w:val="3"/>
  </w:num>
  <w:num w:numId="2" w16cid:durableId="1471284530">
    <w:abstractNumId w:val="4"/>
  </w:num>
  <w:num w:numId="3" w16cid:durableId="879316950">
    <w:abstractNumId w:val="2"/>
  </w:num>
  <w:num w:numId="4" w16cid:durableId="341977919">
    <w:abstractNumId w:val="0"/>
  </w:num>
  <w:num w:numId="5" w16cid:durableId="2106344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F6"/>
    <w:rsid w:val="0009395F"/>
    <w:rsid w:val="002759F6"/>
    <w:rsid w:val="004C2BF6"/>
    <w:rsid w:val="005E08F3"/>
    <w:rsid w:val="00820B84"/>
    <w:rsid w:val="00BA75ED"/>
    <w:rsid w:val="00BD6489"/>
    <w:rsid w:val="00CC4B8F"/>
    <w:rsid w:val="00D674B7"/>
    <w:rsid w:val="00E212B7"/>
    <w:rsid w:val="00EE332C"/>
    <w:rsid w:val="00EE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1722"/>
  <w15:chartTrackingRefBased/>
  <w15:docId w15:val="{F78EFE54-AA07-4240-AC98-8D682E5B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5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4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4</cp:revision>
  <dcterms:created xsi:type="dcterms:W3CDTF">2026-03-11T15:35:00Z</dcterms:created>
  <dcterms:modified xsi:type="dcterms:W3CDTF">2026-03-12T03:12:00Z</dcterms:modified>
</cp:coreProperties>
</file>