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2FD9A" w14:textId="7DC0E4C0" w:rsidR="00D674B7" w:rsidRDefault="002B13F2" w:rsidP="002B13F2">
      <w:pPr>
        <w:pStyle w:val="Heading1"/>
      </w:pPr>
      <w:r w:rsidRPr="002B13F2">
        <w:t>Development of the Liver</w:t>
      </w:r>
    </w:p>
    <w:p w14:paraId="38E0B005" w14:textId="69257C27" w:rsidR="002B13F2" w:rsidRDefault="002B13F2" w:rsidP="002B13F2">
      <w:pPr>
        <w:pStyle w:val="Heading2"/>
      </w:pPr>
      <w:r w:rsidRPr="002B13F2">
        <w:t>Origin of the Hepatic Primordium</w:t>
      </w:r>
    </w:p>
    <w:p w14:paraId="4E348199" w14:textId="77777777" w:rsidR="002B13F2" w:rsidRPr="002B13F2" w:rsidRDefault="002B13F2" w:rsidP="002B13F2">
      <w:pPr>
        <w:numPr>
          <w:ilvl w:val="0"/>
          <w:numId w:val="1"/>
        </w:numPr>
      </w:pPr>
      <w:r w:rsidRPr="002B13F2">
        <w:t xml:space="preserve">Day 22: liver primordium first appears at the </w:t>
      </w:r>
      <w:r w:rsidRPr="002B13F2">
        <w:rPr>
          <w:b/>
          <w:bCs/>
        </w:rPr>
        <w:t>superior intestinal portal</w:t>
      </w:r>
      <w:r w:rsidRPr="002B13F2">
        <w:t>, caudal and ventral to the heart</w:t>
      </w:r>
    </w:p>
    <w:p w14:paraId="4F5CAA31" w14:textId="77777777" w:rsidR="002B13F2" w:rsidRPr="002B13F2" w:rsidRDefault="002B13F2" w:rsidP="002B13F2">
      <w:pPr>
        <w:numPr>
          <w:ilvl w:val="0"/>
          <w:numId w:val="1"/>
        </w:numPr>
      </w:pPr>
      <w:r w:rsidRPr="002B13F2">
        <w:t xml:space="preserve">Around the </w:t>
      </w:r>
      <w:r w:rsidRPr="002B13F2">
        <w:rPr>
          <w:b/>
          <w:bCs/>
        </w:rPr>
        <w:t>middle of the 3rd week / beginning of the 4th week</w:t>
      </w:r>
      <w:r w:rsidRPr="002B13F2">
        <w:t xml:space="preserve">: the </w:t>
      </w:r>
      <w:r w:rsidRPr="002B13F2">
        <w:rPr>
          <w:b/>
          <w:bCs/>
        </w:rPr>
        <w:t>liver bud, gallbladder, and biliary duct</w:t>
      </w:r>
      <w:r w:rsidRPr="002B13F2">
        <w:t xml:space="preserve"> arise as a </w:t>
      </w:r>
      <w:r w:rsidRPr="002B13F2">
        <w:rPr>
          <w:b/>
          <w:bCs/>
        </w:rPr>
        <w:t>ventral outgrowth from the distal foregut</w:t>
      </w:r>
    </w:p>
    <w:p w14:paraId="30F9EAF3" w14:textId="77777777" w:rsidR="002B13F2" w:rsidRPr="002B13F2" w:rsidRDefault="002B13F2" w:rsidP="002B13F2">
      <w:pPr>
        <w:numPr>
          <w:ilvl w:val="0"/>
          <w:numId w:val="1"/>
        </w:numPr>
      </w:pPr>
      <w:r w:rsidRPr="002B13F2">
        <w:t xml:space="preserve">The hepatic diverticulum grows into the </w:t>
      </w:r>
      <w:r w:rsidRPr="002B13F2">
        <w:rPr>
          <w:b/>
          <w:bCs/>
        </w:rPr>
        <w:t>transverse septum</w:t>
      </w:r>
      <w:r w:rsidRPr="002B13F2">
        <w:t xml:space="preserve"> — a mesodermal structure between the pericardial cavity and the yolk sac stalk, containing the vitelline and umbilical veins</w:t>
      </w:r>
    </w:p>
    <w:p w14:paraId="239E096A" w14:textId="77777777" w:rsidR="002B13F2" w:rsidRPr="002B13F2" w:rsidRDefault="002B13F2" w:rsidP="002B13F2">
      <w:pPr>
        <w:pStyle w:val="Heading2"/>
      </w:pPr>
      <w:r w:rsidRPr="002B13F2">
        <w:t>Invasion Pattern — Unique to Humans</w:t>
      </w:r>
    </w:p>
    <w:p w14:paraId="00DBDD03" w14:textId="77777777" w:rsidR="002B13F2" w:rsidRPr="002B13F2" w:rsidRDefault="002B13F2" w:rsidP="002B13F2">
      <w:pPr>
        <w:numPr>
          <w:ilvl w:val="0"/>
          <w:numId w:val="2"/>
        </w:numPr>
      </w:pPr>
      <w:r w:rsidRPr="002B13F2">
        <w:t xml:space="preserve">In humans, endodermal invasion is </w:t>
      </w:r>
      <w:r w:rsidRPr="002B13F2">
        <w:rPr>
          <w:b/>
          <w:bCs/>
        </w:rPr>
        <w:t>not by cords of cells</w:t>
      </w:r>
      <w:r w:rsidRPr="002B13F2">
        <w:t xml:space="preserve"> (as in most animals) but by </w:t>
      </w:r>
      <w:r w:rsidRPr="002B13F2">
        <w:rPr>
          <w:b/>
          <w:bCs/>
        </w:rPr>
        <w:t>migration of individual endoderm cells</w:t>
      </w:r>
    </w:p>
    <w:p w14:paraId="0DBA63BB" w14:textId="77777777" w:rsidR="002B13F2" w:rsidRPr="002B13F2" w:rsidRDefault="002B13F2" w:rsidP="002B13F2">
      <w:pPr>
        <w:numPr>
          <w:ilvl w:val="0"/>
          <w:numId w:val="2"/>
        </w:numPr>
      </w:pPr>
      <w:r w:rsidRPr="002B13F2">
        <w:t>These cells do not maintain contact with each other — they mingle freely with mesenchymal cells of the transverse septum</w:t>
      </w:r>
    </w:p>
    <w:p w14:paraId="4290B3C8" w14:textId="77777777" w:rsidR="002B13F2" w:rsidRPr="002B13F2" w:rsidRDefault="002B13F2" w:rsidP="002B13F2">
      <w:pPr>
        <w:numPr>
          <w:ilvl w:val="0"/>
          <w:numId w:val="2"/>
        </w:numPr>
      </w:pPr>
      <w:r w:rsidRPr="002B13F2">
        <w:t xml:space="preserve">This individual cell migration pattern means early human </w:t>
      </w:r>
      <w:proofErr w:type="spellStart"/>
      <w:r w:rsidRPr="002B13F2">
        <w:t>hepatogenesis</w:t>
      </w:r>
      <w:proofErr w:type="spellEnd"/>
      <w:r w:rsidRPr="002B13F2">
        <w:t xml:space="preserve"> is more dispersed and interactive with the mesenchyme</w:t>
      </w:r>
    </w:p>
    <w:p w14:paraId="0F0704C3" w14:textId="5832A191" w:rsidR="002B13F2" w:rsidRDefault="002B13F2">
      <w:r>
        <w:rPr>
          <w:b/>
          <w:bCs/>
        </w:rPr>
        <w:t>[TIP]</w:t>
      </w:r>
      <w:r w:rsidRPr="002B13F2">
        <w:rPr>
          <w:b/>
          <w:bCs/>
        </w:rPr>
        <w:t>Human-specific:</w:t>
      </w:r>
      <w:r w:rsidRPr="002B13F2">
        <w:t xml:space="preserve"> A higher proportion of umbilical blood is directed </w:t>
      </w:r>
      <w:r w:rsidRPr="002B13F2">
        <w:rPr>
          <w:b/>
          <w:bCs/>
        </w:rPr>
        <w:t>to the liver</w:t>
      </w:r>
      <w:r w:rsidRPr="002B13F2">
        <w:t xml:space="preserve"> and less is shunted through the ductus venosus in the human </w:t>
      </w:r>
      <w:proofErr w:type="spellStart"/>
      <w:r w:rsidRPr="002B13F2">
        <w:t>fetus</w:t>
      </w:r>
      <w:proofErr w:type="spellEnd"/>
      <w:r w:rsidRPr="002B13F2">
        <w:t xml:space="preserve"> than in other animals — suggesting greater </w:t>
      </w:r>
      <w:proofErr w:type="spellStart"/>
      <w:r w:rsidRPr="002B13F2">
        <w:t>fetal</w:t>
      </w:r>
      <w:proofErr w:type="spellEnd"/>
      <w:r w:rsidRPr="002B13F2">
        <w:t xml:space="preserve"> hepatic metabolic activity in humans</w:t>
      </w:r>
    </w:p>
    <w:p w14:paraId="7AAF36B6" w14:textId="77777777" w:rsidR="002B13F2" w:rsidRPr="002B13F2" w:rsidRDefault="002B13F2" w:rsidP="002B13F2">
      <w:pPr>
        <w:pStyle w:val="Heading2"/>
      </w:pPr>
      <w:r w:rsidRPr="002B13F2">
        <w:t>Biliary System Development</w:t>
      </w:r>
    </w:p>
    <w:p w14:paraId="2ED2CB5F" w14:textId="77777777" w:rsidR="002B13F2" w:rsidRPr="002B13F2" w:rsidRDefault="002B13F2" w:rsidP="002B13F2">
      <w:pPr>
        <w:numPr>
          <w:ilvl w:val="0"/>
          <w:numId w:val="3"/>
        </w:numPr>
      </w:pPr>
      <w:r w:rsidRPr="002B13F2">
        <w:t xml:space="preserve">The </w:t>
      </w:r>
      <w:r w:rsidRPr="002B13F2">
        <w:rPr>
          <w:b/>
          <w:bCs/>
        </w:rPr>
        <w:t>bile duct</w:t>
      </w:r>
      <w:r w:rsidRPr="002B13F2">
        <w:t xml:space="preserve"> forms from connecting elements between the hepatic diverticulum and the duodenum → later produces the </w:t>
      </w:r>
      <w:r w:rsidRPr="002B13F2">
        <w:rPr>
          <w:b/>
          <w:bCs/>
        </w:rPr>
        <w:t>cystic duct and gallbladder</w:t>
      </w:r>
    </w:p>
    <w:p w14:paraId="67D0BAAD" w14:textId="77777777" w:rsidR="002B13F2" w:rsidRPr="002B13F2" w:rsidRDefault="002B13F2" w:rsidP="002B13F2">
      <w:pPr>
        <w:numPr>
          <w:ilvl w:val="0"/>
          <w:numId w:val="3"/>
        </w:numPr>
      </w:pPr>
      <w:r w:rsidRPr="002B13F2">
        <w:rPr>
          <w:b/>
          <w:bCs/>
        </w:rPr>
        <w:t>Intrahepatic bile ducts:</w:t>
      </w:r>
      <w:r w:rsidRPr="002B13F2">
        <w:t xml:space="preserve"> long assumed to develop by extension of extrahepatic ducts — now known to </w:t>
      </w:r>
      <w:r w:rsidRPr="002B13F2">
        <w:rPr>
          <w:b/>
          <w:bCs/>
        </w:rPr>
        <w:t>differentiate from hepatic cells</w:t>
      </w:r>
      <w:r w:rsidRPr="002B13F2">
        <w:t xml:space="preserve"> and join the extrahepatic system secondarily</w:t>
      </w:r>
    </w:p>
    <w:p w14:paraId="4D965D68" w14:textId="77777777" w:rsidR="002B13F2" w:rsidRPr="002B13F2" w:rsidRDefault="002B13F2" w:rsidP="002B13F2">
      <w:pPr>
        <w:numPr>
          <w:ilvl w:val="0"/>
          <w:numId w:val="3"/>
        </w:numPr>
      </w:pPr>
      <w:r w:rsidRPr="002B13F2">
        <w:t xml:space="preserve">Intrahepatic ducts appear </w:t>
      </w:r>
      <w:r w:rsidRPr="002B13F2">
        <w:rPr>
          <w:b/>
          <w:bCs/>
        </w:rPr>
        <w:t>first at the hilum and spread peripherally</w:t>
      </w:r>
    </w:p>
    <w:p w14:paraId="1C8A4177" w14:textId="77777777" w:rsidR="002B13F2" w:rsidRPr="002B13F2" w:rsidRDefault="002B13F2" w:rsidP="002B13F2">
      <w:pPr>
        <w:numPr>
          <w:ilvl w:val="0"/>
          <w:numId w:val="3"/>
        </w:numPr>
      </w:pPr>
      <w:r w:rsidRPr="002B13F2">
        <w:t xml:space="preserve">Bile duct maturation process is </w:t>
      </w:r>
      <w:r w:rsidRPr="002B13F2">
        <w:rPr>
          <w:b/>
          <w:bCs/>
        </w:rPr>
        <w:t>continuous and active up to term</w:t>
      </w:r>
      <w:r w:rsidRPr="002B13F2">
        <w:t xml:space="preserve"> but slows between the </w:t>
      </w:r>
      <w:r w:rsidRPr="002B13F2">
        <w:rPr>
          <w:b/>
          <w:bCs/>
        </w:rPr>
        <w:t>20th and 32nd week</w:t>
      </w:r>
      <w:r w:rsidRPr="002B13F2">
        <w:t xml:space="preserve"> (when intraportal granulopoiesis is active — Sergi et al.)</w:t>
      </w:r>
    </w:p>
    <w:p w14:paraId="7EFE2E2B" w14:textId="77777777" w:rsidR="002B13F2" w:rsidRDefault="002B13F2" w:rsidP="002B13F2">
      <w:pPr>
        <w:numPr>
          <w:ilvl w:val="0"/>
          <w:numId w:val="3"/>
        </w:numPr>
      </w:pPr>
      <w:r w:rsidRPr="002B13F2">
        <w:lastRenderedPageBreak/>
        <w:t xml:space="preserve">Occlusion and recanalization occur in the extrahepatic biliary system — but these processes are </w:t>
      </w:r>
      <w:r w:rsidRPr="002B13F2">
        <w:rPr>
          <w:b/>
          <w:bCs/>
        </w:rPr>
        <w:t>not responsible</w:t>
      </w:r>
      <w:r w:rsidRPr="002B13F2">
        <w:t xml:space="preserve"> for extrahepatic biliary atresia (a key conceptual point)</w:t>
      </w:r>
    </w:p>
    <w:p w14:paraId="3DF956DB" w14:textId="1CE8A343" w:rsidR="002B13F2" w:rsidRPr="002B13F2" w:rsidRDefault="002B13F2" w:rsidP="002B13F2">
      <w:r>
        <w:rPr>
          <w:noProof/>
        </w:rPr>
        <w:drawing>
          <wp:inline distT="0" distB="0" distL="0" distR="0" wp14:anchorId="0FF30546" wp14:editId="7E4CA117">
            <wp:extent cx="6191250" cy="2298912"/>
            <wp:effectExtent l="0" t="0" r="0" b="6350"/>
            <wp:docPr id="38290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154" cy="23022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525023" w14:textId="77777777" w:rsidR="002B13F2" w:rsidRPr="002B13F2" w:rsidRDefault="002B13F2" w:rsidP="002B13F2">
      <w:pPr>
        <w:pStyle w:val="Heading2"/>
      </w:pPr>
      <w:r w:rsidRPr="002B13F2">
        <w:t>Haemopoiesis</w:t>
      </w:r>
    </w:p>
    <w:p w14:paraId="14D94747" w14:textId="77777777" w:rsidR="002B13F2" w:rsidRPr="002B13F2" w:rsidRDefault="002B13F2" w:rsidP="002B13F2">
      <w:pPr>
        <w:numPr>
          <w:ilvl w:val="0"/>
          <w:numId w:val="4"/>
        </w:numPr>
      </w:pPr>
      <w:r w:rsidRPr="002B13F2">
        <w:t xml:space="preserve">Earliest blood source: </w:t>
      </w:r>
      <w:r w:rsidRPr="002B13F2">
        <w:rPr>
          <w:b/>
          <w:bCs/>
        </w:rPr>
        <w:t>mesoderm of the yolk sac</w:t>
      </w:r>
      <w:r w:rsidRPr="002B13F2">
        <w:t xml:space="preserve"> → blood islands → primitive erythrocytes (nucleated, synthesise haemoglobin)</w:t>
      </w:r>
    </w:p>
    <w:p w14:paraId="6E902C4E" w14:textId="77777777" w:rsidR="002B13F2" w:rsidRPr="002B13F2" w:rsidRDefault="002B13F2" w:rsidP="002B13F2">
      <w:pPr>
        <w:numPr>
          <w:ilvl w:val="0"/>
          <w:numId w:val="4"/>
        </w:numPr>
      </w:pPr>
      <w:r w:rsidRPr="002B13F2">
        <w:t xml:space="preserve">Stem cells from blood islands </w:t>
      </w:r>
      <w:r w:rsidRPr="002B13F2">
        <w:rPr>
          <w:b/>
          <w:bCs/>
        </w:rPr>
        <w:t>seed the liver</w:t>
      </w:r>
      <w:r w:rsidRPr="002B13F2">
        <w:t xml:space="preserve"> and proliferate</w:t>
      </w:r>
    </w:p>
    <w:p w14:paraId="2C00B169" w14:textId="77777777" w:rsidR="002B13F2" w:rsidRPr="002B13F2" w:rsidRDefault="002B13F2" w:rsidP="002B13F2">
      <w:pPr>
        <w:numPr>
          <w:ilvl w:val="0"/>
          <w:numId w:val="4"/>
        </w:numPr>
      </w:pPr>
      <w:r w:rsidRPr="002B13F2">
        <w:t xml:space="preserve">Liver produces adult-type RBCs, granulocytes, and platelets between </w:t>
      </w:r>
      <w:r w:rsidRPr="002B13F2">
        <w:rPr>
          <w:b/>
          <w:bCs/>
        </w:rPr>
        <w:t>9th and 24th weeks</w:t>
      </w:r>
    </w:p>
    <w:p w14:paraId="31A2D366" w14:textId="77777777" w:rsidR="002B13F2" w:rsidRPr="002B13F2" w:rsidRDefault="002B13F2" w:rsidP="002B13F2">
      <w:pPr>
        <w:numPr>
          <w:ilvl w:val="0"/>
          <w:numId w:val="4"/>
        </w:numPr>
      </w:pPr>
      <w:r w:rsidRPr="002B13F2">
        <w:t xml:space="preserve">With ossification and bone marrow development, liver haemopoiesis shuts down </w:t>
      </w:r>
      <w:r w:rsidRPr="002B13F2">
        <w:rPr>
          <w:b/>
          <w:bCs/>
        </w:rPr>
        <w:t>before birth</w:t>
      </w:r>
    </w:p>
    <w:p w14:paraId="4E94CA1E" w14:textId="77777777" w:rsidR="002B13F2" w:rsidRPr="002B13F2" w:rsidRDefault="002B13F2" w:rsidP="002B13F2">
      <w:pPr>
        <w:numPr>
          <w:ilvl w:val="0"/>
          <w:numId w:val="4"/>
        </w:numPr>
      </w:pPr>
      <w:r w:rsidRPr="002B13F2">
        <w:t xml:space="preserve">The potential for hepatic haemopoiesis persists into adult life — expressed in </w:t>
      </w:r>
      <w:r w:rsidRPr="002B13F2">
        <w:rPr>
          <w:b/>
          <w:bCs/>
        </w:rPr>
        <w:t>extramedullary haemopoiesis</w:t>
      </w:r>
      <w:r w:rsidRPr="002B13F2">
        <w:t xml:space="preserve"> when bone marrow fails (myelofibrosis, thalassaemia major, etc.)</w:t>
      </w:r>
    </w:p>
    <w:p w14:paraId="261438D8" w14:textId="77777777" w:rsidR="002B13F2" w:rsidRPr="002B13F2" w:rsidRDefault="002B13F2" w:rsidP="002B13F2">
      <w:pPr>
        <w:pStyle w:val="Heading2"/>
      </w:pPr>
      <w:r w:rsidRPr="002B13F2">
        <w:t>Lobar Asymmetry &amp; Arterial Changes</w:t>
      </w:r>
    </w:p>
    <w:p w14:paraId="70D56E4A" w14:textId="77777777" w:rsidR="002B13F2" w:rsidRPr="002B13F2" w:rsidRDefault="002B13F2" w:rsidP="002B13F2">
      <w:pPr>
        <w:numPr>
          <w:ilvl w:val="0"/>
          <w:numId w:val="5"/>
        </w:numPr>
      </w:pPr>
      <w:r w:rsidRPr="002B13F2">
        <w:t xml:space="preserve">Initially: </w:t>
      </w:r>
      <w:r w:rsidRPr="002B13F2">
        <w:rPr>
          <w:b/>
          <w:bCs/>
        </w:rPr>
        <w:t>right lobe is smaller than left lobe</w:t>
      </w:r>
    </w:p>
    <w:p w14:paraId="46F4F316" w14:textId="77777777" w:rsidR="002B13F2" w:rsidRPr="002B13F2" w:rsidRDefault="002B13F2" w:rsidP="002B13F2">
      <w:pPr>
        <w:numPr>
          <w:ilvl w:val="0"/>
          <w:numId w:val="5"/>
        </w:numPr>
      </w:pPr>
      <w:r w:rsidRPr="002B13F2">
        <w:t xml:space="preserve">Between birth and adulthood: </w:t>
      </w:r>
      <w:r w:rsidRPr="002B13F2">
        <w:rPr>
          <w:b/>
          <w:bCs/>
        </w:rPr>
        <w:t>right lobe grows at the expense of the left</w:t>
      </w:r>
      <w:r w:rsidRPr="002B13F2">
        <w:t>, which undergoes peripheral degeneration</w:t>
      </w:r>
    </w:p>
    <w:p w14:paraId="3E1E638A" w14:textId="77777777" w:rsidR="002B13F2" w:rsidRPr="002B13F2" w:rsidRDefault="002B13F2" w:rsidP="002B13F2">
      <w:pPr>
        <w:numPr>
          <w:ilvl w:val="0"/>
          <w:numId w:val="5"/>
        </w:numPr>
      </w:pPr>
      <w:r w:rsidRPr="002B13F2">
        <w:t xml:space="preserve">This shift is accompanied by arterial remodelling: </w:t>
      </w:r>
    </w:p>
    <w:p w14:paraId="2EDD8917" w14:textId="77777777" w:rsidR="002B13F2" w:rsidRPr="002B13F2" w:rsidRDefault="002B13F2" w:rsidP="002B13F2">
      <w:pPr>
        <w:numPr>
          <w:ilvl w:val="1"/>
          <w:numId w:val="5"/>
        </w:numPr>
      </w:pPr>
      <w:r w:rsidRPr="002B13F2">
        <w:t xml:space="preserve">In </w:t>
      </w:r>
      <w:r w:rsidRPr="002B13F2">
        <w:rPr>
          <w:b/>
          <w:bCs/>
        </w:rPr>
        <w:t>newborns</w:t>
      </w:r>
      <w:r w:rsidRPr="002B13F2">
        <w:t xml:space="preserve">: hepatic artery is the </w:t>
      </w:r>
      <w:r w:rsidRPr="002B13F2">
        <w:rPr>
          <w:b/>
          <w:bCs/>
        </w:rPr>
        <w:t>largest branch of the celiac trunk</w:t>
      </w:r>
    </w:p>
    <w:p w14:paraId="03E0F6AD" w14:textId="77777777" w:rsidR="002B13F2" w:rsidRPr="002B13F2" w:rsidRDefault="002B13F2" w:rsidP="002B13F2">
      <w:pPr>
        <w:numPr>
          <w:ilvl w:val="1"/>
          <w:numId w:val="5"/>
        </w:numPr>
      </w:pPr>
      <w:r w:rsidRPr="002B13F2">
        <w:t xml:space="preserve">In </w:t>
      </w:r>
      <w:r w:rsidRPr="002B13F2">
        <w:rPr>
          <w:b/>
          <w:bCs/>
        </w:rPr>
        <w:t>adults</w:t>
      </w:r>
      <w:r w:rsidRPr="002B13F2">
        <w:t>: splenic artery is larger than the hepatic artery</w:t>
      </w:r>
    </w:p>
    <w:p w14:paraId="6863EA9D" w14:textId="77777777" w:rsidR="002B13F2" w:rsidRPr="002B13F2" w:rsidRDefault="002B13F2" w:rsidP="002B13F2">
      <w:pPr>
        <w:numPr>
          <w:ilvl w:val="0"/>
          <w:numId w:val="5"/>
        </w:numPr>
      </w:pPr>
      <w:r w:rsidRPr="002B13F2">
        <w:t xml:space="preserve">The liver mass reduces and shifts rightward → hepatic artery and celiac trunk adopt a </w:t>
      </w:r>
      <w:r w:rsidRPr="002B13F2">
        <w:rPr>
          <w:b/>
          <w:bCs/>
        </w:rPr>
        <w:t>left-to-right orientation</w:t>
      </w:r>
    </w:p>
    <w:p w14:paraId="572EF32B" w14:textId="77777777" w:rsidR="002B13F2" w:rsidRDefault="002B13F2"/>
    <w:p w14:paraId="7295B001" w14:textId="77777777" w:rsidR="002B13F2" w:rsidRPr="002B13F2" w:rsidRDefault="002B13F2" w:rsidP="002B13F2">
      <w:pPr>
        <w:pStyle w:val="Heading2"/>
      </w:pPr>
      <w:r w:rsidRPr="002B13F2">
        <w:t>Ventral Mesentery Derivatives</w:t>
      </w:r>
    </w:p>
    <w:p w14:paraId="738E0E05" w14:textId="77777777" w:rsidR="002B13F2" w:rsidRPr="002B13F2" w:rsidRDefault="002B13F2" w:rsidP="002B13F2">
      <w:r w:rsidRPr="002B13F2">
        <w:t xml:space="preserve">The </w:t>
      </w:r>
      <w:r w:rsidRPr="002B13F2">
        <w:rPr>
          <w:b/>
          <w:bCs/>
        </w:rPr>
        <w:t>ventral mesentery (ventral mesogastrium)</w:t>
      </w:r>
      <w:r w:rsidRPr="002B13F2">
        <w:t xml:space="preserve"> produces: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45"/>
        <w:gridCol w:w="6171"/>
      </w:tblGrid>
      <w:tr w:rsidR="002B13F2" w:rsidRPr="002B13F2" w14:paraId="75658713" w14:textId="77777777" w:rsidTr="002B13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CD92B" w14:textId="77777777" w:rsidR="002B13F2" w:rsidRPr="002B13F2" w:rsidRDefault="002B13F2" w:rsidP="002B13F2">
            <w:pPr>
              <w:spacing w:after="160" w:line="278" w:lineRule="auto"/>
            </w:pPr>
            <w:r w:rsidRPr="002B13F2">
              <w:t>Structure</w:t>
            </w:r>
          </w:p>
        </w:tc>
        <w:tc>
          <w:tcPr>
            <w:tcW w:w="0" w:type="auto"/>
            <w:hideMark/>
          </w:tcPr>
          <w:p w14:paraId="06E40A23" w14:textId="77777777" w:rsidR="002B13F2" w:rsidRPr="002B13F2" w:rsidRDefault="002B13F2" w:rsidP="002B13F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B13F2">
              <w:t>From</w:t>
            </w:r>
          </w:p>
        </w:tc>
      </w:tr>
      <w:tr w:rsidR="002B13F2" w:rsidRPr="002B13F2" w14:paraId="2C2A74F2" w14:textId="77777777" w:rsidTr="002B1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BE41B" w14:textId="77777777" w:rsidR="002B13F2" w:rsidRPr="002B13F2" w:rsidRDefault="002B13F2" w:rsidP="002B13F2">
            <w:pPr>
              <w:spacing w:after="160" w:line="278" w:lineRule="auto"/>
            </w:pPr>
            <w:r w:rsidRPr="002B13F2">
              <w:t>Falciform ligament</w:t>
            </w:r>
          </w:p>
        </w:tc>
        <w:tc>
          <w:tcPr>
            <w:tcW w:w="0" w:type="auto"/>
            <w:hideMark/>
          </w:tcPr>
          <w:p w14:paraId="246AB18F" w14:textId="77777777" w:rsidR="002B13F2" w:rsidRPr="002B13F2" w:rsidRDefault="002B13F2" w:rsidP="002B13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13F2">
              <w:t>Ventral abdominal wall to liver; hosts left umbilical vein at free border</w:t>
            </w:r>
          </w:p>
        </w:tc>
      </w:tr>
      <w:tr w:rsidR="002B13F2" w:rsidRPr="002B13F2" w14:paraId="180CCD5F" w14:textId="77777777" w:rsidTr="002B13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D53204" w14:textId="77777777" w:rsidR="002B13F2" w:rsidRPr="002B13F2" w:rsidRDefault="002B13F2" w:rsidP="002B13F2">
            <w:pPr>
              <w:spacing w:after="160" w:line="278" w:lineRule="auto"/>
            </w:pPr>
            <w:r w:rsidRPr="002B13F2">
              <w:t>Lesser omentum</w:t>
            </w:r>
          </w:p>
        </w:tc>
        <w:tc>
          <w:tcPr>
            <w:tcW w:w="0" w:type="auto"/>
            <w:hideMark/>
          </w:tcPr>
          <w:p w14:paraId="54ECB5F1" w14:textId="77777777" w:rsidR="002B13F2" w:rsidRPr="002B13F2" w:rsidRDefault="002B13F2" w:rsidP="002B13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B13F2">
              <w:t>Gastrohepatic</w:t>
            </w:r>
            <w:proofErr w:type="spellEnd"/>
            <w:r w:rsidRPr="002B13F2">
              <w:t xml:space="preserve"> ligament + hepatoduodenal ligament</w:t>
            </w:r>
          </w:p>
        </w:tc>
      </w:tr>
      <w:tr w:rsidR="002B13F2" w:rsidRPr="002B13F2" w14:paraId="045EAE55" w14:textId="77777777" w:rsidTr="002B1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F81CA" w14:textId="77777777" w:rsidR="002B13F2" w:rsidRPr="002B13F2" w:rsidRDefault="002B13F2" w:rsidP="002B13F2">
            <w:pPr>
              <w:spacing w:after="160" w:line="278" w:lineRule="auto"/>
            </w:pPr>
            <w:r w:rsidRPr="002B13F2">
              <w:t>Hepatoduodenal ligament</w:t>
            </w:r>
          </w:p>
        </w:tc>
        <w:tc>
          <w:tcPr>
            <w:tcW w:w="0" w:type="auto"/>
            <w:hideMark/>
          </w:tcPr>
          <w:p w14:paraId="3F92F8C7" w14:textId="77777777" w:rsidR="002B13F2" w:rsidRPr="002B13F2" w:rsidRDefault="002B13F2" w:rsidP="002B13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13F2">
              <w:t>Envelops the portal triad (portal vein, hepatic artery, bile duct)</w:t>
            </w:r>
          </w:p>
        </w:tc>
      </w:tr>
    </w:tbl>
    <w:p w14:paraId="4BC2DA1F" w14:textId="77777777" w:rsidR="002B13F2" w:rsidRDefault="002B13F2"/>
    <w:p w14:paraId="1B1418E9" w14:textId="77777777" w:rsidR="002B13F2" w:rsidRPr="002B13F2" w:rsidRDefault="002B13F2" w:rsidP="002B13F2">
      <w:pPr>
        <w:pStyle w:val="Heading2"/>
      </w:pPr>
      <w:r w:rsidRPr="002B13F2">
        <w:t>Mesenchymal origin of liver stroma:</w:t>
      </w:r>
    </w:p>
    <w:p w14:paraId="6D0C7570" w14:textId="77777777" w:rsidR="002B13F2" w:rsidRPr="002B13F2" w:rsidRDefault="002B13F2" w:rsidP="002B13F2">
      <w:pPr>
        <w:numPr>
          <w:ilvl w:val="0"/>
          <w:numId w:val="6"/>
        </w:numPr>
      </w:pPr>
      <w:r w:rsidRPr="002B13F2">
        <w:t xml:space="preserve">Future hepatic stroma, haemopoietic Kupffer cells, and vessels are </w:t>
      </w:r>
      <w:proofErr w:type="gramStart"/>
      <w:r w:rsidRPr="002B13F2">
        <w:t>all of</w:t>
      </w:r>
      <w:proofErr w:type="gramEnd"/>
      <w:r w:rsidRPr="002B13F2">
        <w:t xml:space="preserve"> </w:t>
      </w:r>
      <w:r w:rsidRPr="002B13F2">
        <w:rPr>
          <w:b/>
          <w:bCs/>
        </w:rPr>
        <w:t>mesenchymal origin</w:t>
      </w:r>
    </w:p>
    <w:p w14:paraId="12023EE1" w14:textId="77777777" w:rsidR="002B13F2" w:rsidRPr="002B13F2" w:rsidRDefault="002B13F2" w:rsidP="002B13F2">
      <w:pPr>
        <w:numPr>
          <w:ilvl w:val="0"/>
          <w:numId w:val="6"/>
        </w:numPr>
      </w:pPr>
      <w:r w:rsidRPr="002B13F2">
        <w:t>Only hepatocytes and biliary epithelium are endodermal</w:t>
      </w:r>
    </w:p>
    <w:p w14:paraId="1895FC90" w14:textId="77777777" w:rsidR="002B13F2" w:rsidRPr="002B13F2" w:rsidRDefault="002B13F2" w:rsidP="002B13F2">
      <w:pPr>
        <w:pStyle w:val="Heading2"/>
      </w:pPr>
      <w:r w:rsidRPr="002B13F2">
        <w:t>Molecular Basis</w:t>
      </w:r>
    </w:p>
    <w:p w14:paraId="4D06CD58" w14:textId="77777777" w:rsidR="002B13F2" w:rsidRPr="002B13F2" w:rsidRDefault="002B13F2" w:rsidP="002B13F2">
      <w:r w:rsidRPr="002B13F2">
        <w:rPr>
          <w:b/>
          <w:bCs/>
        </w:rPr>
        <w:t>Hepatic specification from foregut endoderm:</w:t>
      </w:r>
    </w:p>
    <w:p w14:paraId="1900892E" w14:textId="77777777" w:rsidR="002B13F2" w:rsidRPr="002B13F2" w:rsidRDefault="002B13F2" w:rsidP="002B13F2">
      <w:pPr>
        <w:numPr>
          <w:ilvl w:val="0"/>
          <w:numId w:val="7"/>
        </w:numPr>
      </w:pPr>
      <w:r w:rsidRPr="002B13F2">
        <w:rPr>
          <w:b/>
          <w:bCs/>
        </w:rPr>
        <w:t>FGF1/2</w:t>
      </w:r>
      <w:r w:rsidRPr="002B13F2">
        <w:t xml:space="preserve"> from cardiac mesoderm — the first and most critical hepatic inducing signal; FGF signalling from the developing heart induces hepatic fate in adjacent foregut endoderm</w:t>
      </w:r>
    </w:p>
    <w:p w14:paraId="449B65E1" w14:textId="77777777" w:rsidR="002B13F2" w:rsidRPr="002B13F2" w:rsidRDefault="002B13F2" w:rsidP="002B13F2">
      <w:pPr>
        <w:numPr>
          <w:ilvl w:val="0"/>
          <w:numId w:val="7"/>
        </w:numPr>
      </w:pPr>
      <w:r w:rsidRPr="002B13F2">
        <w:rPr>
          <w:b/>
          <w:bCs/>
        </w:rPr>
        <w:t>BMP2/4</w:t>
      </w:r>
      <w:r w:rsidRPr="002B13F2">
        <w:t xml:space="preserve"> from septum transversum mesenchyme — acts synergistically with FGF to specify hepatic endoderm; BMP alone is insufficient</w:t>
      </w:r>
    </w:p>
    <w:p w14:paraId="18A03D1C" w14:textId="77777777" w:rsidR="002B13F2" w:rsidRPr="002B13F2" w:rsidRDefault="002B13F2" w:rsidP="002B13F2">
      <w:pPr>
        <w:numPr>
          <w:ilvl w:val="0"/>
          <w:numId w:val="7"/>
        </w:numPr>
      </w:pPr>
      <w:r w:rsidRPr="002B13F2">
        <w:rPr>
          <w:b/>
          <w:bCs/>
        </w:rPr>
        <w:t>FOXA1/2 (HNF3α/β)</w:t>
      </w:r>
      <w:r w:rsidRPr="002B13F2">
        <w:t xml:space="preserve"> — pioneer transcription factors; open compacted chromatin at hepatic gene loci, making the foregut endoderm "competent" to respond to FGF/BMP signals before specification occurs</w:t>
      </w:r>
    </w:p>
    <w:p w14:paraId="565522E1" w14:textId="77777777" w:rsidR="002B13F2" w:rsidRPr="002B13F2" w:rsidRDefault="002B13F2" w:rsidP="002B13F2">
      <w:pPr>
        <w:numPr>
          <w:ilvl w:val="0"/>
          <w:numId w:val="7"/>
        </w:numPr>
      </w:pPr>
      <w:r w:rsidRPr="002B13F2">
        <w:rPr>
          <w:b/>
          <w:bCs/>
        </w:rPr>
        <w:t>GATA4/6</w:t>
      </w:r>
      <w:r w:rsidRPr="002B13F2">
        <w:t xml:space="preserve"> — co-operate with FOXA factors in establishing hepatic competence</w:t>
      </w:r>
    </w:p>
    <w:p w14:paraId="01463380" w14:textId="77777777" w:rsidR="002B13F2" w:rsidRPr="002B13F2" w:rsidRDefault="002B13F2" w:rsidP="002B13F2">
      <w:pPr>
        <w:pStyle w:val="Heading2"/>
      </w:pPr>
      <w:r w:rsidRPr="002B13F2">
        <w:t>Hepatocyte vs. biliary fate decision:</w:t>
      </w:r>
    </w:p>
    <w:p w14:paraId="7D326573" w14:textId="77777777" w:rsidR="002B13F2" w:rsidRPr="002B13F2" w:rsidRDefault="002B13F2" w:rsidP="002B13F2">
      <w:pPr>
        <w:numPr>
          <w:ilvl w:val="0"/>
          <w:numId w:val="8"/>
        </w:numPr>
      </w:pPr>
      <w:r w:rsidRPr="002B13F2">
        <w:rPr>
          <w:b/>
          <w:bCs/>
        </w:rPr>
        <w:t>Notch signalling</w:t>
      </w:r>
      <w:r w:rsidRPr="002B13F2">
        <w:t xml:space="preserve"> (via Jagged1/Notch2) — drives biliary epithelial cell (cholangiocyte) fate; Jagged1 mutations → </w:t>
      </w:r>
      <w:r w:rsidRPr="002B13F2">
        <w:rPr>
          <w:b/>
          <w:bCs/>
        </w:rPr>
        <w:t>Alagille syndrome</w:t>
      </w:r>
      <w:r w:rsidRPr="002B13F2">
        <w:t xml:space="preserve"> (paucity of intrahepatic bile ducts)</w:t>
      </w:r>
    </w:p>
    <w:p w14:paraId="116AF693" w14:textId="77777777" w:rsidR="002B13F2" w:rsidRPr="002B13F2" w:rsidRDefault="002B13F2" w:rsidP="002B13F2">
      <w:pPr>
        <w:numPr>
          <w:ilvl w:val="0"/>
          <w:numId w:val="8"/>
        </w:numPr>
      </w:pPr>
      <w:r w:rsidRPr="002B13F2">
        <w:rPr>
          <w:b/>
          <w:bCs/>
        </w:rPr>
        <w:t>TGF-β</w:t>
      </w:r>
      <w:r w:rsidRPr="002B13F2">
        <w:t xml:space="preserve"> — promotes biliary differentiation in periportal </w:t>
      </w:r>
      <w:proofErr w:type="spellStart"/>
      <w:r w:rsidRPr="002B13F2">
        <w:t>hepatoblasts</w:t>
      </w:r>
      <w:proofErr w:type="spellEnd"/>
    </w:p>
    <w:p w14:paraId="4F8225EA" w14:textId="77777777" w:rsidR="002B13F2" w:rsidRPr="002B13F2" w:rsidRDefault="002B13F2" w:rsidP="002B13F2">
      <w:pPr>
        <w:numPr>
          <w:ilvl w:val="0"/>
          <w:numId w:val="8"/>
        </w:numPr>
      </w:pPr>
      <w:r w:rsidRPr="002B13F2">
        <w:rPr>
          <w:b/>
          <w:bCs/>
        </w:rPr>
        <w:lastRenderedPageBreak/>
        <w:t>SOX9</w:t>
      </w:r>
      <w:r w:rsidRPr="002B13F2">
        <w:t xml:space="preserve"> — expressed in ductal plate cells; marks biliary progenitors; mutations cause various ductal plate malformation syndromes</w:t>
      </w:r>
    </w:p>
    <w:p w14:paraId="4EF56AE8" w14:textId="77777777" w:rsidR="002B13F2" w:rsidRPr="002B13F2" w:rsidRDefault="002B13F2" w:rsidP="002B13F2">
      <w:pPr>
        <w:numPr>
          <w:ilvl w:val="0"/>
          <w:numId w:val="8"/>
        </w:numPr>
      </w:pPr>
      <w:r w:rsidRPr="002B13F2">
        <w:rPr>
          <w:b/>
          <w:bCs/>
        </w:rPr>
        <w:t>YAP (Hippo pathway effector)</w:t>
      </w:r>
      <w:r w:rsidRPr="002B13F2">
        <w:t xml:space="preserve"> — controls liver size; YAP activation drives hepatocyte proliferation; critical for the massive growth of the </w:t>
      </w:r>
      <w:proofErr w:type="spellStart"/>
      <w:r w:rsidRPr="002B13F2">
        <w:t>fetal</w:t>
      </w:r>
      <w:proofErr w:type="spellEnd"/>
      <w:r w:rsidRPr="002B13F2">
        <w:t xml:space="preserve"> liver (10% of body volume at 9 weeks)</w:t>
      </w:r>
    </w:p>
    <w:p w14:paraId="38132B83" w14:textId="77777777" w:rsidR="002B13F2" w:rsidRPr="002B13F2" w:rsidRDefault="002B13F2" w:rsidP="002B13F2">
      <w:pPr>
        <w:pStyle w:val="Heading2"/>
      </w:pPr>
      <w:r w:rsidRPr="002B13F2">
        <w:t>Haemopoiesis:</w:t>
      </w:r>
    </w:p>
    <w:p w14:paraId="52790346" w14:textId="77777777" w:rsidR="002B13F2" w:rsidRPr="002B13F2" w:rsidRDefault="002B13F2" w:rsidP="002B13F2">
      <w:pPr>
        <w:numPr>
          <w:ilvl w:val="0"/>
          <w:numId w:val="9"/>
        </w:numPr>
      </w:pPr>
      <w:r w:rsidRPr="002B13F2">
        <w:rPr>
          <w:b/>
          <w:bCs/>
        </w:rPr>
        <w:t>SCF/c-Kit, CXCL12/CXCR4</w:t>
      </w:r>
      <w:r w:rsidRPr="002B13F2">
        <w:t xml:space="preserve"> — govern homing and expansion of haemopoietic stem cells in the </w:t>
      </w:r>
      <w:proofErr w:type="spellStart"/>
      <w:r w:rsidRPr="002B13F2">
        <w:t>fetal</w:t>
      </w:r>
      <w:proofErr w:type="spellEnd"/>
      <w:r w:rsidRPr="002B13F2">
        <w:t xml:space="preserve"> liver</w:t>
      </w:r>
    </w:p>
    <w:p w14:paraId="077F8799" w14:textId="77777777" w:rsidR="002B13F2" w:rsidRPr="002B13F2" w:rsidRDefault="002B13F2" w:rsidP="002B13F2">
      <w:pPr>
        <w:numPr>
          <w:ilvl w:val="0"/>
          <w:numId w:val="9"/>
        </w:numPr>
      </w:pPr>
      <w:r w:rsidRPr="002B13F2">
        <w:rPr>
          <w:b/>
          <w:bCs/>
        </w:rPr>
        <w:t>EPO (Erythropoietin)</w:t>
      </w:r>
      <w:r w:rsidRPr="002B13F2">
        <w:t xml:space="preserve"> — drives </w:t>
      </w:r>
      <w:proofErr w:type="spellStart"/>
      <w:r w:rsidRPr="002B13F2">
        <w:t>fetal</w:t>
      </w:r>
      <w:proofErr w:type="spellEnd"/>
      <w:r w:rsidRPr="002B13F2">
        <w:t xml:space="preserve"> hepatic erythropoiesis; EPO is produced by the </w:t>
      </w:r>
      <w:proofErr w:type="spellStart"/>
      <w:r w:rsidRPr="002B13F2">
        <w:t>fetal</w:t>
      </w:r>
      <w:proofErr w:type="spellEnd"/>
      <w:r w:rsidRPr="002B13F2">
        <w:t xml:space="preserve"> liver (not kidney, as in adults) until late gestation</w:t>
      </w:r>
    </w:p>
    <w:p w14:paraId="4BE8AF11" w14:textId="77777777" w:rsidR="002B13F2" w:rsidRDefault="002B13F2"/>
    <w:p w14:paraId="77057F8D" w14:textId="77777777" w:rsidR="002B13F2" w:rsidRPr="002B13F2" w:rsidRDefault="002B13F2" w:rsidP="002B13F2">
      <w:pPr>
        <w:pStyle w:val="Heading2"/>
      </w:pPr>
      <w:r w:rsidRPr="002B13F2">
        <w:t>Clinical Correlations</w:t>
      </w:r>
    </w:p>
    <w:p w14:paraId="28FB2D0D" w14:textId="77777777" w:rsidR="002B13F2" w:rsidRPr="002B13F2" w:rsidRDefault="002B13F2" w:rsidP="002B13F2">
      <w:pPr>
        <w:pStyle w:val="Heading3"/>
      </w:pPr>
      <w:r w:rsidRPr="002B13F2">
        <w:t>Biliary Atresia</w:t>
      </w:r>
    </w:p>
    <w:p w14:paraId="46FC03B2" w14:textId="77777777" w:rsidR="002B13F2" w:rsidRPr="002B13F2" w:rsidRDefault="002B13F2" w:rsidP="002B13F2">
      <w:pPr>
        <w:numPr>
          <w:ilvl w:val="0"/>
          <w:numId w:val="10"/>
        </w:numPr>
      </w:pPr>
      <w:r w:rsidRPr="002B13F2">
        <w:t>Progressive inflammatory obliteration of the extrahepatic bile ducts; most common cause of neonatal cholestasis and the most common indication for paediatric liver transplantation</w:t>
      </w:r>
    </w:p>
    <w:p w14:paraId="4D269170" w14:textId="77777777" w:rsidR="002B13F2" w:rsidRPr="002B13F2" w:rsidRDefault="002B13F2" w:rsidP="002B13F2">
      <w:pPr>
        <w:numPr>
          <w:ilvl w:val="0"/>
          <w:numId w:val="10"/>
        </w:numPr>
      </w:pPr>
      <w:r w:rsidRPr="002B13F2">
        <w:rPr>
          <w:b/>
          <w:bCs/>
        </w:rPr>
        <w:t>Not caused by failure of recanalization</w:t>
      </w:r>
      <w:r w:rsidRPr="002B13F2">
        <w:t xml:space="preserve"> — this is explicitly stated (</w:t>
      </w:r>
      <w:proofErr w:type="spellStart"/>
      <w:r w:rsidRPr="002B13F2">
        <w:t>Skandalakis</w:t>
      </w:r>
      <w:proofErr w:type="spellEnd"/>
      <w:r w:rsidRPr="002B13F2">
        <w:t>); likely an immune-mediated destruction post-normal formation, possibly triggered by perinatal viral infection (Reovirus 3, CMV) in genetically susceptible individuals</w:t>
      </w:r>
    </w:p>
    <w:p w14:paraId="5BA6645B" w14:textId="77777777" w:rsidR="002B13F2" w:rsidRPr="002B13F2" w:rsidRDefault="002B13F2" w:rsidP="002B13F2">
      <w:pPr>
        <w:numPr>
          <w:ilvl w:val="0"/>
          <w:numId w:val="10"/>
        </w:numPr>
      </w:pPr>
      <w:r w:rsidRPr="002B13F2">
        <w:t>Presents: conjugated jaundice beyond 2 weeks, pale stools, dark urine, hepatomegaly</w:t>
      </w:r>
    </w:p>
    <w:p w14:paraId="1964DBC4" w14:textId="77777777" w:rsidR="002B13F2" w:rsidRPr="002B13F2" w:rsidRDefault="002B13F2" w:rsidP="002B13F2">
      <w:pPr>
        <w:numPr>
          <w:ilvl w:val="0"/>
          <w:numId w:val="10"/>
        </w:numPr>
      </w:pPr>
      <w:r w:rsidRPr="002B13F2">
        <w:t>Diagnosis: HIDA scan (no excretion into gut) + liver biopsy (bile duct proliferation, fibrosis) + intraoperative cholangiogram</w:t>
      </w:r>
    </w:p>
    <w:p w14:paraId="4D4FA679" w14:textId="77777777" w:rsidR="002B13F2" w:rsidRPr="002B13F2" w:rsidRDefault="002B13F2" w:rsidP="002B13F2">
      <w:pPr>
        <w:numPr>
          <w:ilvl w:val="0"/>
          <w:numId w:val="10"/>
        </w:numPr>
      </w:pPr>
      <w:r w:rsidRPr="002B13F2">
        <w:t xml:space="preserve">Treatment: </w:t>
      </w:r>
      <w:r w:rsidRPr="002B13F2">
        <w:rPr>
          <w:b/>
          <w:bCs/>
        </w:rPr>
        <w:t>Kasai portoenterostomy</w:t>
      </w:r>
      <w:r w:rsidRPr="002B13F2">
        <w:t xml:space="preserve"> (ideally before 60 days) → ~50% achieve bile drainage; liver transplant for failures</w:t>
      </w:r>
    </w:p>
    <w:p w14:paraId="135AF0BC" w14:textId="77777777" w:rsidR="002B13F2" w:rsidRPr="002B13F2" w:rsidRDefault="002B13F2" w:rsidP="002B13F2">
      <w:pPr>
        <w:pStyle w:val="Heading3"/>
      </w:pPr>
      <w:r w:rsidRPr="002B13F2">
        <w:t>Alagille Syndrome</w:t>
      </w:r>
    </w:p>
    <w:p w14:paraId="22D20BA8" w14:textId="77777777" w:rsidR="002B13F2" w:rsidRPr="002B13F2" w:rsidRDefault="002B13F2" w:rsidP="002B13F2">
      <w:pPr>
        <w:numPr>
          <w:ilvl w:val="0"/>
          <w:numId w:val="11"/>
        </w:numPr>
      </w:pPr>
      <w:r w:rsidRPr="002B13F2">
        <w:rPr>
          <w:b/>
          <w:bCs/>
        </w:rPr>
        <w:t>JAG1 mutations</w:t>
      </w:r>
      <w:r w:rsidRPr="002B13F2">
        <w:t xml:space="preserve"> (Jagged1, Notch ligand) → failure of biliary differentiation → </w:t>
      </w:r>
      <w:r w:rsidRPr="002B13F2">
        <w:rPr>
          <w:b/>
          <w:bCs/>
        </w:rPr>
        <w:t>paucity of intrahepatic bile ducts</w:t>
      </w:r>
    </w:p>
    <w:p w14:paraId="6F15EEB7" w14:textId="77777777" w:rsidR="002B13F2" w:rsidRPr="002B13F2" w:rsidRDefault="002B13F2" w:rsidP="002B13F2">
      <w:pPr>
        <w:numPr>
          <w:ilvl w:val="0"/>
          <w:numId w:val="11"/>
        </w:numPr>
      </w:pPr>
      <w:r w:rsidRPr="002B13F2">
        <w:t xml:space="preserve">Features: cholestasis, peripheral pulmonary stenosis, butterfly vertebrae, posterior </w:t>
      </w:r>
      <w:proofErr w:type="spellStart"/>
      <w:r w:rsidRPr="002B13F2">
        <w:t>embryotoxon</w:t>
      </w:r>
      <w:proofErr w:type="spellEnd"/>
      <w:r w:rsidRPr="002B13F2">
        <w:t xml:space="preserve"> (eye), characteristic facies</w:t>
      </w:r>
    </w:p>
    <w:p w14:paraId="3773D5A5" w14:textId="77777777" w:rsidR="002B13F2" w:rsidRPr="002B13F2" w:rsidRDefault="002B13F2" w:rsidP="002B13F2">
      <w:pPr>
        <w:numPr>
          <w:ilvl w:val="0"/>
          <w:numId w:val="11"/>
        </w:numPr>
      </w:pPr>
      <w:r w:rsidRPr="002B13F2">
        <w:t>Autosomal dominant; 94% penetrance but variable expressivity</w:t>
      </w:r>
    </w:p>
    <w:p w14:paraId="71D7FBD2" w14:textId="77777777" w:rsidR="002B13F2" w:rsidRPr="002B13F2" w:rsidRDefault="002B13F2" w:rsidP="002B13F2">
      <w:pPr>
        <w:numPr>
          <w:ilvl w:val="0"/>
          <w:numId w:val="11"/>
        </w:numPr>
      </w:pPr>
      <w:r w:rsidRPr="002B13F2">
        <w:lastRenderedPageBreak/>
        <w:t>Directly reflects failure of Notch-mediated cholangiocyte specification</w:t>
      </w:r>
    </w:p>
    <w:p w14:paraId="713792EB" w14:textId="77777777" w:rsidR="002B13F2" w:rsidRPr="002B13F2" w:rsidRDefault="002B13F2" w:rsidP="002B13F2">
      <w:pPr>
        <w:pStyle w:val="Heading3"/>
      </w:pPr>
      <w:r w:rsidRPr="002B13F2">
        <w:t>Extramedullary Haemopoiesis</w:t>
      </w:r>
    </w:p>
    <w:p w14:paraId="7C0C405F" w14:textId="77777777" w:rsidR="002B13F2" w:rsidRPr="002B13F2" w:rsidRDefault="002B13F2" w:rsidP="002B13F2">
      <w:pPr>
        <w:numPr>
          <w:ilvl w:val="0"/>
          <w:numId w:val="12"/>
        </w:numPr>
      </w:pPr>
      <w:r w:rsidRPr="002B13F2">
        <w:t>Hepatic haemopoiesis (9th–24th week) can be reactivated in adults when bone marrow fails</w:t>
      </w:r>
    </w:p>
    <w:p w14:paraId="7D0E7837" w14:textId="77777777" w:rsidR="002B13F2" w:rsidRPr="002B13F2" w:rsidRDefault="002B13F2" w:rsidP="002B13F2">
      <w:pPr>
        <w:numPr>
          <w:ilvl w:val="0"/>
          <w:numId w:val="12"/>
        </w:numPr>
      </w:pPr>
      <w:r w:rsidRPr="002B13F2">
        <w:t xml:space="preserve">Seen </w:t>
      </w:r>
      <w:proofErr w:type="gramStart"/>
      <w:r w:rsidRPr="002B13F2">
        <w:t>in:</w:t>
      </w:r>
      <w:proofErr w:type="gramEnd"/>
      <w:r w:rsidRPr="002B13F2">
        <w:t xml:space="preserve"> myelofibrosis, severe haemolytic anaemias (thalassaemia major, sickle cell), bone marrow infiltration</w:t>
      </w:r>
    </w:p>
    <w:p w14:paraId="2F26D1FD" w14:textId="77777777" w:rsidR="002B13F2" w:rsidRPr="002B13F2" w:rsidRDefault="002B13F2" w:rsidP="002B13F2">
      <w:pPr>
        <w:numPr>
          <w:ilvl w:val="0"/>
          <w:numId w:val="12"/>
        </w:numPr>
      </w:pPr>
      <w:r w:rsidRPr="002B13F2">
        <w:t>Manifests as hepatosplenomegaly; rarely causes mass lesions</w:t>
      </w:r>
    </w:p>
    <w:p w14:paraId="57DA3958" w14:textId="77777777" w:rsidR="002B13F2" w:rsidRPr="002B13F2" w:rsidRDefault="002B13F2" w:rsidP="002B13F2">
      <w:pPr>
        <w:pStyle w:val="Heading3"/>
      </w:pPr>
      <w:r w:rsidRPr="002B13F2">
        <w:t>Hepatoblastoma</w:t>
      </w:r>
    </w:p>
    <w:p w14:paraId="69D6C0AE" w14:textId="77777777" w:rsidR="002B13F2" w:rsidRPr="002B13F2" w:rsidRDefault="002B13F2" w:rsidP="002B13F2">
      <w:pPr>
        <w:numPr>
          <w:ilvl w:val="0"/>
          <w:numId w:val="13"/>
        </w:numPr>
      </w:pPr>
      <w:r w:rsidRPr="002B13F2">
        <w:t>Most common primary liver malignancy in children (&lt;5 years)</w:t>
      </w:r>
    </w:p>
    <w:p w14:paraId="6EAAB9A3" w14:textId="77777777" w:rsidR="002B13F2" w:rsidRPr="002B13F2" w:rsidRDefault="002B13F2" w:rsidP="002B13F2">
      <w:pPr>
        <w:numPr>
          <w:ilvl w:val="0"/>
          <w:numId w:val="13"/>
        </w:numPr>
      </w:pPr>
      <w:r w:rsidRPr="002B13F2">
        <w:t xml:space="preserve">Recapitulates </w:t>
      </w:r>
      <w:proofErr w:type="spellStart"/>
      <w:r w:rsidRPr="002B13F2">
        <w:t>fetal</w:t>
      </w:r>
      <w:proofErr w:type="spellEnd"/>
      <w:r w:rsidRPr="002B13F2">
        <w:t xml:space="preserve"> </w:t>
      </w:r>
      <w:proofErr w:type="spellStart"/>
      <w:r w:rsidRPr="002B13F2">
        <w:t>hepatoblast</w:t>
      </w:r>
      <w:proofErr w:type="spellEnd"/>
      <w:r w:rsidRPr="002B13F2">
        <w:t xml:space="preserve"> differentiation — contains both hepatocytic and biliary elements</w:t>
      </w:r>
    </w:p>
    <w:p w14:paraId="26A087AB" w14:textId="77777777" w:rsidR="002B13F2" w:rsidRPr="002B13F2" w:rsidRDefault="002B13F2" w:rsidP="002B13F2">
      <w:pPr>
        <w:numPr>
          <w:ilvl w:val="0"/>
          <w:numId w:val="13"/>
        </w:numPr>
      </w:pPr>
      <w:r w:rsidRPr="002B13F2">
        <w:t xml:space="preserve">Associated with </w:t>
      </w:r>
      <w:r w:rsidRPr="002B13F2">
        <w:rPr>
          <w:b/>
          <w:bCs/>
        </w:rPr>
        <w:t>Beckwith-Wiedemann syndrome</w:t>
      </w:r>
      <w:r w:rsidRPr="002B13F2">
        <w:t xml:space="preserve"> (IGF2 overexpression, 11p15 imprinting defect) and </w:t>
      </w:r>
      <w:r w:rsidRPr="002B13F2">
        <w:rPr>
          <w:b/>
          <w:bCs/>
        </w:rPr>
        <w:t>familial adenomatous polyposis</w:t>
      </w:r>
      <w:r w:rsidRPr="002B13F2">
        <w:t xml:space="preserve"> (APC mutation — </w:t>
      </w:r>
      <w:proofErr w:type="spellStart"/>
      <w:r w:rsidRPr="002B13F2">
        <w:t>Wnt</w:t>
      </w:r>
      <w:proofErr w:type="spellEnd"/>
      <w:r w:rsidRPr="002B13F2">
        <w:t xml:space="preserve"> pathway)</w:t>
      </w:r>
    </w:p>
    <w:p w14:paraId="778182DC" w14:textId="77777777" w:rsidR="002B13F2" w:rsidRPr="002B13F2" w:rsidRDefault="002B13F2" w:rsidP="002B13F2">
      <w:pPr>
        <w:numPr>
          <w:ilvl w:val="0"/>
          <w:numId w:val="13"/>
        </w:numPr>
      </w:pPr>
      <w:r w:rsidRPr="002B13F2">
        <w:t xml:space="preserve">AFP markedly elevated — reflects </w:t>
      </w:r>
      <w:proofErr w:type="spellStart"/>
      <w:r w:rsidRPr="002B13F2">
        <w:t>fetal</w:t>
      </w:r>
      <w:proofErr w:type="spellEnd"/>
      <w:r w:rsidRPr="002B13F2">
        <w:t xml:space="preserve"> liver protein expression</w:t>
      </w:r>
    </w:p>
    <w:p w14:paraId="0F823AF7" w14:textId="77777777" w:rsidR="002B13F2" w:rsidRPr="002B13F2" w:rsidRDefault="002B13F2" w:rsidP="002B13F2">
      <w:pPr>
        <w:pStyle w:val="Heading3"/>
      </w:pPr>
      <w:r w:rsidRPr="002B13F2">
        <w:t>Congenital Portosystemic Shunts (Abernethy Malformation)</w:t>
      </w:r>
    </w:p>
    <w:p w14:paraId="121CBDF8" w14:textId="77777777" w:rsidR="002B13F2" w:rsidRPr="002B13F2" w:rsidRDefault="002B13F2" w:rsidP="002B13F2">
      <w:pPr>
        <w:numPr>
          <w:ilvl w:val="0"/>
          <w:numId w:val="14"/>
        </w:numPr>
      </w:pPr>
      <w:r w:rsidRPr="002B13F2">
        <w:t>Failure of normal portal venous development → portal blood shunted directly into systemic circulation</w:t>
      </w:r>
    </w:p>
    <w:p w14:paraId="73B09B52" w14:textId="77777777" w:rsidR="002B13F2" w:rsidRPr="002B13F2" w:rsidRDefault="002B13F2" w:rsidP="002B13F2">
      <w:pPr>
        <w:numPr>
          <w:ilvl w:val="0"/>
          <w:numId w:val="14"/>
        </w:numPr>
      </w:pPr>
      <w:r w:rsidRPr="002B13F2">
        <w:t>Type 1 (complete): no intrahepatic portal flow → liver hypoplasia; associated with cardiac anomalies, biliary atresia</w:t>
      </w:r>
    </w:p>
    <w:p w14:paraId="59439CE3" w14:textId="77777777" w:rsidR="002B13F2" w:rsidRPr="002B13F2" w:rsidRDefault="002B13F2" w:rsidP="002B13F2">
      <w:pPr>
        <w:numPr>
          <w:ilvl w:val="0"/>
          <w:numId w:val="14"/>
        </w:numPr>
      </w:pPr>
      <w:r w:rsidRPr="002B13F2">
        <w:t>Type 2 (partial): side-to-side shunt; some intrahepatic flow preserved</w:t>
      </w:r>
    </w:p>
    <w:p w14:paraId="11E6934C" w14:textId="77777777" w:rsidR="002B13F2" w:rsidRPr="002B13F2" w:rsidRDefault="002B13F2" w:rsidP="002B13F2">
      <w:pPr>
        <w:numPr>
          <w:ilvl w:val="0"/>
          <w:numId w:val="14"/>
        </w:numPr>
      </w:pPr>
      <w:r w:rsidRPr="002B13F2">
        <w:t>Can cause hepatic encephalopathy, pulmonary hypertension, hepatopulmonary syndrome</w:t>
      </w:r>
    </w:p>
    <w:p w14:paraId="55D516DA" w14:textId="77777777" w:rsidR="002B13F2" w:rsidRPr="002B13F2" w:rsidRDefault="002B13F2" w:rsidP="002B13F2">
      <w:pPr>
        <w:pStyle w:val="Heading3"/>
      </w:pPr>
      <w:r w:rsidRPr="002B13F2">
        <w:t>Riedel's Lobe</w:t>
      </w:r>
    </w:p>
    <w:p w14:paraId="6ADA96D0" w14:textId="77777777" w:rsidR="002B13F2" w:rsidRPr="002B13F2" w:rsidRDefault="002B13F2" w:rsidP="002B13F2">
      <w:pPr>
        <w:numPr>
          <w:ilvl w:val="0"/>
          <w:numId w:val="15"/>
        </w:numPr>
      </w:pPr>
      <w:r w:rsidRPr="002B13F2">
        <w:t>Tongue-like inferior extension of the right lobe — a normal variant, not pathological</w:t>
      </w:r>
    </w:p>
    <w:p w14:paraId="5ED89FCC" w14:textId="77777777" w:rsidR="002B13F2" w:rsidRPr="002B13F2" w:rsidRDefault="002B13F2" w:rsidP="002B13F2">
      <w:pPr>
        <w:numPr>
          <w:ilvl w:val="0"/>
          <w:numId w:val="15"/>
        </w:numPr>
      </w:pPr>
      <w:r w:rsidRPr="002B13F2">
        <w:t xml:space="preserve">Reflects asymmetric right lobe growth that continues </w:t>
      </w:r>
      <w:proofErr w:type="gramStart"/>
      <w:r w:rsidRPr="002B13F2">
        <w:t>postnatally;</w:t>
      </w:r>
      <w:proofErr w:type="gramEnd"/>
      <w:r w:rsidRPr="002B13F2">
        <w:t xml:space="preserve"> more common in women</w:t>
      </w:r>
    </w:p>
    <w:p w14:paraId="3777473A" w14:textId="77777777" w:rsidR="002B13F2" w:rsidRPr="002B13F2" w:rsidRDefault="002B13F2" w:rsidP="002B13F2">
      <w:pPr>
        <w:numPr>
          <w:ilvl w:val="0"/>
          <w:numId w:val="15"/>
        </w:numPr>
      </w:pPr>
      <w:r w:rsidRPr="002B13F2">
        <w:t>Can be mistaken for hepatomegaly or a right upper quadrant mass</w:t>
      </w:r>
    </w:p>
    <w:p w14:paraId="6EC29E99" w14:textId="77777777" w:rsidR="002B13F2" w:rsidRPr="002B13F2" w:rsidRDefault="002B13F2" w:rsidP="002B13F2">
      <w:pPr>
        <w:pStyle w:val="Heading2"/>
      </w:pPr>
      <w:r w:rsidRPr="002B13F2">
        <w:lastRenderedPageBreak/>
        <w:t>Key Points to Remember</w:t>
      </w:r>
    </w:p>
    <w:p w14:paraId="3B4B3D28" w14:textId="77777777" w:rsidR="002B13F2" w:rsidRPr="002B13F2" w:rsidRDefault="002B13F2" w:rsidP="002B13F2">
      <w:pPr>
        <w:numPr>
          <w:ilvl w:val="0"/>
          <w:numId w:val="16"/>
        </w:numPr>
      </w:pPr>
      <w:r w:rsidRPr="002B13F2">
        <w:t xml:space="preserve">Hepatic primordium = Day 22; hepatic diverticulum growing into transverse septum = Day 24 — </w:t>
      </w:r>
      <w:r w:rsidRPr="002B13F2">
        <w:rPr>
          <w:b/>
          <w:bCs/>
        </w:rPr>
        <w:t>differentiation begins before the primordium is recognisable</w:t>
      </w:r>
    </w:p>
    <w:p w14:paraId="5075FED2" w14:textId="77777777" w:rsidR="002B13F2" w:rsidRPr="002B13F2" w:rsidRDefault="002B13F2" w:rsidP="002B13F2">
      <w:pPr>
        <w:numPr>
          <w:ilvl w:val="0"/>
          <w:numId w:val="16"/>
        </w:numPr>
      </w:pPr>
      <w:r w:rsidRPr="002B13F2">
        <w:t xml:space="preserve">Human endodermal invasion is by </w:t>
      </w:r>
      <w:r w:rsidRPr="002B13F2">
        <w:rPr>
          <w:b/>
          <w:bCs/>
        </w:rPr>
        <w:t>individual cell migration</w:t>
      </w:r>
      <w:r w:rsidRPr="002B13F2">
        <w:t>, not cords — unique among vertebrates</w:t>
      </w:r>
    </w:p>
    <w:p w14:paraId="59BDAF94" w14:textId="77777777" w:rsidR="002B13F2" w:rsidRPr="002B13F2" w:rsidRDefault="002B13F2" w:rsidP="002B13F2">
      <w:pPr>
        <w:numPr>
          <w:ilvl w:val="0"/>
          <w:numId w:val="16"/>
        </w:numPr>
      </w:pPr>
      <w:r w:rsidRPr="002B13F2">
        <w:t xml:space="preserve">FGF (from heart) + BMP (from septum transversum) = the two essential hepatic induction signals; FOXA1/2 establishes </w:t>
      </w:r>
      <w:r w:rsidRPr="002B13F2">
        <w:rPr>
          <w:b/>
          <w:bCs/>
        </w:rPr>
        <w:t>competence</w:t>
      </w:r>
      <w:r w:rsidRPr="002B13F2">
        <w:t xml:space="preserve"> before induction</w:t>
      </w:r>
    </w:p>
    <w:p w14:paraId="5D05B32E" w14:textId="77777777" w:rsidR="002B13F2" w:rsidRPr="002B13F2" w:rsidRDefault="002B13F2" w:rsidP="002B13F2">
      <w:pPr>
        <w:numPr>
          <w:ilvl w:val="0"/>
          <w:numId w:val="16"/>
        </w:numPr>
      </w:pPr>
      <w:r w:rsidRPr="002B13F2">
        <w:t xml:space="preserve">Intrahepatic bile ducts differentiate </w:t>
      </w:r>
      <w:r w:rsidRPr="002B13F2">
        <w:rPr>
          <w:b/>
          <w:bCs/>
        </w:rPr>
        <w:t>from hepatocytes</w:t>
      </w:r>
      <w:r w:rsidRPr="002B13F2">
        <w:t xml:space="preserve"> and grow hilum → </w:t>
      </w:r>
      <w:proofErr w:type="gramStart"/>
      <w:r w:rsidRPr="002B13F2">
        <w:t>periphery;</w:t>
      </w:r>
      <w:proofErr w:type="gramEnd"/>
      <w:r w:rsidRPr="002B13F2">
        <w:t xml:space="preserve"> not by extension of extrahepatic ducts</w:t>
      </w:r>
    </w:p>
    <w:p w14:paraId="3EB7D390" w14:textId="77777777" w:rsidR="002B13F2" w:rsidRPr="002B13F2" w:rsidRDefault="002B13F2" w:rsidP="002B13F2">
      <w:pPr>
        <w:numPr>
          <w:ilvl w:val="0"/>
          <w:numId w:val="16"/>
        </w:numPr>
      </w:pPr>
      <w:r w:rsidRPr="002B13F2">
        <w:t xml:space="preserve">Biliary atresia is </w:t>
      </w:r>
      <w:r w:rsidRPr="002B13F2">
        <w:rPr>
          <w:b/>
          <w:bCs/>
        </w:rPr>
        <w:t>not a recanalization failure</w:t>
      </w:r>
      <w:r w:rsidRPr="002B13F2">
        <w:t xml:space="preserve"> — it is post-formational inflammatory destruction</w:t>
      </w:r>
    </w:p>
    <w:p w14:paraId="2D3C0BB6" w14:textId="77777777" w:rsidR="002B13F2" w:rsidRPr="002B13F2" w:rsidRDefault="002B13F2" w:rsidP="002B13F2">
      <w:pPr>
        <w:numPr>
          <w:ilvl w:val="0"/>
          <w:numId w:val="16"/>
        </w:numPr>
      </w:pPr>
      <w:r w:rsidRPr="002B13F2">
        <w:t xml:space="preserve">Left umbilical vein persists → round </w:t>
      </w:r>
      <w:proofErr w:type="gramStart"/>
      <w:r w:rsidRPr="002B13F2">
        <w:t>ligament;</w:t>
      </w:r>
      <w:proofErr w:type="gramEnd"/>
      <w:r w:rsidRPr="002B13F2">
        <w:t xml:space="preserve"> right regresses at 6th week</w:t>
      </w:r>
    </w:p>
    <w:p w14:paraId="739A1B22" w14:textId="77777777" w:rsidR="002B13F2" w:rsidRPr="002B13F2" w:rsidRDefault="002B13F2" w:rsidP="002B13F2">
      <w:pPr>
        <w:numPr>
          <w:ilvl w:val="0"/>
          <w:numId w:val="16"/>
        </w:numPr>
      </w:pPr>
      <w:r w:rsidRPr="002B13F2">
        <w:t xml:space="preserve">Liver haemopoiesis: 9th–24th week; EPO produced by </w:t>
      </w:r>
      <w:proofErr w:type="spellStart"/>
      <w:r w:rsidRPr="002B13F2">
        <w:rPr>
          <w:b/>
          <w:bCs/>
        </w:rPr>
        <w:t>fetal</w:t>
      </w:r>
      <w:proofErr w:type="spellEnd"/>
      <w:r w:rsidRPr="002B13F2">
        <w:rPr>
          <w:b/>
          <w:bCs/>
        </w:rPr>
        <w:t xml:space="preserve"> liver</w:t>
      </w:r>
      <w:r w:rsidRPr="002B13F2">
        <w:t xml:space="preserve"> (not kidney)</w:t>
      </w:r>
    </w:p>
    <w:p w14:paraId="7A0FD545" w14:textId="77777777" w:rsidR="002B13F2" w:rsidRPr="002B13F2" w:rsidRDefault="002B13F2" w:rsidP="002B13F2">
      <w:pPr>
        <w:numPr>
          <w:ilvl w:val="0"/>
          <w:numId w:val="16"/>
        </w:numPr>
      </w:pPr>
      <w:r w:rsidRPr="002B13F2">
        <w:t xml:space="preserve">At 9 weeks: liver = </w:t>
      </w:r>
      <w:r w:rsidRPr="002B13F2">
        <w:rPr>
          <w:b/>
          <w:bCs/>
        </w:rPr>
        <w:t>10% body volume</w:t>
      </w:r>
      <w:r w:rsidRPr="002B13F2">
        <w:t xml:space="preserve"> (haemopoiesis + multiple sinusoids); at birth = </w:t>
      </w:r>
      <w:r w:rsidRPr="002B13F2">
        <w:rPr>
          <w:b/>
          <w:bCs/>
        </w:rPr>
        <w:t>5% body weight</w:t>
      </w:r>
    </w:p>
    <w:p w14:paraId="4C75A3E3" w14:textId="77777777" w:rsidR="002B13F2" w:rsidRPr="002B13F2" w:rsidRDefault="002B13F2" w:rsidP="002B13F2">
      <w:pPr>
        <w:numPr>
          <w:ilvl w:val="0"/>
          <w:numId w:val="16"/>
        </w:numPr>
      </w:pPr>
      <w:r w:rsidRPr="002B13F2">
        <w:t xml:space="preserve">Right lobe is initially </w:t>
      </w:r>
      <w:r w:rsidRPr="002B13F2">
        <w:rPr>
          <w:b/>
          <w:bCs/>
        </w:rPr>
        <w:t>smaller</w:t>
      </w:r>
      <w:r w:rsidRPr="002B13F2">
        <w:t xml:space="preserve"> than </w:t>
      </w:r>
      <w:proofErr w:type="gramStart"/>
      <w:r w:rsidRPr="002B13F2">
        <w:t>left;</w:t>
      </w:r>
      <w:proofErr w:type="gramEnd"/>
      <w:r w:rsidRPr="002B13F2">
        <w:t xml:space="preserve"> reverses after birth</w:t>
      </w:r>
    </w:p>
    <w:p w14:paraId="581D23FD" w14:textId="77777777" w:rsidR="002B13F2" w:rsidRPr="002B13F2" w:rsidRDefault="002B13F2" w:rsidP="002B13F2">
      <w:pPr>
        <w:numPr>
          <w:ilvl w:val="0"/>
          <w:numId w:val="16"/>
        </w:numPr>
      </w:pPr>
      <w:r w:rsidRPr="002B13F2">
        <w:t xml:space="preserve">Hepatic artery is largest celiac branch in newborns; </w:t>
      </w:r>
      <w:r w:rsidRPr="002B13F2">
        <w:rPr>
          <w:b/>
          <w:bCs/>
        </w:rPr>
        <w:t>splenic artery</w:t>
      </w:r>
      <w:r w:rsidRPr="002B13F2">
        <w:t xml:space="preserve"> becomes larger in adults</w:t>
      </w:r>
    </w:p>
    <w:p w14:paraId="7E6FE188" w14:textId="77777777" w:rsidR="002B13F2" w:rsidRDefault="002B13F2"/>
    <w:sectPr w:rsidR="002B13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6351"/>
    <w:multiLevelType w:val="multilevel"/>
    <w:tmpl w:val="EF04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34730"/>
    <w:multiLevelType w:val="multilevel"/>
    <w:tmpl w:val="8A50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43BA9"/>
    <w:multiLevelType w:val="multilevel"/>
    <w:tmpl w:val="26E0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326E8"/>
    <w:multiLevelType w:val="multilevel"/>
    <w:tmpl w:val="9530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46C76"/>
    <w:multiLevelType w:val="multilevel"/>
    <w:tmpl w:val="7A7C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A461E"/>
    <w:multiLevelType w:val="multilevel"/>
    <w:tmpl w:val="763E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0138C"/>
    <w:multiLevelType w:val="multilevel"/>
    <w:tmpl w:val="07CE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FA0E94"/>
    <w:multiLevelType w:val="multilevel"/>
    <w:tmpl w:val="E140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AF4C13"/>
    <w:multiLevelType w:val="multilevel"/>
    <w:tmpl w:val="9A34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6A6DAD"/>
    <w:multiLevelType w:val="multilevel"/>
    <w:tmpl w:val="BD08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0176AB"/>
    <w:multiLevelType w:val="multilevel"/>
    <w:tmpl w:val="B8D8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980367"/>
    <w:multiLevelType w:val="multilevel"/>
    <w:tmpl w:val="6330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605B6A"/>
    <w:multiLevelType w:val="multilevel"/>
    <w:tmpl w:val="60C8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4D6FF9"/>
    <w:multiLevelType w:val="multilevel"/>
    <w:tmpl w:val="092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063458"/>
    <w:multiLevelType w:val="multilevel"/>
    <w:tmpl w:val="8CD0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3F1F39"/>
    <w:multiLevelType w:val="multilevel"/>
    <w:tmpl w:val="F33C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202246">
    <w:abstractNumId w:val="5"/>
  </w:num>
  <w:num w:numId="2" w16cid:durableId="2009431972">
    <w:abstractNumId w:val="4"/>
  </w:num>
  <w:num w:numId="3" w16cid:durableId="869535280">
    <w:abstractNumId w:val="2"/>
  </w:num>
  <w:num w:numId="4" w16cid:durableId="346710849">
    <w:abstractNumId w:val="1"/>
  </w:num>
  <w:num w:numId="5" w16cid:durableId="1940674940">
    <w:abstractNumId w:val="3"/>
  </w:num>
  <w:num w:numId="6" w16cid:durableId="1612319247">
    <w:abstractNumId w:val="0"/>
  </w:num>
  <w:num w:numId="7" w16cid:durableId="1035740923">
    <w:abstractNumId w:val="11"/>
  </w:num>
  <w:num w:numId="8" w16cid:durableId="891233457">
    <w:abstractNumId w:val="7"/>
  </w:num>
  <w:num w:numId="9" w16cid:durableId="10881072">
    <w:abstractNumId w:val="9"/>
  </w:num>
  <w:num w:numId="10" w16cid:durableId="766076223">
    <w:abstractNumId w:val="8"/>
  </w:num>
  <w:num w:numId="11" w16cid:durableId="794835650">
    <w:abstractNumId w:val="6"/>
  </w:num>
  <w:num w:numId="12" w16cid:durableId="266889906">
    <w:abstractNumId w:val="13"/>
  </w:num>
  <w:num w:numId="13" w16cid:durableId="45227846">
    <w:abstractNumId w:val="10"/>
  </w:num>
  <w:num w:numId="14" w16cid:durableId="1672024139">
    <w:abstractNumId w:val="14"/>
  </w:num>
  <w:num w:numId="15" w16cid:durableId="793333895">
    <w:abstractNumId w:val="15"/>
  </w:num>
  <w:num w:numId="16" w16cid:durableId="10702749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3F2"/>
    <w:rsid w:val="002B13F2"/>
    <w:rsid w:val="004C2BF6"/>
    <w:rsid w:val="005E08F3"/>
    <w:rsid w:val="00B452D0"/>
    <w:rsid w:val="00D674B7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9ACAB"/>
  <w15:chartTrackingRefBased/>
  <w15:docId w15:val="{30C5E6A1-0490-40C3-B649-CB9FDEACF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1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1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pPr>
      <w:spacing w:line="259" w:lineRule="auto"/>
    </w:pPr>
    <w:rPr>
      <w:b/>
      <w:color w:val="A02B93" w:themeColor="accent5"/>
      <w:kern w:val="0"/>
      <w:sz w:val="32"/>
      <w:szCs w:val="22"/>
      <w14:ligatures w14:val="none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pPr>
      <w:spacing w:line="259" w:lineRule="auto"/>
    </w:pPr>
    <w:rPr>
      <w:rFonts w:ascii="Cambria" w:hAnsi="Cambria"/>
      <w:color w:val="EE0000"/>
      <w:kern w:val="0"/>
      <w:sz w:val="32"/>
      <w:szCs w:val="22"/>
      <w14:ligatures w14:val="none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pPr>
      <w:spacing w:line="259" w:lineRule="auto"/>
    </w:pPr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B1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1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1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3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3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3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3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3F2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2B13F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1276</Words>
  <Characters>7274</Characters>
  <Application>Microsoft Office Word</Application>
  <DocSecurity>0</DocSecurity>
  <Lines>60</Lines>
  <Paragraphs>17</Paragraphs>
  <ScaleCrop>false</ScaleCrop>
  <Company/>
  <LinksUpToDate>false</LinksUpToDate>
  <CharactersWithSpaces>8533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1</cp:revision>
  <dcterms:created xsi:type="dcterms:W3CDTF">2026-03-12T01:27:00Z</dcterms:created>
  <dcterms:modified xsi:type="dcterms:W3CDTF">2026-03-12T01:33:00Z</dcterms:modified>
</cp:coreProperties>
</file>