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E51B" w14:textId="4D57E1C3" w:rsidR="00D674B7" w:rsidRDefault="00412B3D" w:rsidP="00412B3D">
      <w:pPr>
        <w:pStyle w:val="Heading1"/>
      </w:pPr>
      <w:r w:rsidRPr="00412B3D">
        <w:t xml:space="preserve">Hindgut </w:t>
      </w:r>
      <w:r>
        <w:t>and</w:t>
      </w:r>
      <w:r w:rsidRPr="00412B3D">
        <w:t xml:space="preserve"> Large Intestine Development</w:t>
      </w:r>
    </w:p>
    <w:p w14:paraId="7FA700D2" w14:textId="5EDD7A24" w:rsidR="00412B3D" w:rsidRPr="00412B3D" w:rsidRDefault="00412B3D" w:rsidP="00412B3D">
      <w:pPr>
        <w:pStyle w:val="Heading2"/>
      </w:pPr>
      <w:r w:rsidRPr="00412B3D">
        <w:t>Dual origin of the colon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185"/>
        <w:gridCol w:w="2425"/>
        <w:gridCol w:w="2406"/>
      </w:tblGrid>
      <w:tr w:rsidR="00412B3D" w:rsidRPr="00412B3D" w14:paraId="2548D4A5" w14:textId="77777777" w:rsidTr="00412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777F8" w14:textId="77777777" w:rsidR="00412B3D" w:rsidRPr="00412B3D" w:rsidRDefault="00412B3D" w:rsidP="00412B3D">
            <w:pPr>
              <w:spacing w:after="160" w:line="278" w:lineRule="auto"/>
            </w:pPr>
            <w:r w:rsidRPr="00412B3D">
              <w:t>Segment</w:t>
            </w:r>
          </w:p>
        </w:tc>
        <w:tc>
          <w:tcPr>
            <w:tcW w:w="0" w:type="auto"/>
            <w:hideMark/>
          </w:tcPr>
          <w:p w14:paraId="19222C5A" w14:textId="77777777" w:rsidR="00412B3D" w:rsidRPr="00412B3D" w:rsidRDefault="00412B3D" w:rsidP="00412B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2B3D">
              <w:t>Origin</w:t>
            </w:r>
          </w:p>
        </w:tc>
        <w:tc>
          <w:tcPr>
            <w:tcW w:w="0" w:type="auto"/>
            <w:hideMark/>
          </w:tcPr>
          <w:p w14:paraId="4F0C4891" w14:textId="77777777" w:rsidR="00412B3D" w:rsidRPr="00412B3D" w:rsidRDefault="00412B3D" w:rsidP="00412B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2B3D">
              <w:t>Arterial Supply</w:t>
            </w:r>
          </w:p>
        </w:tc>
      </w:tr>
      <w:tr w:rsidR="00412B3D" w:rsidRPr="00412B3D" w14:paraId="5D611726" w14:textId="77777777" w:rsidTr="00412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27BFB" w14:textId="77777777" w:rsidR="00412B3D" w:rsidRPr="00412B3D" w:rsidRDefault="00412B3D" w:rsidP="00412B3D">
            <w:pPr>
              <w:spacing w:after="160" w:line="278" w:lineRule="auto"/>
            </w:pPr>
            <w:r w:rsidRPr="00412B3D">
              <w:t>Cecum, ascending colon, proximal 2/3 transverse colon</w:t>
            </w:r>
          </w:p>
        </w:tc>
        <w:tc>
          <w:tcPr>
            <w:tcW w:w="0" w:type="auto"/>
            <w:hideMark/>
          </w:tcPr>
          <w:p w14:paraId="3E2B354F" w14:textId="77777777" w:rsidR="00412B3D" w:rsidRPr="00412B3D" w:rsidRDefault="00412B3D" w:rsidP="00412B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B3D">
              <w:t>Midgut</w:t>
            </w:r>
          </w:p>
        </w:tc>
        <w:tc>
          <w:tcPr>
            <w:tcW w:w="0" w:type="auto"/>
            <w:hideMark/>
          </w:tcPr>
          <w:p w14:paraId="1AA8EB8C" w14:textId="77777777" w:rsidR="00412B3D" w:rsidRPr="00412B3D" w:rsidRDefault="00412B3D" w:rsidP="00412B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B3D">
              <w:t>SMA</w:t>
            </w:r>
          </w:p>
        </w:tc>
      </w:tr>
      <w:tr w:rsidR="00412B3D" w:rsidRPr="00412B3D" w14:paraId="32FC0140" w14:textId="77777777" w:rsidTr="00412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1FCF8" w14:textId="77777777" w:rsidR="00412B3D" w:rsidRPr="00412B3D" w:rsidRDefault="00412B3D" w:rsidP="00412B3D">
            <w:pPr>
              <w:spacing w:after="160" w:line="278" w:lineRule="auto"/>
            </w:pPr>
            <w:r w:rsidRPr="00412B3D">
              <w:t>Distal 1/3 transverse colon, descending, sigmoid, rectum, proximal anal canal</w:t>
            </w:r>
          </w:p>
        </w:tc>
        <w:tc>
          <w:tcPr>
            <w:tcW w:w="0" w:type="auto"/>
            <w:hideMark/>
          </w:tcPr>
          <w:p w14:paraId="5D12B313" w14:textId="77777777" w:rsidR="00412B3D" w:rsidRPr="00412B3D" w:rsidRDefault="00412B3D" w:rsidP="00412B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2B3D">
              <w:t>Hindgut</w:t>
            </w:r>
          </w:p>
        </w:tc>
        <w:tc>
          <w:tcPr>
            <w:tcW w:w="0" w:type="auto"/>
            <w:hideMark/>
          </w:tcPr>
          <w:p w14:paraId="316CB8D8" w14:textId="77777777" w:rsidR="00412B3D" w:rsidRPr="00412B3D" w:rsidRDefault="00412B3D" w:rsidP="00412B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2B3D">
              <w:t>IMA</w:t>
            </w:r>
          </w:p>
        </w:tc>
      </w:tr>
      <w:tr w:rsidR="00412B3D" w:rsidRPr="00412B3D" w14:paraId="0FC44F07" w14:textId="77777777" w:rsidTr="00412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8B25F" w14:textId="77777777" w:rsidR="00412B3D" w:rsidRPr="00412B3D" w:rsidRDefault="00412B3D" w:rsidP="00412B3D">
            <w:pPr>
              <w:spacing w:after="160" w:line="278" w:lineRule="auto"/>
            </w:pPr>
            <w:r w:rsidRPr="00412B3D">
              <w:t>Distal anal canal</w:t>
            </w:r>
          </w:p>
        </w:tc>
        <w:tc>
          <w:tcPr>
            <w:tcW w:w="0" w:type="auto"/>
            <w:hideMark/>
          </w:tcPr>
          <w:p w14:paraId="166F89E1" w14:textId="77777777" w:rsidR="00412B3D" w:rsidRPr="00412B3D" w:rsidRDefault="00412B3D" w:rsidP="00412B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B3D">
              <w:t>Ectoderm of anal pit (</w:t>
            </w:r>
            <w:proofErr w:type="spellStart"/>
            <w:r w:rsidRPr="00412B3D">
              <w:t>proctodeum</w:t>
            </w:r>
            <w:proofErr w:type="spellEnd"/>
            <w:r w:rsidRPr="00412B3D">
              <w:t>)</w:t>
            </w:r>
          </w:p>
        </w:tc>
        <w:tc>
          <w:tcPr>
            <w:tcW w:w="0" w:type="auto"/>
            <w:hideMark/>
          </w:tcPr>
          <w:p w14:paraId="50094C63" w14:textId="77777777" w:rsidR="00412B3D" w:rsidRPr="00412B3D" w:rsidRDefault="00412B3D" w:rsidP="00412B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B3D">
              <w:t>Internal iliac artery (pudendal branches)</w:t>
            </w:r>
          </w:p>
        </w:tc>
      </w:tr>
    </w:tbl>
    <w:p w14:paraId="1198D89B" w14:textId="77777777" w:rsidR="00412B3D" w:rsidRDefault="00412B3D"/>
    <w:p w14:paraId="7B6C2789" w14:textId="6D8BB207" w:rsidR="00412B3D" w:rsidRDefault="00412B3D" w:rsidP="00412B3D">
      <w:pPr>
        <w:pStyle w:val="Heading2"/>
      </w:pPr>
      <w:r w:rsidRPr="00412B3D">
        <w:t>The Cloaca &amp; Its Division</w:t>
      </w:r>
    </w:p>
    <w:p w14:paraId="06021B6E" w14:textId="285B5550" w:rsidR="00412B3D" w:rsidRPr="00412B3D" w:rsidRDefault="00412B3D" w:rsidP="00412B3D">
      <w:r w:rsidRPr="00412B3D">
        <w:t xml:space="preserve">The cloaca is an </w:t>
      </w:r>
      <w:r w:rsidRPr="00412B3D">
        <w:rPr>
          <w:b/>
          <w:bCs/>
        </w:rPr>
        <w:t>endodermal sac</w:t>
      </w:r>
      <w:r w:rsidRPr="00412B3D">
        <w:t xml:space="preserve"> receiving the hindgut </w:t>
      </w:r>
      <w:r w:rsidRPr="00412B3D">
        <w:rPr>
          <w:b/>
          <w:bCs/>
        </w:rPr>
        <w:t>dorsally</w:t>
      </w:r>
      <w:r w:rsidRPr="00412B3D">
        <w:t xml:space="preserve"> and the allantoic stalk </w:t>
      </w:r>
      <w:r w:rsidRPr="00412B3D">
        <w:rPr>
          <w:b/>
          <w:bCs/>
        </w:rPr>
        <w:t>ventrally</w:t>
      </w:r>
      <w:r w:rsidRPr="00412B3D">
        <w:t xml:space="preserve"> </w:t>
      </w:r>
    </w:p>
    <w:p w14:paraId="7FDDBD45" w14:textId="721822B0" w:rsidR="00412B3D" w:rsidRDefault="00412B3D" w:rsidP="00412B3D">
      <w:r w:rsidRPr="00412B3D">
        <w:t xml:space="preserve">Separated from the outside by the </w:t>
      </w:r>
      <w:r w:rsidRPr="00412B3D">
        <w:rPr>
          <w:b/>
          <w:bCs/>
        </w:rPr>
        <w:t>cloacal membrane</w:t>
      </w:r>
      <w:r w:rsidRPr="00412B3D">
        <w:t xml:space="preserve"> — a bilaminar membrane (no mesoderm) on the embryo's ventral surface between the tail and body stalk</w:t>
      </w:r>
    </w:p>
    <w:p w14:paraId="68DB8639" w14:textId="0B0754F3" w:rsidR="00412B3D" w:rsidRPr="00412B3D" w:rsidRDefault="00412B3D" w:rsidP="00412B3D">
      <w:proofErr w:type="spellStart"/>
      <w:r>
        <w:rPr>
          <w:b/>
          <w:bCs/>
        </w:rPr>
        <w:t>U</w:t>
      </w:r>
      <w:r w:rsidRPr="00412B3D">
        <w:rPr>
          <w:b/>
          <w:bCs/>
        </w:rPr>
        <w:t>rorectal</w:t>
      </w:r>
      <w:proofErr w:type="spellEnd"/>
      <w:r w:rsidRPr="00412B3D">
        <w:rPr>
          <w:b/>
          <w:bCs/>
        </w:rPr>
        <w:t xml:space="preserve"> septum</w:t>
      </w:r>
      <w:r w:rsidRPr="00412B3D">
        <w:t xml:space="preserve"> — formed by fusion of </w:t>
      </w:r>
      <w:proofErr w:type="spellStart"/>
      <w:r w:rsidRPr="00412B3D">
        <w:t>Tourneux</w:t>
      </w:r>
      <w:proofErr w:type="spellEnd"/>
      <w:r w:rsidRPr="00412B3D">
        <w:t xml:space="preserve"> fold (craniocaudal) and Rathke's folds (lateral) — divides the cloaca into: </w:t>
      </w:r>
    </w:p>
    <w:p w14:paraId="48B92487" w14:textId="77777777" w:rsidR="00412B3D" w:rsidRPr="00412B3D" w:rsidRDefault="00412B3D" w:rsidP="00412B3D">
      <w:pPr>
        <w:numPr>
          <w:ilvl w:val="0"/>
          <w:numId w:val="1"/>
        </w:numPr>
      </w:pPr>
      <w:r w:rsidRPr="00412B3D">
        <w:rPr>
          <w:b/>
          <w:bCs/>
        </w:rPr>
        <w:t>Ventral:</w:t>
      </w:r>
      <w:r w:rsidRPr="00412B3D">
        <w:t xml:space="preserve"> urogenital sinus → bladder, urethra, lower vagina</w:t>
      </w:r>
    </w:p>
    <w:p w14:paraId="01BB377F" w14:textId="77777777" w:rsidR="00412B3D" w:rsidRDefault="00412B3D" w:rsidP="00412B3D">
      <w:pPr>
        <w:numPr>
          <w:ilvl w:val="0"/>
          <w:numId w:val="1"/>
        </w:numPr>
      </w:pPr>
      <w:r w:rsidRPr="00412B3D">
        <w:rPr>
          <w:b/>
          <w:bCs/>
        </w:rPr>
        <w:t>Dorsal:</w:t>
      </w:r>
      <w:r w:rsidRPr="00412B3D">
        <w:t xml:space="preserve"> rectum + upper anal canal</w:t>
      </w:r>
    </w:p>
    <w:p w14:paraId="3D748FF3" w14:textId="414B36C4" w:rsidR="00412B3D" w:rsidRPr="00412B3D" w:rsidRDefault="00412B3D" w:rsidP="00412B3D">
      <w:proofErr w:type="spellStart"/>
      <w:r w:rsidRPr="00412B3D">
        <w:t>Urorectal</w:t>
      </w:r>
      <w:proofErr w:type="spellEnd"/>
      <w:r w:rsidRPr="00412B3D">
        <w:t xml:space="preserve"> septum </w:t>
      </w:r>
      <w:r w:rsidRPr="00412B3D">
        <w:rPr>
          <w:b/>
          <w:bCs/>
        </w:rPr>
        <w:t>fuses with the cloacal membrane</w:t>
      </w:r>
      <w:r w:rsidRPr="00412B3D">
        <w:t xml:space="preserve"> → forms the </w:t>
      </w:r>
      <w:r w:rsidRPr="00412B3D">
        <w:rPr>
          <w:b/>
          <w:bCs/>
        </w:rPr>
        <w:t>perineal body</w:t>
      </w:r>
      <w:r w:rsidRPr="00412B3D">
        <w:t xml:space="preserve"> </w:t>
      </w:r>
    </w:p>
    <w:p w14:paraId="3BC3286E" w14:textId="69CFD99B" w:rsidR="00412B3D" w:rsidRPr="00412B3D" w:rsidRDefault="00412B3D" w:rsidP="00412B3D">
      <w:r w:rsidRPr="00412B3D">
        <w:t xml:space="preserve">Cloacal membrane now divided into: </w:t>
      </w:r>
    </w:p>
    <w:p w14:paraId="48F2E4EB" w14:textId="77777777" w:rsidR="00412B3D" w:rsidRPr="00412B3D" w:rsidRDefault="00412B3D" w:rsidP="00412B3D">
      <w:pPr>
        <w:numPr>
          <w:ilvl w:val="0"/>
          <w:numId w:val="2"/>
        </w:numPr>
      </w:pPr>
      <w:r w:rsidRPr="00412B3D">
        <w:t xml:space="preserve">Larger ventral </w:t>
      </w:r>
      <w:r w:rsidRPr="00412B3D">
        <w:rPr>
          <w:b/>
          <w:bCs/>
        </w:rPr>
        <w:t>urogenital membrane</w:t>
      </w:r>
    </w:p>
    <w:p w14:paraId="2944E6DC" w14:textId="77777777" w:rsidR="00412B3D" w:rsidRPr="00412B3D" w:rsidRDefault="00412B3D" w:rsidP="00412B3D">
      <w:pPr>
        <w:numPr>
          <w:ilvl w:val="0"/>
          <w:numId w:val="2"/>
        </w:numPr>
      </w:pPr>
      <w:r w:rsidRPr="00412B3D">
        <w:t xml:space="preserve">Smaller dorsal </w:t>
      </w:r>
      <w:r w:rsidRPr="00412B3D">
        <w:rPr>
          <w:b/>
          <w:bCs/>
        </w:rPr>
        <w:t>anal membrane</w:t>
      </w:r>
    </w:p>
    <w:p w14:paraId="2EC12D97" w14:textId="2965E593" w:rsidR="00412B3D" w:rsidRPr="00412B3D" w:rsidRDefault="00412B3D" w:rsidP="00412B3D">
      <w:r w:rsidRPr="00412B3D">
        <w:lastRenderedPageBreak/>
        <w:drawing>
          <wp:inline distT="0" distB="0" distL="0" distR="0" wp14:anchorId="45250B20" wp14:editId="385E6CB1">
            <wp:extent cx="5731510" cy="5616575"/>
            <wp:effectExtent l="0" t="0" r="2540" b="3175"/>
            <wp:docPr id="166680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08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5F95" w14:textId="2F775778" w:rsidR="00412B3D" w:rsidRPr="00412B3D" w:rsidRDefault="00412B3D" w:rsidP="00412B3D">
      <w:r w:rsidRPr="00412B3D">
        <w:rPr>
          <w:b/>
          <w:bCs/>
        </w:rPr>
        <w:t>Anal membrane ruptures</w:t>
      </w:r>
      <w:r w:rsidRPr="00412B3D">
        <w:t xml:space="preserve"> — leaves no trace </w:t>
      </w:r>
    </w:p>
    <w:p w14:paraId="3FA7F831" w14:textId="6AC754FE" w:rsidR="00412B3D" w:rsidRPr="00412B3D" w:rsidRDefault="00412B3D" w:rsidP="00412B3D">
      <w:r w:rsidRPr="00412B3D">
        <w:t xml:space="preserve">The </w:t>
      </w:r>
      <w:r w:rsidRPr="00412B3D">
        <w:rPr>
          <w:b/>
          <w:bCs/>
        </w:rPr>
        <w:t>pectinate line</w:t>
      </w:r>
      <w:r w:rsidRPr="00412B3D">
        <w:t xml:space="preserve"> is traditionally considered to correspond to the level of the ruptured anal membrane — though direct evidence is limited</w:t>
      </w:r>
    </w:p>
    <w:p w14:paraId="6B83DF09" w14:textId="033DC446" w:rsidR="00412B3D" w:rsidRDefault="00412B3D" w:rsidP="00412B3D">
      <w:r>
        <w:rPr>
          <w:b/>
          <w:bCs/>
        </w:rPr>
        <w:t>[CLINICAL]</w:t>
      </w:r>
      <w:r w:rsidRPr="00412B3D">
        <w:rPr>
          <w:b/>
          <w:bCs/>
        </w:rPr>
        <w:t>Key point:</w:t>
      </w:r>
      <w:r w:rsidRPr="00412B3D">
        <w:t xml:space="preserve"> The external anal sphincter forms at the correct anatomical location </w:t>
      </w:r>
      <w:r w:rsidRPr="00412B3D">
        <w:rPr>
          <w:b/>
          <w:bCs/>
        </w:rPr>
        <w:t>even if the rectum ends blindly or opens at an ectopic site</w:t>
      </w:r>
      <w:r w:rsidRPr="00412B3D">
        <w:t xml:space="preserve"> — explaining why in anorectal malformations, a sphincter is always present and can be used for reconstruction, regardless of where the bowel ends.</w:t>
      </w:r>
    </w:p>
    <w:p w14:paraId="43623BCD" w14:textId="6C121622" w:rsidR="00412B3D" w:rsidRDefault="00412B3D" w:rsidP="00412B3D">
      <w:r>
        <w:t>[WARNING]</w:t>
      </w:r>
      <w:r w:rsidRPr="00412B3D">
        <w:t xml:space="preserve"> </w:t>
      </w:r>
      <w:r w:rsidRPr="00412B3D">
        <w:t xml:space="preserve">The rectum has the </w:t>
      </w:r>
      <w:r w:rsidRPr="00412B3D">
        <w:rPr>
          <w:b/>
          <w:bCs/>
        </w:rPr>
        <w:t>highest follicular density</w:t>
      </w:r>
      <w:r w:rsidRPr="00412B3D">
        <w:t xml:space="preserve"> — clinically relevant for lymphoid hyperplasia mimicking polyps or IBD on endoscopy</w:t>
      </w:r>
    </w:p>
    <w:p w14:paraId="5C8CD850" w14:textId="77777777" w:rsidR="00412B3D" w:rsidRDefault="00412B3D" w:rsidP="00412B3D"/>
    <w:p w14:paraId="4599FBFD" w14:textId="77777777" w:rsidR="00412B3D" w:rsidRPr="00412B3D" w:rsidRDefault="00412B3D" w:rsidP="00412B3D">
      <w:pPr>
        <w:pStyle w:val="Heading2"/>
      </w:pPr>
      <w:r w:rsidRPr="00412B3D">
        <w:lastRenderedPageBreak/>
        <w:t>ENS migration — always craniocaudal:</w:t>
      </w:r>
    </w:p>
    <w:p w14:paraId="3F64EC02" w14:textId="77777777" w:rsidR="00412B3D" w:rsidRPr="00412B3D" w:rsidRDefault="00412B3D" w:rsidP="00412B3D">
      <w:pPr>
        <w:numPr>
          <w:ilvl w:val="0"/>
          <w:numId w:val="3"/>
        </w:numPr>
      </w:pPr>
      <w:r w:rsidRPr="00412B3D">
        <w:t xml:space="preserve">Ganglion cells reach the colon by the </w:t>
      </w:r>
      <w:r w:rsidRPr="00412B3D">
        <w:rPr>
          <w:b/>
          <w:bCs/>
        </w:rPr>
        <w:t>7th week</w:t>
      </w:r>
      <w:r w:rsidRPr="00412B3D">
        <w:t xml:space="preserve"> and complete innervation by the </w:t>
      </w:r>
      <w:r w:rsidRPr="00412B3D">
        <w:rPr>
          <w:b/>
          <w:bCs/>
        </w:rPr>
        <w:t>12th week</w:t>
      </w:r>
    </w:p>
    <w:p w14:paraId="1DBED887" w14:textId="77777777" w:rsidR="00412B3D" w:rsidRDefault="00412B3D" w:rsidP="00412B3D">
      <w:pPr>
        <w:numPr>
          <w:ilvl w:val="0"/>
          <w:numId w:val="3"/>
        </w:numPr>
      </w:pPr>
      <w:r w:rsidRPr="00412B3D">
        <w:t xml:space="preserve">ENS migration is strictly craniocaudal — this is why Hirschsprung disease always involves the </w:t>
      </w:r>
      <w:r w:rsidRPr="00412B3D">
        <w:rPr>
          <w:b/>
          <w:bCs/>
        </w:rPr>
        <w:t>rectum and extends proximally</w:t>
      </w:r>
      <w:r w:rsidRPr="00412B3D">
        <w:t>, never affecting only a proximal segment while sparing the rectum</w:t>
      </w:r>
    </w:p>
    <w:p w14:paraId="2A43B6AA" w14:textId="04E3E4C8" w:rsidR="00412B3D" w:rsidRPr="00412B3D" w:rsidRDefault="00412B3D" w:rsidP="00412B3D">
      <w:pPr>
        <w:numPr>
          <w:ilvl w:val="0"/>
          <w:numId w:val="3"/>
        </w:numPr>
      </w:pPr>
      <w:r w:rsidRPr="00412B3D">
        <w:rPr>
          <w:b/>
          <w:bCs/>
        </w:rPr>
        <w:t>RET/GDNF</w:t>
      </w:r>
      <w:r w:rsidRPr="00412B3D">
        <w:t xml:space="preserve"> — primary axis; RET on neural crest cells, GDNF from gut mesenchyme </w:t>
      </w:r>
    </w:p>
    <w:p w14:paraId="02C35833" w14:textId="7AE1714C" w:rsidR="00412B3D" w:rsidRPr="00412B3D" w:rsidRDefault="00412B3D" w:rsidP="00412B3D">
      <w:pPr>
        <w:numPr>
          <w:ilvl w:val="0"/>
          <w:numId w:val="3"/>
        </w:numPr>
      </w:pPr>
      <w:r w:rsidRPr="00412B3D">
        <w:rPr>
          <w:b/>
          <w:bCs/>
        </w:rPr>
        <w:t>EDNRB/EDN3</w:t>
      </w:r>
      <w:r w:rsidRPr="00412B3D">
        <w:t xml:space="preserve"> — especially important for the terminal colon and rectum; explains why EDNRB mutations give longer-segment Hirschsprung </w:t>
      </w:r>
    </w:p>
    <w:p w14:paraId="1B1B5819" w14:textId="698110D9" w:rsidR="00412B3D" w:rsidRPr="00412B3D" w:rsidRDefault="00412B3D" w:rsidP="00412B3D">
      <w:pPr>
        <w:numPr>
          <w:ilvl w:val="0"/>
          <w:numId w:val="3"/>
        </w:numPr>
      </w:pPr>
      <w:r w:rsidRPr="00412B3D">
        <w:rPr>
          <w:b/>
          <w:bCs/>
        </w:rPr>
        <w:t>SOX10, PHOX2B</w:t>
      </w:r>
      <w:r w:rsidRPr="00412B3D">
        <w:t xml:space="preserve"> — transcription factors in migrating neural crest cells required for ENS identity </w:t>
      </w:r>
    </w:p>
    <w:p w14:paraId="35C4A013" w14:textId="008C8405" w:rsidR="00412B3D" w:rsidRPr="00412B3D" w:rsidRDefault="00412B3D" w:rsidP="00412B3D">
      <w:pPr>
        <w:numPr>
          <w:ilvl w:val="0"/>
          <w:numId w:val="3"/>
        </w:numPr>
      </w:pPr>
      <w:r w:rsidRPr="00412B3D">
        <w:rPr>
          <w:b/>
          <w:bCs/>
        </w:rPr>
        <w:t>L1CAM</w:t>
      </w:r>
      <w:r w:rsidRPr="00412B3D">
        <w:t xml:space="preserve"> — cell adhesion molecule required for ENS migration; mutations → X-linked Hirschsprung</w:t>
      </w:r>
    </w:p>
    <w:p w14:paraId="3992C7B0" w14:textId="77777777" w:rsidR="00412B3D" w:rsidRPr="00412B3D" w:rsidRDefault="00412B3D" w:rsidP="00412B3D">
      <w:pPr>
        <w:pStyle w:val="Heading2"/>
      </w:pPr>
      <w:r w:rsidRPr="00412B3D">
        <w:t xml:space="preserve">Colonic villi — a unique </w:t>
      </w:r>
      <w:proofErr w:type="spellStart"/>
      <w:r w:rsidRPr="00412B3D">
        <w:t>fetal</w:t>
      </w:r>
      <w:proofErr w:type="spellEnd"/>
      <w:r w:rsidRPr="00412B3D">
        <w:t xml:space="preserve"> structure:</w:t>
      </w:r>
    </w:p>
    <w:p w14:paraId="4F038740" w14:textId="77777777" w:rsidR="00412B3D" w:rsidRPr="00412B3D" w:rsidRDefault="00412B3D" w:rsidP="00412B3D">
      <w:pPr>
        <w:numPr>
          <w:ilvl w:val="0"/>
          <w:numId w:val="4"/>
        </w:numPr>
      </w:pPr>
      <w:r w:rsidRPr="00412B3D">
        <w:t xml:space="preserve">Villi appear in the 3rd month, peak at the 4th month, then </w:t>
      </w:r>
      <w:r w:rsidRPr="00412B3D">
        <w:rPr>
          <w:b/>
          <w:bCs/>
        </w:rPr>
        <w:t>regress by the 7th–8th month</w:t>
      </w:r>
    </w:p>
    <w:p w14:paraId="556873B2" w14:textId="77777777" w:rsidR="00412B3D" w:rsidRPr="00412B3D" w:rsidRDefault="00412B3D" w:rsidP="00412B3D">
      <w:pPr>
        <w:numPr>
          <w:ilvl w:val="0"/>
          <w:numId w:val="4"/>
        </w:numPr>
      </w:pPr>
      <w:r w:rsidRPr="00412B3D">
        <w:t xml:space="preserve">The mature colon has </w:t>
      </w:r>
      <w:r w:rsidRPr="00412B3D">
        <w:rPr>
          <w:b/>
          <w:bCs/>
        </w:rPr>
        <w:t>no villi</w:t>
      </w:r>
      <w:r w:rsidRPr="00412B3D">
        <w:t xml:space="preserve"> — their disappearance reflects the shift from absorptive to storage/reservoir function</w:t>
      </w:r>
    </w:p>
    <w:p w14:paraId="232B5E84" w14:textId="77777777" w:rsidR="00412B3D" w:rsidRPr="00412B3D" w:rsidRDefault="00412B3D" w:rsidP="00412B3D">
      <w:pPr>
        <w:numPr>
          <w:ilvl w:val="0"/>
          <w:numId w:val="4"/>
        </w:numPr>
      </w:pPr>
      <w:r w:rsidRPr="00412B3D">
        <w:t xml:space="preserve">Their presence during </w:t>
      </w:r>
      <w:proofErr w:type="spellStart"/>
      <w:r w:rsidRPr="00412B3D">
        <w:t>fetal</w:t>
      </w:r>
      <w:proofErr w:type="spellEnd"/>
      <w:r w:rsidRPr="00412B3D">
        <w:t xml:space="preserve"> life maximises surface area for amniotic fluid absorption</w:t>
      </w:r>
    </w:p>
    <w:p w14:paraId="270A3EA2" w14:textId="77777777" w:rsidR="00412B3D" w:rsidRPr="00412B3D" w:rsidRDefault="00412B3D" w:rsidP="00412B3D">
      <w:pPr>
        <w:pStyle w:val="Heading2"/>
      </w:pPr>
      <w:r w:rsidRPr="00412B3D">
        <w:t>Clinical Correlations</w:t>
      </w:r>
    </w:p>
    <w:p w14:paraId="4F11A15F" w14:textId="7BCE5E11" w:rsidR="00412B3D" w:rsidRPr="00412B3D" w:rsidRDefault="00412B3D" w:rsidP="00412B3D">
      <w:pPr>
        <w:pStyle w:val="Heading3"/>
      </w:pPr>
      <w:r w:rsidRPr="00412B3D">
        <w:rPr>
          <w:b/>
          <w:bCs/>
        </w:rPr>
        <w:t>Hirschsprung Disease</w:t>
      </w:r>
    </w:p>
    <w:p w14:paraId="72688F27" w14:textId="77777777" w:rsidR="00412B3D" w:rsidRPr="00412B3D" w:rsidRDefault="00412B3D" w:rsidP="00412B3D">
      <w:pPr>
        <w:numPr>
          <w:ilvl w:val="0"/>
          <w:numId w:val="5"/>
        </w:numPr>
      </w:pPr>
      <w:r w:rsidRPr="00412B3D">
        <w:t xml:space="preserve">Ganglion cells normally reach the colon at </w:t>
      </w:r>
      <w:r w:rsidRPr="00412B3D">
        <w:rPr>
          <w:b/>
          <w:bCs/>
        </w:rPr>
        <w:t>7 weeks</w:t>
      </w:r>
      <w:r w:rsidRPr="00412B3D">
        <w:t xml:space="preserve"> and complete migration by </w:t>
      </w:r>
      <w:r w:rsidRPr="00412B3D">
        <w:rPr>
          <w:b/>
          <w:bCs/>
        </w:rPr>
        <w:t>12 weeks</w:t>
      </w:r>
    </w:p>
    <w:p w14:paraId="3048BC9C" w14:textId="77777777" w:rsidR="00412B3D" w:rsidRPr="00412B3D" w:rsidRDefault="00412B3D" w:rsidP="00412B3D">
      <w:pPr>
        <w:numPr>
          <w:ilvl w:val="0"/>
          <w:numId w:val="5"/>
        </w:numPr>
      </w:pPr>
      <w:r w:rsidRPr="00412B3D">
        <w:t xml:space="preserve">A developmental arrest at any point → </w:t>
      </w:r>
      <w:proofErr w:type="spellStart"/>
      <w:r w:rsidRPr="00412B3D">
        <w:t>aganglionic</w:t>
      </w:r>
      <w:proofErr w:type="spellEnd"/>
      <w:r w:rsidRPr="00412B3D">
        <w:t xml:space="preserve"> segment from that level to the internal sphincter</w:t>
      </w:r>
    </w:p>
    <w:p w14:paraId="717886CF" w14:textId="77777777" w:rsidR="00412B3D" w:rsidRPr="00412B3D" w:rsidRDefault="00412B3D" w:rsidP="00412B3D">
      <w:pPr>
        <w:numPr>
          <w:ilvl w:val="0"/>
          <w:numId w:val="5"/>
        </w:numPr>
      </w:pPr>
      <w:r w:rsidRPr="00412B3D">
        <w:t xml:space="preserve">Short segment (rectosigmoid) ~80%; long segment (beyond sigmoid) ~15%; total colonic </w:t>
      </w:r>
      <w:proofErr w:type="spellStart"/>
      <w:r w:rsidRPr="00412B3D">
        <w:t>aganglionosis</w:t>
      </w:r>
      <w:proofErr w:type="spellEnd"/>
      <w:r w:rsidRPr="00412B3D">
        <w:t xml:space="preserve"> ~5%</w:t>
      </w:r>
    </w:p>
    <w:p w14:paraId="37D8A0BF" w14:textId="77777777" w:rsidR="00412B3D" w:rsidRPr="00412B3D" w:rsidRDefault="00412B3D" w:rsidP="00412B3D">
      <w:pPr>
        <w:numPr>
          <w:ilvl w:val="0"/>
          <w:numId w:val="5"/>
        </w:numPr>
      </w:pPr>
      <w:r w:rsidRPr="00412B3D">
        <w:t xml:space="preserve">Total colonic </w:t>
      </w:r>
      <w:proofErr w:type="spellStart"/>
      <w:r w:rsidRPr="00412B3D">
        <w:t>aganglionosis</w:t>
      </w:r>
      <w:proofErr w:type="spellEnd"/>
      <w:r w:rsidRPr="00412B3D">
        <w:t xml:space="preserve"> presents with small bowel dilatation, not just rectal — challenging diagnosis</w:t>
      </w:r>
    </w:p>
    <w:p w14:paraId="0C9B8872" w14:textId="77777777" w:rsidR="00412B3D" w:rsidRDefault="00412B3D" w:rsidP="00412B3D">
      <w:pPr>
        <w:numPr>
          <w:ilvl w:val="0"/>
          <w:numId w:val="5"/>
        </w:numPr>
      </w:pPr>
      <w:r w:rsidRPr="00412B3D">
        <w:lastRenderedPageBreak/>
        <w:t>Associated syndromes: Down syndrome (~10% of Hirschsprung), MEN2A (RET mutation shared)</w:t>
      </w:r>
    </w:p>
    <w:p w14:paraId="5A233DE8" w14:textId="48F8BC5C" w:rsidR="00412B3D" w:rsidRPr="00412B3D" w:rsidRDefault="00412B3D" w:rsidP="00412B3D">
      <w:pPr>
        <w:jc w:val="center"/>
      </w:pPr>
      <w:r w:rsidRPr="00412B3D">
        <w:drawing>
          <wp:inline distT="0" distB="0" distL="0" distR="0" wp14:anchorId="095EE646" wp14:editId="18B4BE89">
            <wp:extent cx="4410075" cy="4162425"/>
            <wp:effectExtent l="0" t="0" r="9525" b="9525"/>
            <wp:docPr id="73537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73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0D9C" w14:textId="77777777" w:rsidR="00412B3D" w:rsidRPr="00412B3D" w:rsidRDefault="00412B3D" w:rsidP="00412B3D">
      <w:r w:rsidRPr="00412B3D">
        <w:rPr>
          <w:b/>
          <w:bCs/>
        </w:rPr>
        <w:t>Imperforate Anus</w:t>
      </w:r>
    </w:p>
    <w:p w14:paraId="64D4E5B9" w14:textId="77777777" w:rsidR="00412B3D" w:rsidRPr="00412B3D" w:rsidRDefault="00412B3D" w:rsidP="00412B3D">
      <w:pPr>
        <w:numPr>
          <w:ilvl w:val="0"/>
          <w:numId w:val="6"/>
        </w:numPr>
      </w:pPr>
      <w:r w:rsidRPr="00412B3D">
        <w:t>Anal membrane fails to rupture by 8th week</w:t>
      </w:r>
    </w:p>
    <w:p w14:paraId="567DD20E" w14:textId="77777777" w:rsidR="00412B3D" w:rsidRPr="00412B3D" w:rsidRDefault="00412B3D" w:rsidP="00412B3D">
      <w:pPr>
        <w:numPr>
          <w:ilvl w:val="0"/>
          <w:numId w:val="6"/>
        </w:numPr>
      </w:pPr>
      <w:r w:rsidRPr="00412B3D">
        <w:rPr>
          <w:b/>
          <w:bCs/>
        </w:rPr>
        <w:t>Low type:</w:t>
      </w:r>
      <w:r w:rsidRPr="00412B3D">
        <w:t xml:space="preserve"> anal membrane persists; bowel present at normal position; simple incision curative</w:t>
      </w:r>
    </w:p>
    <w:p w14:paraId="33F059D9" w14:textId="77777777" w:rsidR="00412B3D" w:rsidRPr="00412B3D" w:rsidRDefault="00412B3D" w:rsidP="00412B3D">
      <w:pPr>
        <w:numPr>
          <w:ilvl w:val="0"/>
          <w:numId w:val="6"/>
        </w:numPr>
      </w:pPr>
      <w:r w:rsidRPr="00412B3D">
        <w:rPr>
          <w:b/>
          <w:bCs/>
        </w:rPr>
        <w:t>High type:</w:t>
      </w:r>
      <w:r w:rsidRPr="00412B3D">
        <w:t xml:space="preserve"> rectum ends above levator ani; requires posterior sagittal </w:t>
      </w:r>
      <w:proofErr w:type="spellStart"/>
      <w:r w:rsidRPr="00412B3D">
        <w:t>anorectoplasty</w:t>
      </w:r>
      <w:proofErr w:type="spellEnd"/>
      <w:r w:rsidRPr="00412B3D">
        <w:t xml:space="preserve"> (PSARP — Peña procedure)</w:t>
      </w:r>
    </w:p>
    <w:p w14:paraId="26B3AFDA" w14:textId="77777777" w:rsidR="00412B3D" w:rsidRPr="00412B3D" w:rsidRDefault="00412B3D" w:rsidP="00412B3D">
      <w:pPr>
        <w:numPr>
          <w:ilvl w:val="0"/>
          <w:numId w:val="6"/>
        </w:numPr>
      </w:pPr>
      <w:r w:rsidRPr="00412B3D">
        <w:t>Associated with genitourinary anomalies in ~50% — always perform spinal and renal USS</w:t>
      </w:r>
    </w:p>
    <w:p w14:paraId="70A800DC" w14:textId="77777777" w:rsidR="00412B3D" w:rsidRDefault="00412B3D" w:rsidP="00412B3D"/>
    <w:p w14:paraId="122B427B" w14:textId="6B82FF36" w:rsidR="00412B3D" w:rsidRPr="00412B3D" w:rsidRDefault="00412B3D" w:rsidP="00412B3D">
      <w:pPr>
        <w:pStyle w:val="Heading2"/>
      </w:pPr>
      <w:r w:rsidRPr="00412B3D">
        <w:t xml:space="preserve">Pectinate Line </w:t>
      </w:r>
      <w:r>
        <w:t xml:space="preserve">- </w:t>
      </w:r>
      <w:r w:rsidRPr="00412B3D">
        <w:t>Clinical Significance (Embryological Basis)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05"/>
        <w:gridCol w:w="3479"/>
        <w:gridCol w:w="3332"/>
      </w:tblGrid>
      <w:tr w:rsidR="00412B3D" w:rsidRPr="00412B3D" w14:paraId="2CB8B747" w14:textId="77777777" w:rsidTr="00412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218CA" w14:textId="77777777" w:rsidR="00412B3D" w:rsidRPr="00412B3D" w:rsidRDefault="00412B3D" w:rsidP="00412B3D">
            <w:pPr>
              <w:spacing w:after="160" w:line="278" w:lineRule="auto"/>
            </w:pPr>
            <w:r w:rsidRPr="00412B3D">
              <w:t>Feature</w:t>
            </w:r>
          </w:p>
        </w:tc>
        <w:tc>
          <w:tcPr>
            <w:tcW w:w="0" w:type="auto"/>
            <w:hideMark/>
          </w:tcPr>
          <w:p w14:paraId="059DC864" w14:textId="77777777" w:rsidR="00412B3D" w:rsidRPr="00412B3D" w:rsidRDefault="00412B3D" w:rsidP="00412B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2B3D">
              <w:t>Above Pectinate Line (Endodermal)</w:t>
            </w:r>
          </w:p>
        </w:tc>
        <w:tc>
          <w:tcPr>
            <w:tcW w:w="0" w:type="auto"/>
            <w:hideMark/>
          </w:tcPr>
          <w:p w14:paraId="111D50FD" w14:textId="77777777" w:rsidR="00412B3D" w:rsidRPr="00412B3D" w:rsidRDefault="00412B3D" w:rsidP="00412B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2B3D">
              <w:t>Below Pectinate Line (Ectodermal)</w:t>
            </w:r>
          </w:p>
        </w:tc>
      </w:tr>
      <w:tr w:rsidR="00412B3D" w:rsidRPr="00412B3D" w14:paraId="01ABBE3C" w14:textId="77777777" w:rsidTr="00412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BEF91" w14:textId="77777777" w:rsidR="00412B3D" w:rsidRPr="00412B3D" w:rsidRDefault="00412B3D" w:rsidP="00412B3D">
            <w:pPr>
              <w:spacing w:after="160" w:line="278" w:lineRule="auto"/>
            </w:pPr>
            <w:r w:rsidRPr="00412B3D">
              <w:t>Origin</w:t>
            </w:r>
          </w:p>
        </w:tc>
        <w:tc>
          <w:tcPr>
            <w:tcW w:w="0" w:type="auto"/>
            <w:hideMark/>
          </w:tcPr>
          <w:p w14:paraId="7302602B" w14:textId="77777777" w:rsidR="00412B3D" w:rsidRPr="00412B3D" w:rsidRDefault="00412B3D" w:rsidP="00412B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B3D">
              <w:t>Hindgut endoderm</w:t>
            </w:r>
          </w:p>
        </w:tc>
        <w:tc>
          <w:tcPr>
            <w:tcW w:w="0" w:type="auto"/>
            <w:hideMark/>
          </w:tcPr>
          <w:p w14:paraId="3D30514D" w14:textId="77777777" w:rsidR="00412B3D" w:rsidRPr="00412B3D" w:rsidRDefault="00412B3D" w:rsidP="00412B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B3D">
              <w:t>Anal pit ectoderm</w:t>
            </w:r>
          </w:p>
        </w:tc>
      </w:tr>
      <w:tr w:rsidR="00412B3D" w:rsidRPr="00412B3D" w14:paraId="383F4D4C" w14:textId="77777777" w:rsidTr="00412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DAD4F" w14:textId="77777777" w:rsidR="00412B3D" w:rsidRPr="00412B3D" w:rsidRDefault="00412B3D" w:rsidP="00412B3D">
            <w:pPr>
              <w:spacing w:after="160" w:line="278" w:lineRule="auto"/>
            </w:pPr>
            <w:r w:rsidRPr="00412B3D">
              <w:lastRenderedPageBreak/>
              <w:t>Arterial supply</w:t>
            </w:r>
          </w:p>
        </w:tc>
        <w:tc>
          <w:tcPr>
            <w:tcW w:w="0" w:type="auto"/>
            <w:hideMark/>
          </w:tcPr>
          <w:p w14:paraId="05DE7B4F" w14:textId="77777777" w:rsidR="00412B3D" w:rsidRPr="00412B3D" w:rsidRDefault="00412B3D" w:rsidP="00412B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2B3D">
              <w:t>Superior rectal (IMA)</w:t>
            </w:r>
          </w:p>
        </w:tc>
        <w:tc>
          <w:tcPr>
            <w:tcW w:w="0" w:type="auto"/>
            <w:hideMark/>
          </w:tcPr>
          <w:p w14:paraId="432D3461" w14:textId="77777777" w:rsidR="00412B3D" w:rsidRPr="00412B3D" w:rsidRDefault="00412B3D" w:rsidP="00412B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2B3D">
              <w:t>Inferior rectal (internal iliac)</w:t>
            </w:r>
          </w:p>
        </w:tc>
      </w:tr>
      <w:tr w:rsidR="00412B3D" w:rsidRPr="00412B3D" w14:paraId="743C35A6" w14:textId="77777777" w:rsidTr="00412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53133" w14:textId="77777777" w:rsidR="00412B3D" w:rsidRPr="00412B3D" w:rsidRDefault="00412B3D" w:rsidP="00412B3D">
            <w:pPr>
              <w:spacing w:after="160" w:line="278" w:lineRule="auto"/>
            </w:pPr>
            <w:r w:rsidRPr="00412B3D">
              <w:t>Venous drainage</w:t>
            </w:r>
          </w:p>
        </w:tc>
        <w:tc>
          <w:tcPr>
            <w:tcW w:w="0" w:type="auto"/>
            <w:hideMark/>
          </w:tcPr>
          <w:p w14:paraId="63BD7480" w14:textId="77777777" w:rsidR="00412B3D" w:rsidRPr="00412B3D" w:rsidRDefault="00412B3D" w:rsidP="00412B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B3D">
              <w:t>Portal system</w:t>
            </w:r>
          </w:p>
        </w:tc>
        <w:tc>
          <w:tcPr>
            <w:tcW w:w="0" w:type="auto"/>
            <w:hideMark/>
          </w:tcPr>
          <w:p w14:paraId="762B3FD1" w14:textId="77777777" w:rsidR="00412B3D" w:rsidRPr="00412B3D" w:rsidRDefault="00412B3D" w:rsidP="00412B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B3D">
              <w:t>Systemic (IVC)</w:t>
            </w:r>
          </w:p>
        </w:tc>
      </w:tr>
      <w:tr w:rsidR="00412B3D" w:rsidRPr="00412B3D" w14:paraId="2EC0E385" w14:textId="77777777" w:rsidTr="00412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323E8" w14:textId="77777777" w:rsidR="00412B3D" w:rsidRPr="00412B3D" w:rsidRDefault="00412B3D" w:rsidP="00412B3D">
            <w:pPr>
              <w:spacing w:after="160" w:line="278" w:lineRule="auto"/>
            </w:pPr>
            <w:r w:rsidRPr="00412B3D">
              <w:t>Lymphatic drainage</w:t>
            </w:r>
          </w:p>
        </w:tc>
        <w:tc>
          <w:tcPr>
            <w:tcW w:w="0" w:type="auto"/>
            <w:hideMark/>
          </w:tcPr>
          <w:p w14:paraId="58E545D5" w14:textId="77777777" w:rsidR="00412B3D" w:rsidRPr="00412B3D" w:rsidRDefault="00412B3D" w:rsidP="00412B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2B3D">
              <w:t>Internal iliac nodes</w:t>
            </w:r>
          </w:p>
        </w:tc>
        <w:tc>
          <w:tcPr>
            <w:tcW w:w="0" w:type="auto"/>
            <w:hideMark/>
          </w:tcPr>
          <w:p w14:paraId="6EB4F250" w14:textId="77777777" w:rsidR="00412B3D" w:rsidRPr="00412B3D" w:rsidRDefault="00412B3D" w:rsidP="00412B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2B3D">
              <w:t>Superficial inguinal nodes</w:t>
            </w:r>
          </w:p>
        </w:tc>
      </w:tr>
      <w:tr w:rsidR="00412B3D" w:rsidRPr="00412B3D" w14:paraId="0B3FB8F8" w14:textId="77777777" w:rsidTr="00412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533EB" w14:textId="77777777" w:rsidR="00412B3D" w:rsidRPr="00412B3D" w:rsidRDefault="00412B3D" w:rsidP="00412B3D">
            <w:pPr>
              <w:spacing w:after="160" w:line="278" w:lineRule="auto"/>
            </w:pPr>
            <w:r w:rsidRPr="00412B3D">
              <w:t>Innervation</w:t>
            </w:r>
          </w:p>
        </w:tc>
        <w:tc>
          <w:tcPr>
            <w:tcW w:w="0" w:type="auto"/>
            <w:hideMark/>
          </w:tcPr>
          <w:p w14:paraId="4C05869A" w14:textId="77777777" w:rsidR="00412B3D" w:rsidRPr="00412B3D" w:rsidRDefault="00412B3D" w:rsidP="00412B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B3D">
              <w:t>Autonomic (visceral — painless)</w:t>
            </w:r>
          </w:p>
        </w:tc>
        <w:tc>
          <w:tcPr>
            <w:tcW w:w="0" w:type="auto"/>
            <w:hideMark/>
          </w:tcPr>
          <w:p w14:paraId="0B099FAF" w14:textId="77777777" w:rsidR="00412B3D" w:rsidRPr="00412B3D" w:rsidRDefault="00412B3D" w:rsidP="00412B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B3D">
              <w:t>Somatic (painful)</w:t>
            </w:r>
          </w:p>
        </w:tc>
      </w:tr>
      <w:tr w:rsidR="00412B3D" w:rsidRPr="00412B3D" w14:paraId="440C6139" w14:textId="77777777" w:rsidTr="00412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7C502" w14:textId="77777777" w:rsidR="00412B3D" w:rsidRPr="00412B3D" w:rsidRDefault="00412B3D" w:rsidP="00412B3D">
            <w:pPr>
              <w:spacing w:after="160" w:line="278" w:lineRule="auto"/>
            </w:pPr>
            <w:r w:rsidRPr="00412B3D">
              <w:t>Haemorrhoids</w:t>
            </w:r>
          </w:p>
        </w:tc>
        <w:tc>
          <w:tcPr>
            <w:tcW w:w="0" w:type="auto"/>
            <w:hideMark/>
          </w:tcPr>
          <w:p w14:paraId="0D3D9913" w14:textId="77777777" w:rsidR="00412B3D" w:rsidRPr="00412B3D" w:rsidRDefault="00412B3D" w:rsidP="00412B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2B3D">
              <w:t>Internal — painless</w:t>
            </w:r>
          </w:p>
        </w:tc>
        <w:tc>
          <w:tcPr>
            <w:tcW w:w="0" w:type="auto"/>
            <w:hideMark/>
          </w:tcPr>
          <w:p w14:paraId="0F261BFD" w14:textId="77777777" w:rsidR="00412B3D" w:rsidRPr="00412B3D" w:rsidRDefault="00412B3D" w:rsidP="00412B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2B3D">
              <w:t>External — painful</w:t>
            </w:r>
          </w:p>
        </w:tc>
      </w:tr>
      <w:tr w:rsidR="00412B3D" w:rsidRPr="00412B3D" w14:paraId="5857468A" w14:textId="77777777" w:rsidTr="00412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A96E8" w14:textId="77777777" w:rsidR="00412B3D" w:rsidRPr="00412B3D" w:rsidRDefault="00412B3D" w:rsidP="00412B3D">
            <w:pPr>
              <w:spacing w:after="160" w:line="278" w:lineRule="auto"/>
            </w:pPr>
            <w:r w:rsidRPr="00412B3D">
              <w:t>Carcinoma type</w:t>
            </w:r>
          </w:p>
        </w:tc>
        <w:tc>
          <w:tcPr>
            <w:tcW w:w="0" w:type="auto"/>
            <w:hideMark/>
          </w:tcPr>
          <w:p w14:paraId="0D7C1BE6" w14:textId="77777777" w:rsidR="00412B3D" w:rsidRPr="00412B3D" w:rsidRDefault="00412B3D" w:rsidP="00412B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B3D">
              <w:t>Adenocarcinoma</w:t>
            </w:r>
          </w:p>
        </w:tc>
        <w:tc>
          <w:tcPr>
            <w:tcW w:w="0" w:type="auto"/>
            <w:hideMark/>
          </w:tcPr>
          <w:p w14:paraId="6D470352" w14:textId="77777777" w:rsidR="00412B3D" w:rsidRPr="00412B3D" w:rsidRDefault="00412B3D" w:rsidP="00412B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B3D">
              <w:t>Squamous cell carcinoma</w:t>
            </w:r>
          </w:p>
        </w:tc>
      </w:tr>
    </w:tbl>
    <w:p w14:paraId="2CCE1720" w14:textId="77777777" w:rsidR="00412B3D" w:rsidRDefault="00412B3D" w:rsidP="00412B3D"/>
    <w:sectPr w:rsidR="00412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F4CB1"/>
    <w:multiLevelType w:val="multilevel"/>
    <w:tmpl w:val="BCDE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F2F47"/>
    <w:multiLevelType w:val="multilevel"/>
    <w:tmpl w:val="E07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258BD"/>
    <w:multiLevelType w:val="multilevel"/>
    <w:tmpl w:val="44E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57506"/>
    <w:multiLevelType w:val="multilevel"/>
    <w:tmpl w:val="4DEA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67B46"/>
    <w:multiLevelType w:val="multilevel"/>
    <w:tmpl w:val="FA7E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74586"/>
    <w:multiLevelType w:val="multilevel"/>
    <w:tmpl w:val="F0E2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800065">
    <w:abstractNumId w:val="5"/>
  </w:num>
  <w:num w:numId="2" w16cid:durableId="1780441952">
    <w:abstractNumId w:val="3"/>
  </w:num>
  <w:num w:numId="3" w16cid:durableId="1935360234">
    <w:abstractNumId w:val="1"/>
  </w:num>
  <w:num w:numId="4" w16cid:durableId="190266132">
    <w:abstractNumId w:val="4"/>
  </w:num>
  <w:num w:numId="5" w16cid:durableId="2142117303">
    <w:abstractNumId w:val="0"/>
  </w:num>
  <w:num w:numId="6" w16cid:durableId="709955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B3D"/>
    <w:rsid w:val="000179A6"/>
    <w:rsid w:val="00412B3D"/>
    <w:rsid w:val="004C2BF6"/>
    <w:rsid w:val="005E08F3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41D8B"/>
  <w15:chartTrackingRefBased/>
  <w15:docId w15:val="{2C13358C-510A-4B4E-A900-CAEA10C1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2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12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2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2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B3D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412B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2026-03-11T18:07:00Z</dcterms:created>
  <dcterms:modified xsi:type="dcterms:W3CDTF">2026-03-11T18:17:00Z</dcterms:modified>
</cp:coreProperties>
</file>