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D78"/>
          <w:sz w:val="40"/>
        </w:rPr>
        <w:t>Layout Visualizer - Change Report</w:t>
      </w:r>
    </w:p>
    <w:p>
      <w:pPr>
        <w:jc w:val="center"/>
      </w:pPr>
      <w:r>
        <w:rPr>
          <w:i/>
          <w:sz w:val="22"/>
        </w:rPr>
        <w:t>Summary of code changes, motivation, implementation, and demonstration notes</w:t>
      </w:r>
    </w:p>
    <w:p>
      <w:pPr>
        <w:jc w:val="center"/>
      </w:pPr>
      <w:r>
        <w:rPr>
          <w:b/>
        </w:rPr>
        <w:t xml:space="preserve">Project path: </w:t>
      </w:r>
      <w:r>
        <w:t>C:\Users\bajaj\git\layout visulizer\layout_visualizer-master\layout_visualizer-master</w:t>
      </w:r>
    </w:p>
    <w:p>
      <w:pPr>
        <w:jc w:val="center"/>
      </w:pPr>
      <w:r>
        <w:rPr>
          <w:b/>
        </w:rPr>
        <w:t xml:space="preserve">Local Git commit: </w:t>
      </w:r>
      <w:r>
        <w:t>776fbaa - Prepare layout visualizer for GitHub</w:t>
      </w:r>
    </w:p>
    <w:p/>
    <w:p>
      <w:pPr>
        <w:pStyle w:val="Heading1"/>
      </w:pPr>
      <w:r>
        <w:rPr>
          <w:rFonts w:ascii="Calibri" w:hAnsi="Calibri"/>
          <w:color w:val="2E74B5"/>
        </w:rPr>
        <w:t>1. Purpose Of The Work</w:t>
      </w:r>
    </w:p>
    <w:p>
      <w:r>
        <w:t>The professor identified that the original JavaFX Layout Visualizer could load and display XML interlocking layouts, but complex railway layouts were not always represented optimally. The thesis and slides also describe this limitation: the XML input does not encode all graphical information, especially whether a point minus branch should appear above or below the plus branch, branch spacing, and explicit rotation/geometry metadata.</w:t>
      </w:r>
    </w:p>
    <w:p>
      <w:r>
        <w:t>The changes made in this first contribution prepare the project for GitHub, fix the runnable JAR packaging, remove duplicated resources, and add an explicit point-branch rotation control. This is a practical first step toward supporting more complex layouts because it gives the user a direct way to correct point orientation without relying only on right-click behavior or hidden manual adjustments.</w:t>
      </w:r>
    </w:p>
    <w:p>
      <w:pPr>
        <w:pStyle w:val="Heading1"/>
      </w:pPr>
      <w:r>
        <w:rPr>
          <w:rFonts w:ascii="Calibri" w:hAnsi="Calibri"/>
          <w:color w:val="2E74B5"/>
        </w:rPr>
        <w:t>2. High-Level Change Summary</w:t>
      </w:r>
    </w:p>
    <w:tbl>
      <w:tblPr>
        <w:tblStyle w:val="TableGrid"/>
        <w:tblW w:type="dxa" w:w="9360"/>
        <w:jc w:val="left"/>
        <w:tblLayout w:type="fixed"/>
        <w:tblLook w:firstColumn="1" w:firstRow="1" w:lastColumn="0" w:lastRow="0" w:noHBand="0" w:noVBand="1" w:val="04A0"/>
      </w:tblPr>
      <w:tblGrid>
        <w:gridCol w:w="3120"/>
        <w:gridCol w:w="3120"/>
        <w:gridCol w:w="3120"/>
      </w:tblGrid>
      <w:tr>
        <w:tc>
          <w:tcPr>
            <w:tcW w:type="dxa" w:w="2232"/>
            <w:shd w:fill="F2F4F7"/>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b/>
                <w:sz w:val="18"/>
              </w:rPr>
              <w:t>Area</w:t>
            </w:r>
          </w:p>
        </w:tc>
        <w:tc>
          <w:tcPr>
            <w:tcW w:type="dxa" w:w="3960"/>
            <w:shd w:fill="F2F4F7"/>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b/>
                <w:sz w:val="18"/>
              </w:rPr>
              <w:t>What changed</w:t>
            </w:r>
          </w:p>
        </w:tc>
        <w:tc>
          <w:tcPr>
            <w:tcW w:type="dxa" w:w="3168"/>
            <w:shd w:fill="F2F4F7"/>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b/>
                <w:sz w:val="18"/>
              </w:rPr>
              <w:t>Why it matters</w:t>
            </w:r>
          </w:p>
        </w:tc>
      </w:tr>
      <w:tr>
        <w:tc>
          <w:tcPr>
            <w:tcW w:type="dxa" w:w="2232"/>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Build and packaging</w:t>
            </w:r>
          </w:p>
        </w:tc>
        <w:tc>
          <w:tcPr>
            <w:tcW w:type="dxa" w:w="3960"/>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Fixed the shaded JAR manifest so java -jar starts the existing JavaFX launcher class.</w:t>
            </w:r>
          </w:p>
        </w:tc>
        <w:tc>
          <w:tcPr>
            <w:tcW w:type="dxa" w:w="3168"/>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The project is easier to run and demonstrate.</w:t>
            </w:r>
          </w:p>
        </w:tc>
      </w:tr>
      <w:tr>
        <w:tc>
          <w:tcPr>
            <w:tcW w:type="dxa" w:w="2232"/>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GitHub readiness</w:t>
            </w:r>
          </w:p>
        </w:tc>
        <w:tc>
          <w:tcPr>
            <w:tcW w:type="dxa" w:w="3960"/>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Created .gitignore, cleaned generated/IDE files, rewrote README, initialized Git, committed source.</w:t>
            </w:r>
          </w:p>
        </w:tc>
        <w:tc>
          <w:tcPr>
            <w:tcW w:type="dxa" w:w="3168"/>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The project can be published cleanly on GitHub.</w:t>
            </w:r>
          </w:p>
        </w:tc>
      </w:tr>
      <w:tr>
        <w:tc>
          <w:tcPr>
            <w:tcW w:type="dxa" w:w="2232"/>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Layout improvement</w:t>
            </w:r>
          </w:p>
        </w:tc>
        <w:tc>
          <w:tcPr>
            <w:tcW w:type="dxa" w:w="3960"/>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Added a Ruota scambio button that rotates/flips the minus branch of a selected point by ID.</w:t>
            </w:r>
          </w:p>
        </w:tc>
        <w:tc>
          <w:tcPr>
            <w:tcW w:type="dxa" w:w="3168"/>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Improves manual correction for complex layouts where XML lacks branch orientation.</w:t>
            </w:r>
          </w:p>
        </w:tc>
      </w:tr>
      <w:tr>
        <w:tc>
          <w:tcPr>
            <w:tcW w:type="dxa" w:w="2232"/>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Resource cleanup</w:t>
            </w:r>
          </w:p>
        </w:tc>
        <w:tc>
          <w:tcPr>
            <w:tcW w:type="dxa" w:w="3960"/>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Removed duplicate resource copies from src/main/java and kept canonical resources in src/main/resources.</w:t>
            </w:r>
          </w:p>
        </w:tc>
        <w:tc>
          <w:tcPr>
            <w:tcW w:type="dxa" w:w="3168"/>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Avoids future confusion and keeps Maven project structure standard.</w:t>
            </w:r>
          </w:p>
        </w:tc>
      </w:tr>
      <w:tr>
        <w:tc>
          <w:tcPr>
            <w:tcW w:type="dxa" w:w="2232"/>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Robustness cleanup</w:t>
            </w:r>
          </w:p>
        </w:tc>
        <w:tc>
          <w:tcPr>
            <w:tcW w:type="dxa" w:w="3960"/>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Added checks for missing border sections and missing markerboard lists; removed noisy debug prints.</w:t>
            </w:r>
          </w:p>
        </w:tc>
        <w:tc>
          <w:tcPr>
            <w:tcW w:type="dxa" w:w="3168"/>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Larger or incomplete XML files fail more clearly and console output is cleaner.</w:t>
            </w:r>
          </w:p>
        </w:tc>
      </w:tr>
    </w:tbl>
    <w:p/>
    <w:p>
      <w:pPr>
        <w:pStyle w:val="Heading1"/>
      </w:pPr>
      <w:r>
        <w:rPr>
          <w:rFonts w:ascii="Calibri" w:hAnsi="Calibri"/>
          <w:color w:val="2E74B5"/>
        </w:rPr>
        <w:t>3. Exact Files Changed And Explanation</w:t>
      </w:r>
    </w:p>
    <w:tbl>
      <w:tblPr>
        <w:tblStyle w:val="TableGrid"/>
        <w:tblW w:type="dxa" w:w="9360"/>
        <w:jc w:val="left"/>
        <w:tblLayout w:type="fixed"/>
        <w:tblLook w:firstColumn="1" w:firstRow="1" w:lastColumn="0" w:lastRow="0" w:noHBand="0" w:noVBand="1" w:val="04A0"/>
      </w:tblPr>
      <w:tblGrid>
        <w:gridCol w:w="3120"/>
        <w:gridCol w:w="3120"/>
        <w:gridCol w:w="3120"/>
      </w:tblGrid>
      <w:tr>
        <w:tc>
          <w:tcPr>
            <w:tcW w:type="dxa" w:w="2664"/>
            <w:shd w:fill="F2F4F7"/>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b/>
                <w:sz w:val="18"/>
              </w:rPr>
              <w:t>File / location</w:t>
            </w:r>
          </w:p>
        </w:tc>
        <w:tc>
          <w:tcPr>
            <w:tcW w:type="dxa" w:w="3528"/>
            <w:shd w:fill="F2F4F7"/>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b/>
                <w:sz w:val="18"/>
              </w:rPr>
              <w:t>Change made</w:t>
            </w:r>
          </w:p>
        </w:tc>
        <w:tc>
          <w:tcPr>
            <w:tcW w:type="dxa" w:w="3168"/>
            <w:shd w:fill="F2F4F7"/>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b/>
                <w:sz w:val="18"/>
              </w:rPr>
              <w:t>Reason</w:t>
            </w:r>
          </w:p>
        </w:tc>
      </w:tr>
      <w:tr>
        <w:tc>
          <w:tcPr>
            <w:tcW w:type="dxa" w:w="2664"/>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pom.xml</w:t>
            </w:r>
          </w:p>
        </w:tc>
        <w:tc>
          <w:tcPr>
            <w:tcW w:type="dxa" w:w="3528"/>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Added maven-shade-plugin version and changed manifest main class from layoutvisualizer.Main to layoutvisualizer.Launcher.</w:t>
            </w:r>
          </w:p>
        </w:tc>
        <w:tc>
          <w:tcPr>
            <w:tcW w:type="dxa" w:w="3168"/>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The old manifest referenced a non-existing class, so the packaged JAR failed with ClassNotFoundException.</w:t>
            </w:r>
          </w:p>
        </w:tc>
      </w:tr>
      <w:tr>
        <w:tc>
          <w:tcPr>
            <w:tcW w:type="dxa" w:w="2664"/>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.gitignore</w:t>
            </w:r>
          </w:p>
        </w:tc>
        <w:tc>
          <w:tcPr>
            <w:tcW w:type="dxa" w:w="3528"/>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Added target/, dependency-reduced-pom.xml, IDE folders, logs, and OS noise.</w:t>
            </w:r>
          </w:p>
        </w:tc>
        <w:tc>
          <w:tcPr>
            <w:tcW w:type="dxa" w:w="3168"/>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Prevents generated files and local IDE settings from being committed to GitHub.</w:t>
            </w:r>
          </w:p>
        </w:tc>
      </w:tr>
      <w:tr>
        <w:tc>
          <w:tcPr>
            <w:tcW w:type="dxa" w:w="2664"/>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README.md</w:t>
            </w:r>
          </w:p>
        </w:tc>
        <w:tc>
          <w:tcPr>
            <w:tcW w:type="dxa" w:w="3528"/>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Rewrote project documentation with features, requirements, build/run commands, XML expectations, layout controls, limitations, and roadmap.</w:t>
            </w:r>
          </w:p>
        </w:tc>
        <w:tc>
          <w:tcPr>
            <w:tcW w:type="dxa" w:w="3168"/>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Gives the professor and GitHub readers a clear explanation of what the project does and where the contribution fits.</w:t>
            </w:r>
          </w:p>
        </w:tc>
      </w:tr>
      <w:tr>
        <w:tc>
          <w:tcPr>
            <w:tcW w:type="dxa" w:w="2664"/>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src/main/resources/layoutvisualizer/view.fxml</w:t>
            </w:r>
          </w:p>
        </w:tc>
        <w:tc>
          <w:tcPr>
            <w:tcW w:type="dxa" w:w="3528"/>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Changed Save As text to ASCII and added the Ruota scambio button wired to #rotatePoint.</w:t>
            </w:r>
          </w:p>
        </w:tc>
        <w:tc>
          <w:tcPr>
            <w:tcW w:type="dxa" w:w="3168"/>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Makes the UI expose point rotation as a visible feature.</w:t>
            </w:r>
          </w:p>
        </w:tc>
      </w:tr>
      <w:tr>
        <w:tc>
          <w:tcPr>
            <w:tcW w:type="dxa" w:w="2664"/>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src/main/java/layoutvisualizer/Controller.java</w:t>
            </w:r>
          </w:p>
        </w:tc>
        <w:tc>
          <w:tcPr>
            <w:tcW w:type="dxa" w:w="3528"/>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Added rotatePoint() handler that reads the selected point ID from orderText and calls model.rotatePoint(...).</w:t>
            </w:r>
          </w:p>
        </w:tc>
        <w:tc>
          <w:tcPr>
            <w:tcW w:type="dxa" w:w="3168"/>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Connects the new UI button to application logic.</w:t>
            </w:r>
          </w:p>
        </w:tc>
      </w:tr>
      <w:tr>
        <w:tc>
          <w:tcPr>
            <w:tcW w:type="dxa" w:w="2664"/>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src/main/java/layoutvisualizer/model/ModelComponent.java</w:t>
            </w:r>
          </w:p>
        </w:tc>
        <w:tc>
          <w:tcPr>
            <w:tcW w:type="dxa" w:w="3528"/>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Added startTracks empty check and rotatePoint(String pointId).</w:t>
            </w:r>
          </w:p>
        </w:tc>
        <w:tc>
          <w:tcPr>
            <w:tcW w:type="dxa" w:w="3168"/>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Prevents a crash when no valid border section exists and gives the controller access to point rotation.</w:t>
            </w:r>
          </w:p>
        </w:tc>
      </w:tr>
      <w:tr>
        <w:tc>
          <w:tcPr>
            <w:tcW w:type="dxa" w:w="2664"/>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src/main/java/layoutvisualizer/model/Point.java</w:t>
            </w:r>
          </w:p>
        </w:tc>
        <w:tc>
          <w:tcPr>
            <w:tcW w:type="dxa" w:w="3528"/>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Extracted right-click branch flipping logic into rotateBranch() and reused it from both right-click and button flow.</w:t>
            </w:r>
          </w:p>
        </w:tc>
        <w:tc>
          <w:tcPr>
            <w:tcW w:type="dxa" w:w="3168"/>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Avoids duplicated logic and makes rotation callable by point ID.</w:t>
            </w:r>
          </w:p>
        </w:tc>
      </w:tr>
      <w:tr>
        <w:tc>
          <w:tcPr>
            <w:tcW w:type="dxa" w:w="2664"/>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src/main/java/layoutvisualizer/model/UtilityDraw.java</w:t>
            </w:r>
          </w:p>
        </w:tc>
        <w:tc>
          <w:tcPr>
            <w:tcW w:type="dxa" w:w="3528"/>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Removed debug System.out coordinate prints after point binding.</w:t>
            </w:r>
          </w:p>
        </w:tc>
        <w:tc>
          <w:tcPr>
            <w:tcW w:type="dxa" w:w="3168"/>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Keeps normal application output clean during presentations and tests.</w:t>
            </w:r>
          </w:p>
        </w:tc>
      </w:tr>
      <w:tr>
        <w:tc>
          <w:tcPr>
            <w:tcW w:type="dxa" w:w="2664"/>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src/main/java/layoutvisualizer/model/network/Network.java</w:t>
            </w:r>
          </w:p>
        </w:tc>
        <w:tc>
          <w:tcPr>
            <w:tcW w:type="dxa" w:w="3528"/>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Cleared trackSections before rebuilding, guarded null tracks/markerBoards, guarded cleanup.</w:t>
            </w:r>
          </w:p>
        </w:tc>
        <w:tc>
          <w:tcPr>
            <w:tcW w:type="dxa" w:w="3168"/>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Improves stability when loading/reloading XML and prevents NullPointerException in some incomplete inputs.</w:t>
            </w:r>
          </w:p>
        </w:tc>
      </w:tr>
      <w:tr>
        <w:tc>
          <w:tcPr>
            <w:tcW w:type="dxa" w:w="2664"/>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src/main/java/layoutvisualizer/model/network/TrackSection.java</w:t>
            </w:r>
          </w:p>
        </w:tc>
        <w:tc>
          <w:tcPr>
            <w:tcW w:type="dxa" w:w="3528"/>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Removed debug HIGH output and avoided adding null neighbors during export-order reassignment.</w:t>
            </w:r>
          </w:p>
        </w:tc>
        <w:tc>
          <w:tcPr>
            <w:tcW w:type="dxa" w:w="3168"/>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Keeps XML export logic safer and console output cleaner.</w:t>
            </w:r>
          </w:p>
        </w:tc>
      </w:tr>
      <w:tr>
        <w:tc>
          <w:tcPr>
            <w:tcW w:type="dxa" w:w="2664"/>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src/main/java/images/* and src/main/java/layoutvisualizer/view.fxml</w:t>
            </w:r>
          </w:p>
        </w:tc>
        <w:tc>
          <w:tcPr>
            <w:tcW w:type="dxa" w:w="3528"/>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Removed duplicate resource copies.</w:t>
            </w:r>
          </w:p>
        </w:tc>
        <w:tc>
          <w:tcPr>
            <w:tcW w:type="dxa" w:w="3168"/>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Maven convention is to keep runtime resources under src/main/resources; this avoids two copies drifting apart.</w:t>
            </w:r>
          </w:p>
        </w:tc>
      </w:tr>
    </w:tbl>
    <w:p/>
    <w:p>
      <w:pPr>
        <w:pStyle w:val="Heading1"/>
      </w:pPr>
      <w:r>
        <w:rPr>
          <w:rFonts w:ascii="Calibri" w:hAnsi="Calibri"/>
          <w:color w:val="2E74B5"/>
        </w:rPr>
        <w:t>4. Important Code Locations To Explain</w:t>
      </w:r>
    </w:p>
    <w:p>
      <w:pPr>
        <w:spacing w:after="120"/>
      </w:pPr>
      <w:r>
        <w:rPr>
          <w:b/>
        </w:rPr>
        <w:t xml:space="preserve">FXML button: </w:t>
      </w:r>
      <w:r>
        <w:t>src/main/resources/layoutvisualizer/view.fxml:92 adds the button with onAction="#rotatePoint" and label "Ruota scambio".</w:t>
      </w:r>
    </w:p>
    <w:p>
      <w:pPr>
        <w:spacing w:after="80"/>
      </w:pPr>
      <w:r>
        <w:rPr>
          <w:rFonts w:ascii="Consolas" w:hAnsi="Consolas" w:eastAsia="Consolas"/>
          <w:sz w:val="18"/>
        </w:rPr>
        <w:t>&lt;Button id="rotatePointButton" fx:id="rotatePointButton" ... onAction="#rotatePoint" text="Ruota scambio" /&gt;</w:t>
      </w:r>
    </w:p>
    <w:p>
      <w:pPr>
        <w:spacing w:after="120"/>
      </w:pPr>
      <w:r>
        <w:rPr>
          <w:b/>
        </w:rPr>
        <w:t xml:space="preserve">Controller method: </w:t>
      </w:r>
      <w:r>
        <w:t>src/main/java/layoutvisualizer/Controller.java:346 reads the point ID from the second text field and sends it to the model.</w:t>
      </w:r>
    </w:p>
    <w:p>
      <w:pPr>
        <w:spacing w:after="80"/>
      </w:pPr>
      <w:r>
        <w:rPr>
          <w:rFonts w:ascii="Consolas" w:hAnsi="Consolas" w:eastAsia="Consolas"/>
          <w:sz w:val="18"/>
        </w:rPr>
        <w:t>model.rotatePoint(userInput.trim());</w:t>
      </w:r>
    </w:p>
    <w:p>
      <w:pPr>
        <w:spacing w:after="120"/>
      </w:pPr>
      <w:r>
        <w:rPr>
          <w:b/>
        </w:rPr>
        <w:t xml:space="preserve">Model lookup: </w:t>
      </w:r>
      <w:r>
        <w:t>src/main/java/layoutvisualizer/model/ModelComponent.java:1318 looks up the point in pointsBase and calls point.rotateBranch().</w:t>
      </w:r>
    </w:p>
    <w:p>
      <w:pPr>
        <w:spacing w:after="80"/>
      </w:pPr>
      <w:r>
        <w:rPr>
          <w:rFonts w:ascii="Consolas" w:hAnsi="Consolas" w:eastAsia="Consolas"/>
          <w:sz w:val="18"/>
        </w:rPr>
        <w:t>Point point = pointsBase.get(pointId);</w:t>
      </w:r>
    </w:p>
    <w:p>
      <w:pPr>
        <w:spacing w:after="120"/>
      </w:pPr>
      <w:r>
        <w:rPr>
          <w:b/>
        </w:rPr>
        <w:t xml:space="preserve">Rotation behavior: </w:t>
      </w:r>
      <w:r>
        <w:t>src/main/java/layoutvisualizer/model/Point.java:167 moves the minus branch to the opposite side of the point line.</w:t>
      </w:r>
    </w:p>
    <w:p>
      <w:pPr>
        <w:spacing w:after="80"/>
      </w:pPr>
      <w:r>
        <w:rPr>
          <w:rFonts w:ascii="Consolas" w:hAnsi="Consolas" w:eastAsia="Consolas"/>
          <w:sz w:val="18"/>
        </w:rPr>
        <w:t>this.minus.setNewHeight(newHeight, this.punto_di_separazione);</w:t>
      </w:r>
    </w:p>
    <w:p>
      <w:pPr>
        <w:spacing w:after="120"/>
      </w:pPr>
      <w:r>
        <w:rPr>
          <w:b/>
        </w:rPr>
        <w:t xml:space="preserve">JAR fix: </w:t>
      </w:r>
      <w:r>
        <w:t>pom.xml:85 sets the shaded JAR main class to layoutvisualizer.Launcher.</w:t>
      </w:r>
    </w:p>
    <w:p>
      <w:pPr>
        <w:spacing w:after="80"/>
      </w:pPr>
      <w:r>
        <w:rPr>
          <w:rFonts w:ascii="Consolas" w:hAnsi="Consolas" w:eastAsia="Consolas"/>
          <w:sz w:val="18"/>
        </w:rPr>
        <w:t>&lt;mainClass&gt;layoutvisualizer.Launcher&lt;/mainClass&gt;</w:t>
      </w:r>
    </w:p>
    <w:p>
      <w:pPr>
        <w:pStyle w:val="Heading1"/>
      </w:pPr>
      <w:r>
        <w:rPr>
          <w:rFonts w:ascii="Calibri" w:hAnsi="Calibri"/>
          <w:color w:val="2E74B5"/>
        </w:rPr>
        <w:t>5. Why These Changes Make A Difference</w:t>
      </w:r>
    </w:p>
    <w:p>
      <w:pPr>
        <w:pStyle w:val="ListBullet"/>
        <w:spacing w:after="80" w:line="276" w:lineRule="auto"/>
      </w:pPr>
      <w:r>
        <w:t>Before the packaging fix, the shaded JAR built successfully but failed at runtime because the manifest pointed to layoutvisualizer.Main, a class that does not exist.</w:t>
      </w:r>
    </w:p>
    <w:p>
      <w:pPr>
        <w:pStyle w:val="ListBullet"/>
        <w:spacing w:after="80" w:line="276" w:lineRule="auto"/>
      </w:pPr>
      <w:r>
        <w:t>After the packaging fix, the JAR manifest points to layoutvisualizer.Launcher, which launches the JavaFX App class correctly.</w:t>
      </w:r>
    </w:p>
    <w:p>
      <w:pPr>
        <w:pStyle w:val="ListBullet"/>
        <w:spacing w:after="80" w:line="276" w:lineRule="auto"/>
      </w:pPr>
      <w:r>
        <w:t>Before the UI change, branch orientation correction existed only as a less discoverable right-click interaction on the point label.</w:t>
      </w:r>
    </w:p>
    <w:p>
      <w:pPr>
        <w:pStyle w:val="ListBullet"/>
        <w:spacing w:after="80" w:line="276" w:lineRule="auto"/>
      </w:pPr>
      <w:r>
        <w:t>After the UI change, users can type a point ID and explicitly press Ruota scambio, making the correction easier to explain, test, and document.</w:t>
      </w:r>
    </w:p>
    <w:p>
      <w:pPr>
        <w:pStyle w:val="ListBullet"/>
        <w:spacing w:after="80" w:line="276" w:lineRule="auto"/>
      </w:pPr>
      <w:r>
        <w:t>For complex layouts, the XML does not include all geometry. Rotation does not solve all automatic layout optimization, but it directly targets one of the known limitations: wrong plus/minus vertical orientation.</w:t>
      </w:r>
    </w:p>
    <w:p>
      <w:pPr>
        <w:pStyle w:val="ListBullet"/>
        <w:spacing w:after="80" w:line="276" w:lineRule="auto"/>
      </w:pPr>
      <w:r>
        <w:t>Cleaning resources and Git metadata makes the project easier to maintain and publish, which is important if this becomes a collaborative GitHub project.</w:t>
      </w:r>
    </w:p>
    <w:p>
      <w:pPr>
        <w:pStyle w:val="Heading1"/>
      </w:pPr>
      <w:r>
        <w:rPr>
          <w:rFonts w:ascii="Calibri" w:hAnsi="Calibri"/>
          <w:color w:val="2E74B5"/>
        </w:rPr>
        <w:t>6. How The Rotation Feature Works</w:t>
      </w:r>
    </w:p>
    <w:p>
      <w:pPr>
        <w:pStyle w:val="ListNumber"/>
        <w:spacing w:after="80" w:line="276" w:lineRule="auto"/>
      </w:pPr>
      <w:r>
        <w:t>The user uploads an XML file and the application builds the visual network.</w:t>
      </w:r>
    </w:p>
    <w:p>
      <w:pPr>
        <w:pStyle w:val="ListNumber"/>
        <w:spacing w:after="80" w:line="276" w:lineRule="auto"/>
      </w:pPr>
      <w:r>
        <w:t>During drawing, ModelComponent stores rendered point objects in pointsBase using the point ID as the key.</w:t>
      </w:r>
    </w:p>
    <w:p>
      <w:pPr>
        <w:pStyle w:val="ListNumber"/>
        <w:spacing w:after="80" w:line="276" w:lineRule="auto"/>
      </w:pPr>
      <w:r>
        <w:t>The user enters a point ID, for example PM02U, in the second text field.</w:t>
      </w:r>
    </w:p>
    <w:p>
      <w:pPr>
        <w:pStyle w:val="ListNumber"/>
        <w:spacing w:after="80" w:line="276" w:lineRule="auto"/>
      </w:pPr>
      <w:r>
        <w:t>The user clicks Ruota scambio.</w:t>
      </w:r>
    </w:p>
    <w:p>
      <w:pPr>
        <w:pStyle w:val="ListNumber"/>
        <w:spacing w:after="80" w:line="276" w:lineRule="auto"/>
      </w:pPr>
      <w:r>
        <w:t>Controller.rotatePoint() passes the ID to ModelComponent.rotatePoint().</w:t>
      </w:r>
    </w:p>
    <w:p>
      <w:pPr>
        <w:pStyle w:val="ListNumber"/>
        <w:spacing w:after="80" w:line="276" w:lineRule="auto"/>
      </w:pPr>
      <w:r>
        <w:t>ModelComponent finds the Point object and calls Point.rotateBranch().</w:t>
      </w:r>
    </w:p>
    <w:p>
      <w:pPr>
        <w:pStyle w:val="ListNumber"/>
        <w:spacing w:after="80" w:line="276" w:lineRule="auto"/>
      </w:pPr>
      <w:r>
        <w:t>Point.rotateBranch() calculates the current minus branch Y coordinate relative to the point line and moves it to the opposite side.</w:t>
      </w:r>
    </w:p>
    <w:p>
      <w:pPr>
        <w:pStyle w:val="ListNumber"/>
        <w:spacing w:after="80" w:line="276" w:lineRule="auto"/>
      </w:pPr>
      <w:r>
        <w:t>The existing binding/movement logic updates connected visual elements, preserving the current drawing model.</w:t>
      </w:r>
    </w:p>
    <w:p>
      <w:pPr>
        <w:pStyle w:val="Heading1"/>
      </w:pPr>
      <w:r>
        <w:rPr>
          <w:rFonts w:ascii="Calibri" w:hAnsi="Calibri"/>
          <w:color w:val="2E74B5"/>
        </w:rPr>
        <w:t>7. Verification Performed</w:t>
      </w:r>
    </w:p>
    <w:p>
      <w:pPr>
        <w:spacing w:after="120"/>
      </w:pPr>
      <w:r>
        <w:rPr>
          <w:b/>
        </w:rPr>
        <w:t xml:space="preserve">Build command: </w:t>
      </w:r>
      <w:r>
        <w:t>The project was rebuilt after all changes with Maven.</w:t>
      </w:r>
    </w:p>
    <w:p>
      <w:pPr>
        <w:spacing w:after="80"/>
      </w:pPr>
      <w:r>
        <w:rPr>
          <w:rFonts w:ascii="Consolas" w:hAnsi="Consolas" w:eastAsia="Consolas"/>
          <w:sz w:val="18"/>
        </w:rPr>
        <w:t>mvn -q -DskipTests clean package</w:t>
      </w:r>
    </w:p>
    <w:p>
      <w:pPr>
        <w:spacing w:after="120"/>
      </w:pPr>
      <w:r>
        <w:rPr>
          <w:b/>
        </w:rPr>
        <w:t xml:space="preserve">Build result: </w:t>
      </w:r>
      <w:r>
        <w:t>The command completed successfully.</w:t>
      </w:r>
    </w:p>
    <w:p>
      <w:pPr>
        <w:spacing w:after="120"/>
      </w:pPr>
      <w:r>
        <w:rPr>
          <w:b/>
        </w:rPr>
        <w:t xml:space="preserve">Manifest verification: </w:t>
      </w:r>
      <w:r>
        <w:t>The rebuilt shaded JAR manifest now contains Main-Class: layoutvisualizer.Launcher.</w:t>
      </w:r>
    </w:p>
    <w:p>
      <w:pPr>
        <w:spacing w:after="80"/>
      </w:pPr>
      <w:r>
        <w:rPr>
          <w:rFonts w:ascii="Consolas" w:hAnsi="Consolas" w:eastAsia="Consolas"/>
          <w:sz w:val="18"/>
        </w:rPr>
        <w:t>Main-Class: layoutvisualizer.Launcher</w:t>
      </w:r>
    </w:p>
    <w:p>
      <w:pPr>
        <w:spacing w:after="120"/>
      </w:pPr>
      <w:r>
        <w:rPr>
          <w:b/>
        </w:rPr>
        <w:t xml:space="preserve">Git status: </w:t>
      </w:r>
      <w:r>
        <w:t>Local repository is clean on branch main after commit 776fbaa.</w:t>
      </w:r>
    </w:p>
    <w:p>
      <w:pPr>
        <w:pStyle w:val="Heading1"/>
      </w:pPr>
      <w:r>
        <w:rPr>
          <w:rFonts w:ascii="Calibri" w:hAnsi="Calibri"/>
          <w:color w:val="2E74B5"/>
        </w:rPr>
        <w:t>8. GitHub Status</w:t>
      </w:r>
    </w:p>
    <w:p>
      <w:r>
        <w:t>The local repository has been initialized, cleaned, and committed on branch main. The project is ready to push to GitHub. The remaining step is GitHub authentication and remote repository creation under the account perkashlal. GitHub CLI was installed, but authentication still requires completing the GitHub device login flow.</w:t>
      </w:r>
    </w:p>
    <w:p>
      <w:pPr>
        <w:spacing w:after="80"/>
      </w:pPr>
      <w:r>
        <w:rPr>
          <w:rFonts w:ascii="Consolas" w:hAnsi="Consolas" w:eastAsia="Consolas"/>
          <w:sz w:val="18"/>
        </w:rPr>
        <w:t>git remote add origin https://github.com/perkashlal/layout-visualizer.git</w:t>
      </w:r>
    </w:p>
    <w:p>
      <w:pPr>
        <w:spacing w:after="80"/>
      </w:pPr>
      <w:r>
        <w:rPr>
          <w:rFonts w:ascii="Consolas" w:hAnsi="Consolas" w:eastAsia="Consolas"/>
          <w:sz w:val="18"/>
        </w:rPr>
        <w:t>git push -u origin main</w:t>
      </w:r>
    </w:p>
    <w:p>
      <w:pPr>
        <w:pStyle w:val="Heading1"/>
      </w:pPr>
      <w:r>
        <w:rPr>
          <w:rFonts w:ascii="Calibri" w:hAnsi="Calibri"/>
          <w:color w:val="2E74B5"/>
        </w:rPr>
        <w:t>9. What To Tell The Professor</w:t>
      </w:r>
    </w:p>
    <w:p>
      <w:pPr>
        <w:pStyle w:val="ListBullet"/>
        <w:spacing w:after="80" w:line="276" w:lineRule="auto"/>
      </w:pPr>
      <w:r>
        <w:t>I reviewed the thesis, slides, XML input, and Java source code to understand the existing workflow and limitations.</w:t>
      </w:r>
    </w:p>
    <w:p>
      <w:pPr>
        <w:pStyle w:val="ListBullet"/>
        <w:spacing w:after="80" w:line="276" w:lineRule="auto"/>
      </w:pPr>
      <w:r>
        <w:t>I confirmed that the project is Java/JavaFX and that the main limitation is layout quality for complex networks due to missing geometry information in XML.</w:t>
      </w:r>
    </w:p>
    <w:p>
      <w:pPr>
        <w:pStyle w:val="ListBullet"/>
        <w:spacing w:after="80" w:line="276" w:lineRule="auto"/>
      </w:pPr>
      <w:r>
        <w:t>I made the project GitHub-ready by cleaning resources, adding .gitignore, improving README, and creating the first local commit.</w:t>
      </w:r>
    </w:p>
    <w:p>
      <w:pPr>
        <w:pStyle w:val="ListBullet"/>
        <w:spacing w:after="80" w:line="276" w:lineRule="auto"/>
      </w:pPr>
      <w:r>
        <w:t>I fixed the executable JAR configuration so the packaged application can be launched correctly.</w:t>
      </w:r>
    </w:p>
    <w:p>
      <w:pPr>
        <w:pStyle w:val="ListBullet"/>
        <w:spacing w:after="80" w:line="276" w:lineRule="auto"/>
      </w:pPr>
      <w:r>
        <w:t>I added a first visualization enhancement: a visible point-rotation control that helps correct wrong branch orientation in complex layouts.</w:t>
      </w:r>
    </w:p>
    <w:p>
      <w:pPr>
        <w:pStyle w:val="ListBullet"/>
        <w:spacing w:after="80" w:line="276" w:lineRule="auto"/>
      </w:pPr>
      <w:r>
        <w:t>This is a foundation for future automatic optimization: the next step would be an algorithm that automatically chooses point orientation and branch spacing to minimize crossings and overlaps.</w:t>
      </w:r>
    </w:p>
    <w:p>
      <w:pPr>
        <w:pStyle w:val="Heading1"/>
      </w:pPr>
      <w:r>
        <w:rPr>
          <w:rFonts w:ascii="Calibri" w:hAnsi="Calibri"/>
          <w:color w:val="2E74B5"/>
        </w:rPr>
        <w:t>10. Suggested Next Steps</w:t>
      </w:r>
    </w:p>
    <w:tbl>
      <w:tblPr>
        <w:tblStyle w:val="TableGrid"/>
        <w:tblW w:type="dxa" w:w="9360"/>
        <w:jc w:val="left"/>
        <w:tblLayout w:type="fixed"/>
        <w:tblLook w:firstColumn="1" w:firstRow="1" w:lastColumn="0" w:lastRow="0" w:noHBand="0" w:noVBand="1" w:val="04A0"/>
      </w:tblPr>
      <w:tblGrid>
        <w:gridCol w:w="3120"/>
        <w:gridCol w:w="3120"/>
        <w:gridCol w:w="3120"/>
      </w:tblGrid>
      <w:tr>
        <w:tc>
          <w:tcPr>
            <w:tcW w:type="dxa" w:w="2520"/>
            <w:shd w:fill="F2F4F7"/>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b/>
                <w:sz w:val="18"/>
              </w:rPr>
              <w:t>Next step</w:t>
            </w:r>
          </w:p>
        </w:tc>
        <w:tc>
          <w:tcPr>
            <w:tcW w:type="dxa" w:w="5688"/>
            <w:shd w:fill="F2F4F7"/>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b/>
                <w:sz w:val="18"/>
              </w:rPr>
              <w:t>Description</w:t>
            </w:r>
          </w:p>
        </w:tc>
        <w:tc>
          <w:tcPr>
            <w:tcW w:type="dxa" w:w="1152"/>
            <w:shd w:fill="F2F4F7"/>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b/>
                <w:sz w:val="18"/>
              </w:rPr>
              <w:t>Priority</w:t>
            </w:r>
          </w:p>
        </w:tc>
      </w:tr>
      <w:tr>
        <w:tc>
          <w:tcPr>
            <w:tcW w:type="dxa" w:w="2520"/>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Automatic point orientation</w:t>
            </w:r>
          </w:p>
        </w:tc>
        <w:tc>
          <w:tcPr>
            <w:tcW w:type="dxa" w:w="5688"/>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Try both minus-above and minus-below placements for each point and choose the one with fewer crossings/overlaps.</w:t>
            </w:r>
          </w:p>
        </w:tc>
        <w:tc>
          <w:tcPr>
            <w:tcW w:type="dxa" w:w="1152"/>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High</w:t>
            </w:r>
          </w:p>
        </w:tc>
      </w:tr>
      <w:tr>
        <w:tc>
          <w:tcPr>
            <w:tcW w:type="dxa" w:w="2520"/>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Branch spacing control</w:t>
            </w:r>
          </w:p>
        </w:tc>
        <w:tc>
          <w:tcPr>
            <w:tcW w:type="dxa" w:w="5688"/>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Make the vertical distance between branches configurable instead of fixed.</w:t>
            </w:r>
          </w:p>
        </w:tc>
        <w:tc>
          <w:tcPr>
            <w:tcW w:type="dxa" w:w="1152"/>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High</w:t>
            </w:r>
          </w:p>
        </w:tc>
      </w:tr>
      <w:tr>
        <w:tc>
          <w:tcPr>
            <w:tcW w:type="dxa" w:w="2520"/>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Layout quality score</w:t>
            </w:r>
          </w:p>
        </w:tc>
        <w:tc>
          <w:tcPr>
            <w:tcW w:type="dxa" w:w="5688"/>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Measure overlaps, crossings, backward branches, and manual corrections required.</w:t>
            </w:r>
          </w:p>
        </w:tc>
        <w:tc>
          <w:tcPr>
            <w:tcW w:type="dxa" w:w="1152"/>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Medium</w:t>
            </w:r>
          </w:p>
        </w:tc>
      </w:tr>
      <w:tr>
        <w:tc>
          <w:tcPr>
            <w:tcW w:type="dxa" w:w="2520"/>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Regression XML set</w:t>
            </w:r>
          </w:p>
        </w:tc>
        <w:tc>
          <w:tcPr>
            <w:tcW w:type="dxa" w:w="5688"/>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Collect several complex XML files and compare layout quality before/after changes.</w:t>
            </w:r>
          </w:p>
        </w:tc>
        <w:tc>
          <w:tcPr>
            <w:tcW w:type="dxa" w:w="1152"/>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High</w:t>
            </w:r>
          </w:p>
        </w:tc>
      </w:tr>
      <w:tr>
        <w:tc>
          <w:tcPr>
            <w:tcW w:type="dxa" w:w="2520"/>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GitHub CI</w:t>
            </w:r>
          </w:p>
        </w:tc>
        <w:tc>
          <w:tcPr>
            <w:tcW w:type="dxa" w:w="5688"/>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Add a GitHub Actions workflow to run mvn test/package on every push.</w:t>
            </w:r>
          </w:p>
        </w:tc>
        <w:tc>
          <w:tcPr>
            <w:tcW w:type="dxa" w:w="1152"/>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Medium</w:t>
            </w:r>
          </w:p>
        </w:tc>
      </w:tr>
      <w:tr>
        <w:tc>
          <w:tcPr>
            <w:tcW w:type="dxa" w:w="2520"/>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Unit tests for graph parsing</w:t>
            </w:r>
          </w:p>
        </w:tc>
        <w:tc>
          <w:tcPr>
            <w:tcW w:type="dxa" w:w="5688"/>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Test Network, TrackSection neighbor assignment, and cut behavior independently from JavaFX UI.</w:t>
            </w:r>
          </w:p>
        </w:tc>
        <w:tc>
          <w:tcPr>
            <w:tcW w:type="dxa" w:w="1152"/>
            <w:tcBorders>
              <w:top w:val="single" w:sz="4" w:space="0" w:color="A6A6A6"/>
              <w:left w:val="single" w:sz="4" w:space="0" w:color="A6A6A6"/>
              <w:bottom w:val="single" w:sz="4" w:space="0" w:color="A6A6A6"/>
              <w:right w:val="single" w:sz="4" w:space="0" w:color="A6A6A6"/>
            </w:tcBorders>
            <w:tcMar>
              <w:top w:w="80" w:type="dxa"/>
              <w:start w:w="120" w:type="dxa"/>
              <w:bottom w:w="80" w:type="dxa"/>
              <w:end w:w="120" w:type="dxa"/>
            </w:tcMar>
            <w:vAlign w:val="center"/>
          </w:tcPr>
          <w:p>
            <w:pPr>
              <w:spacing w:after="60"/>
            </w:pPr>
            <w:r>
              <w:rPr>
                <w:rFonts w:ascii="Calibri" w:hAnsi="Calibri"/>
                <w:sz w:val="18"/>
              </w:rPr>
              <w:t>Medium</w:t>
            </w:r>
          </w:p>
        </w:tc>
      </w:tr>
    </w:tbl>
    <w:p/>
    <w:p>
      <w:pPr>
        <w:pStyle w:val="Heading1"/>
      </w:pPr>
      <w:r>
        <w:rPr>
          <w:rFonts w:ascii="Calibri" w:hAnsi="Calibri"/>
          <w:color w:val="2E74B5"/>
        </w:rPr>
        <w:t>11. Limitations Of This First Contribution</w:t>
      </w:r>
    </w:p>
    <w:p>
      <w:r>
        <w:t>This first contribution does not claim to fully solve automatic optimal layout for all complex networks. Instead, it fixes project execution and maintainability issues and introduces a concrete manual rotation feature. The automatic optimization problem is larger and should be developed with test XML files, measurable layout-quality criteria, and possibly graph-layout heuristics.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Layout Visualizer Change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