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6E0CC" w14:textId="16DF196A" w:rsidR="00EC2CBB" w:rsidRPr="009E1C50" w:rsidRDefault="004C4308" w:rsidP="004C4308">
      <w:pPr>
        <w:jc w:val="center"/>
        <w:rPr>
          <w:b/>
          <w:bCs/>
          <w:sz w:val="32"/>
          <w:szCs w:val="32"/>
          <w:u w:val="single"/>
        </w:rPr>
      </w:pPr>
      <w:r w:rsidRPr="009E1C50">
        <w:rPr>
          <w:b/>
          <w:bCs/>
          <w:sz w:val="32"/>
          <w:szCs w:val="32"/>
          <w:u w:val="single"/>
        </w:rPr>
        <w:t>MODEL COMPARISON</w:t>
      </w:r>
    </w:p>
    <w:p w14:paraId="3E4A8D11" w14:textId="4D129BDE" w:rsidR="004C4308" w:rsidRDefault="004C4308" w:rsidP="004C4308">
      <w:pPr>
        <w:rPr>
          <w:b/>
          <w:bCs/>
          <w:u w:val="single"/>
        </w:rPr>
      </w:pPr>
    </w:p>
    <w:p w14:paraId="5DF2738E" w14:textId="5CDC5ACE" w:rsidR="004C4308" w:rsidRDefault="009E1C50" w:rsidP="004C4308">
      <w:r w:rsidRPr="009E1C50">
        <w:rPr>
          <w:b/>
          <w:bCs/>
        </w:rPr>
        <w:t>Note:</w:t>
      </w:r>
      <w:r>
        <w:rPr>
          <w:b/>
          <w:bCs/>
        </w:rPr>
        <w:t xml:space="preserve"> </w:t>
      </w:r>
      <w:r>
        <w:t>The original data set has not been split up into training and testing sets because of the limited number of available data points</w:t>
      </w:r>
    </w:p>
    <w:p w14:paraId="0C947CD0" w14:textId="3784E139" w:rsidR="009E1C50" w:rsidRDefault="009E1C50" w:rsidP="004C4308"/>
    <w:p w14:paraId="7FC1213E" w14:textId="3169A798" w:rsidR="009E1C50" w:rsidRDefault="009E1C50" w:rsidP="009E1C50">
      <w:pPr>
        <w:pStyle w:val="ListParagraph"/>
        <w:numPr>
          <w:ilvl w:val="0"/>
          <w:numId w:val="3"/>
        </w:numPr>
      </w:pPr>
      <w:r>
        <w:t>Data Visualisation has been accomplished using Principal Component Analysis to first find the data in the direction of maximum Variances and the plotting those two dimensions.</w:t>
      </w:r>
    </w:p>
    <w:p w14:paraId="3D4F37FA" w14:textId="0CB1910D" w:rsidR="009E1C50" w:rsidRDefault="009E1C50" w:rsidP="009E1C50">
      <w:pPr>
        <w:pStyle w:val="ListParagraph"/>
        <w:numPr>
          <w:ilvl w:val="0"/>
          <w:numId w:val="3"/>
        </w:numPr>
      </w:pPr>
      <w:r>
        <w:t>It is totally possible to do that for 3 Dimensions as well, but not for 4 dimensions</w:t>
      </w:r>
    </w:p>
    <w:p w14:paraId="13165753" w14:textId="186AC918" w:rsidR="009E1C50" w:rsidRDefault="009E1C50" w:rsidP="009E1C50">
      <w:pPr>
        <w:pStyle w:val="ListParagraph"/>
        <w:numPr>
          <w:ilvl w:val="0"/>
          <w:numId w:val="3"/>
        </w:numPr>
      </w:pPr>
      <w:r>
        <w:t>The structure/shape of data in these two dimensions/score space(s) looks as is shown below:</w:t>
      </w:r>
    </w:p>
    <w:p w14:paraId="53B165A6" w14:textId="41E1F919" w:rsidR="009E1C50" w:rsidRDefault="009E1C50" w:rsidP="009E1C50">
      <w:pPr>
        <w:pStyle w:val="ListParagraph"/>
        <w:numPr>
          <w:ilvl w:val="0"/>
          <w:numId w:val="3"/>
        </w:numPr>
      </w:pPr>
      <w:r>
        <w:rPr>
          <w:noProof/>
        </w:rPr>
        <w:drawing>
          <wp:inline distT="0" distB="0" distL="0" distR="0" wp14:anchorId="272E31C1" wp14:editId="15F3B7E1">
            <wp:extent cx="5943600" cy="4427220"/>
            <wp:effectExtent l="0" t="0" r="0" b="508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27220"/>
                    </a:xfrm>
                    <a:prstGeom prst="rect">
                      <a:avLst/>
                    </a:prstGeom>
                  </pic:spPr>
                </pic:pic>
              </a:graphicData>
            </a:graphic>
          </wp:inline>
        </w:drawing>
      </w:r>
    </w:p>
    <w:p w14:paraId="66CD2D6C" w14:textId="1A5ACABC" w:rsidR="007024EE" w:rsidRDefault="007024EE" w:rsidP="00367355">
      <w:pPr>
        <w:pStyle w:val="ListParagraph"/>
        <w:numPr>
          <w:ilvl w:val="0"/>
          <w:numId w:val="3"/>
        </w:numPr>
      </w:pPr>
      <w:r>
        <w:t>The different colors here show the data points that belong to different classes, signifying this is a multi-class classification problem</w:t>
      </w:r>
    </w:p>
    <w:p w14:paraId="28204931" w14:textId="594EA3DF" w:rsidR="00367355" w:rsidRDefault="00367355" w:rsidP="00367355"/>
    <w:p w14:paraId="38F18C09" w14:textId="25960FEF" w:rsidR="00367355" w:rsidRDefault="00367355" w:rsidP="00367355"/>
    <w:p w14:paraId="08EE156D" w14:textId="30B8A2A8" w:rsidR="00367355" w:rsidRDefault="00367355" w:rsidP="00367355"/>
    <w:p w14:paraId="3644D961" w14:textId="0A54299F" w:rsidR="00367355" w:rsidRDefault="00367355" w:rsidP="00367355"/>
    <w:p w14:paraId="59CD61E5" w14:textId="373183AE" w:rsidR="00367355" w:rsidRDefault="00367355" w:rsidP="00367355"/>
    <w:p w14:paraId="63021E94" w14:textId="635BEFDA" w:rsidR="00367355" w:rsidRDefault="00367355" w:rsidP="00367355"/>
    <w:p w14:paraId="590D6119" w14:textId="2F4850AB" w:rsidR="00367355" w:rsidRDefault="00367355" w:rsidP="00367355">
      <w:pPr>
        <w:rPr>
          <w:b/>
          <w:bCs/>
          <w:u w:val="single"/>
        </w:rPr>
      </w:pPr>
      <w:r w:rsidRPr="00367355">
        <w:rPr>
          <w:b/>
          <w:bCs/>
          <w:u w:val="single"/>
        </w:rPr>
        <w:lastRenderedPageBreak/>
        <w:t>C</w:t>
      </w:r>
      <w:r w:rsidR="000E65A1">
        <w:rPr>
          <w:b/>
          <w:bCs/>
          <w:u w:val="single"/>
        </w:rPr>
        <w:t>OMAPRISONS</w:t>
      </w:r>
      <w:r w:rsidRPr="00367355">
        <w:rPr>
          <w:b/>
          <w:bCs/>
          <w:u w:val="single"/>
        </w:rPr>
        <w:t>:</w:t>
      </w:r>
    </w:p>
    <w:p w14:paraId="05BB164D" w14:textId="77777777" w:rsidR="00ED1F19" w:rsidRPr="00ED1F19" w:rsidRDefault="00ED1F19" w:rsidP="00367355"/>
    <w:tbl>
      <w:tblPr>
        <w:tblStyle w:val="TableGrid"/>
        <w:tblW w:w="9730" w:type="dxa"/>
        <w:tblLook w:val="04A0" w:firstRow="1" w:lastRow="0" w:firstColumn="1" w:lastColumn="0" w:noHBand="0" w:noVBand="1"/>
      </w:tblPr>
      <w:tblGrid>
        <w:gridCol w:w="1946"/>
        <w:gridCol w:w="1946"/>
        <w:gridCol w:w="1946"/>
        <w:gridCol w:w="1946"/>
        <w:gridCol w:w="1946"/>
      </w:tblGrid>
      <w:tr w:rsidR="00367355" w14:paraId="3F23B94F" w14:textId="77777777" w:rsidTr="00C71D2A">
        <w:trPr>
          <w:trHeight w:val="863"/>
        </w:trPr>
        <w:tc>
          <w:tcPr>
            <w:tcW w:w="1946" w:type="dxa"/>
            <w:shd w:val="clear" w:color="auto" w:fill="2F5496" w:themeFill="accent1" w:themeFillShade="BF"/>
          </w:tcPr>
          <w:p w14:paraId="310693D6" w14:textId="084C9441" w:rsidR="00367355" w:rsidRPr="00C71D2A" w:rsidRDefault="00367355" w:rsidP="00367355">
            <w:pPr>
              <w:jc w:val="center"/>
              <w:rPr>
                <w:b/>
                <w:bCs/>
              </w:rPr>
            </w:pPr>
            <w:r w:rsidRPr="00C71D2A">
              <w:rPr>
                <w:b/>
                <w:bCs/>
              </w:rPr>
              <w:t>Classifier</w:t>
            </w:r>
          </w:p>
        </w:tc>
        <w:tc>
          <w:tcPr>
            <w:tcW w:w="1946" w:type="dxa"/>
            <w:shd w:val="clear" w:color="auto" w:fill="2F5496" w:themeFill="accent1" w:themeFillShade="BF"/>
          </w:tcPr>
          <w:p w14:paraId="64624E4F" w14:textId="42B9E562" w:rsidR="00367355" w:rsidRPr="00C71D2A" w:rsidRDefault="00367355" w:rsidP="00367355">
            <w:pPr>
              <w:jc w:val="center"/>
              <w:rPr>
                <w:b/>
                <w:bCs/>
              </w:rPr>
            </w:pPr>
            <w:r w:rsidRPr="00C71D2A">
              <w:rPr>
                <w:b/>
                <w:bCs/>
              </w:rPr>
              <w:t>Training Time</w:t>
            </w:r>
          </w:p>
        </w:tc>
        <w:tc>
          <w:tcPr>
            <w:tcW w:w="1946" w:type="dxa"/>
            <w:shd w:val="clear" w:color="auto" w:fill="2F5496" w:themeFill="accent1" w:themeFillShade="BF"/>
          </w:tcPr>
          <w:p w14:paraId="2A63172D" w14:textId="408BB43F" w:rsidR="00367355" w:rsidRPr="00C71D2A" w:rsidRDefault="00367355" w:rsidP="00367355">
            <w:pPr>
              <w:jc w:val="center"/>
              <w:rPr>
                <w:b/>
                <w:bCs/>
              </w:rPr>
            </w:pPr>
            <w:r w:rsidRPr="00C71D2A">
              <w:rPr>
                <w:b/>
                <w:bCs/>
              </w:rPr>
              <w:t>Testing Time</w:t>
            </w:r>
          </w:p>
        </w:tc>
        <w:tc>
          <w:tcPr>
            <w:tcW w:w="1946" w:type="dxa"/>
            <w:shd w:val="clear" w:color="auto" w:fill="2F5496" w:themeFill="accent1" w:themeFillShade="BF"/>
          </w:tcPr>
          <w:p w14:paraId="367CD118" w14:textId="77683461" w:rsidR="00367355" w:rsidRPr="00C71D2A" w:rsidRDefault="00367355" w:rsidP="00367355">
            <w:pPr>
              <w:jc w:val="center"/>
              <w:rPr>
                <w:b/>
                <w:bCs/>
              </w:rPr>
            </w:pPr>
            <w:r w:rsidRPr="00C71D2A">
              <w:rPr>
                <w:b/>
                <w:bCs/>
              </w:rPr>
              <w:t>F1 Score</w:t>
            </w:r>
          </w:p>
        </w:tc>
        <w:tc>
          <w:tcPr>
            <w:tcW w:w="1946" w:type="dxa"/>
            <w:shd w:val="clear" w:color="auto" w:fill="2F5496" w:themeFill="accent1" w:themeFillShade="BF"/>
          </w:tcPr>
          <w:p w14:paraId="6D6E64F3" w14:textId="0C6DBF6F" w:rsidR="00367355" w:rsidRPr="00C71D2A" w:rsidRDefault="00367355" w:rsidP="00367355">
            <w:pPr>
              <w:jc w:val="center"/>
              <w:rPr>
                <w:b/>
                <w:bCs/>
              </w:rPr>
            </w:pPr>
            <w:r w:rsidRPr="00C71D2A">
              <w:rPr>
                <w:b/>
                <w:bCs/>
              </w:rPr>
              <w:t>Accuracy</w:t>
            </w:r>
          </w:p>
        </w:tc>
      </w:tr>
      <w:tr w:rsidR="00367355" w14:paraId="3F304D6A" w14:textId="77777777" w:rsidTr="00C71D2A">
        <w:trPr>
          <w:trHeight w:val="825"/>
        </w:trPr>
        <w:tc>
          <w:tcPr>
            <w:tcW w:w="1946" w:type="dxa"/>
          </w:tcPr>
          <w:p w14:paraId="5888EF6D" w14:textId="094DAA74" w:rsidR="00367355" w:rsidRPr="00367355" w:rsidRDefault="00367355" w:rsidP="00367355">
            <w:r>
              <w:t>K Nearest Neighbors</w:t>
            </w:r>
          </w:p>
        </w:tc>
        <w:tc>
          <w:tcPr>
            <w:tcW w:w="1946" w:type="dxa"/>
          </w:tcPr>
          <w:p w14:paraId="18561FBD" w14:textId="41EA6006" w:rsidR="00367355" w:rsidRPr="00ED1F19" w:rsidRDefault="00C71D2A" w:rsidP="00C71D2A">
            <w:pPr>
              <w:jc w:val="center"/>
            </w:pPr>
            <w:r w:rsidRPr="00C71D2A">
              <w:t>0.604025</w:t>
            </w:r>
            <w:r>
              <w:t>12</w:t>
            </w:r>
          </w:p>
        </w:tc>
        <w:tc>
          <w:tcPr>
            <w:tcW w:w="1946" w:type="dxa"/>
          </w:tcPr>
          <w:p w14:paraId="3B0C41CB" w14:textId="7877A75D" w:rsidR="00367355" w:rsidRPr="00ED1F19" w:rsidRDefault="00C71D2A" w:rsidP="00C71D2A">
            <w:pPr>
              <w:jc w:val="center"/>
            </w:pPr>
            <w:r w:rsidRPr="00C71D2A">
              <w:t>0.00256466</w:t>
            </w:r>
          </w:p>
        </w:tc>
        <w:tc>
          <w:tcPr>
            <w:tcW w:w="1946" w:type="dxa"/>
          </w:tcPr>
          <w:p w14:paraId="6044E20F" w14:textId="70FEB47B" w:rsidR="00367355" w:rsidRPr="00ED1F19" w:rsidRDefault="00C71D2A" w:rsidP="00C71D2A">
            <w:pPr>
              <w:jc w:val="center"/>
            </w:pPr>
            <w:r w:rsidRPr="00C71D2A">
              <w:t>[1.</w:t>
            </w:r>
            <w:r>
              <w:t xml:space="preserve">, </w:t>
            </w:r>
            <w:r w:rsidRPr="00C71D2A">
              <w:t>0.95</w:t>
            </w:r>
            <w:r>
              <w:t>,</w:t>
            </w:r>
            <w:r w:rsidRPr="00C71D2A">
              <w:t xml:space="preserve"> 0.94]</w:t>
            </w:r>
          </w:p>
        </w:tc>
        <w:tc>
          <w:tcPr>
            <w:tcW w:w="1946" w:type="dxa"/>
          </w:tcPr>
          <w:p w14:paraId="4DA14712" w14:textId="29DEE9D8" w:rsidR="00367355" w:rsidRPr="00ED1F19" w:rsidRDefault="00C71D2A" w:rsidP="00C71D2A">
            <w:pPr>
              <w:jc w:val="center"/>
            </w:pPr>
            <w:r w:rsidRPr="00C71D2A">
              <w:t>96.6</w:t>
            </w:r>
            <w:r>
              <w:t>7%</w:t>
            </w:r>
          </w:p>
        </w:tc>
      </w:tr>
      <w:tr w:rsidR="00367355" w14:paraId="4C6DF637" w14:textId="77777777" w:rsidTr="00C71D2A">
        <w:trPr>
          <w:trHeight w:val="863"/>
        </w:trPr>
        <w:tc>
          <w:tcPr>
            <w:tcW w:w="1946" w:type="dxa"/>
          </w:tcPr>
          <w:p w14:paraId="3B16A71C" w14:textId="0E147406" w:rsidR="00367355" w:rsidRPr="00367355" w:rsidRDefault="00367355" w:rsidP="00367355">
            <w:r w:rsidRPr="00367355">
              <w:t>Gaussian Naïve Bayes</w:t>
            </w:r>
          </w:p>
        </w:tc>
        <w:tc>
          <w:tcPr>
            <w:tcW w:w="1946" w:type="dxa"/>
          </w:tcPr>
          <w:p w14:paraId="6F15C193" w14:textId="28A23727" w:rsidR="00367355" w:rsidRPr="00ED1F19" w:rsidRDefault="00C71D2A" w:rsidP="00C71D2A">
            <w:pPr>
              <w:jc w:val="center"/>
            </w:pPr>
            <w:r w:rsidRPr="00C71D2A">
              <w:t>0.01688599</w:t>
            </w:r>
          </w:p>
        </w:tc>
        <w:tc>
          <w:tcPr>
            <w:tcW w:w="1946" w:type="dxa"/>
          </w:tcPr>
          <w:p w14:paraId="30B00D87" w14:textId="59561A34" w:rsidR="00367355" w:rsidRPr="00ED1F19" w:rsidRDefault="00C71D2A" w:rsidP="00C71D2A">
            <w:pPr>
              <w:jc w:val="center"/>
            </w:pPr>
            <w:r w:rsidRPr="00C71D2A">
              <w:t>0.00028204</w:t>
            </w:r>
          </w:p>
        </w:tc>
        <w:tc>
          <w:tcPr>
            <w:tcW w:w="1946" w:type="dxa"/>
          </w:tcPr>
          <w:p w14:paraId="6D03C7E3" w14:textId="331DD917" w:rsidR="00367355" w:rsidRPr="00ED1F19" w:rsidRDefault="00C71D2A" w:rsidP="00C71D2A">
            <w:pPr>
              <w:jc w:val="center"/>
            </w:pPr>
            <w:r w:rsidRPr="00C71D2A">
              <w:t>[1.</w:t>
            </w:r>
            <w:r>
              <w:t>,</w:t>
            </w:r>
            <w:r w:rsidRPr="00C71D2A">
              <w:t xml:space="preserve"> 0.94</w:t>
            </w:r>
            <w:r>
              <w:t>,</w:t>
            </w:r>
            <w:r w:rsidRPr="00C71D2A">
              <w:t xml:space="preserve"> 0.94]</w:t>
            </w:r>
          </w:p>
        </w:tc>
        <w:tc>
          <w:tcPr>
            <w:tcW w:w="1946" w:type="dxa"/>
          </w:tcPr>
          <w:p w14:paraId="4518331F" w14:textId="5A9BD0E4" w:rsidR="00367355" w:rsidRPr="00ED1F19" w:rsidRDefault="00C71D2A" w:rsidP="00C71D2A">
            <w:pPr>
              <w:jc w:val="center"/>
            </w:pPr>
            <w:r w:rsidRPr="00C71D2A">
              <w:t>96.0</w:t>
            </w:r>
            <w:r>
              <w:t>%</w:t>
            </w:r>
          </w:p>
        </w:tc>
      </w:tr>
      <w:tr w:rsidR="00367355" w14:paraId="7DD9A009" w14:textId="77777777" w:rsidTr="00C71D2A">
        <w:trPr>
          <w:trHeight w:val="863"/>
        </w:trPr>
        <w:tc>
          <w:tcPr>
            <w:tcW w:w="1946" w:type="dxa"/>
          </w:tcPr>
          <w:p w14:paraId="318B8089" w14:textId="65187813" w:rsidR="00367355" w:rsidRPr="00ED1F19" w:rsidRDefault="00ED1F19" w:rsidP="00367355">
            <w:r w:rsidRPr="00ED1F19">
              <w:t>SVM (Linear)</w:t>
            </w:r>
          </w:p>
        </w:tc>
        <w:tc>
          <w:tcPr>
            <w:tcW w:w="1946" w:type="dxa"/>
          </w:tcPr>
          <w:p w14:paraId="4FCED877" w14:textId="2CDA43E2" w:rsidR="00367355" w:rsidRPr="00ED1F19" w:rsidRDefault="00ED1F19" w:rsidP="00C71D2A">
            <w:pPr>
              <w:jc w:val="center"/>
            </w:pPr>
            <w:r>
              <w:t>0.09331822</w:t>
            </w:r>
          </w:p>
        </w:tc>
        <w:tc>
          <w:tcPr>
            <w:tcW w:w="1946" w:type="dxa"/>
          </w:tcPr>
          <w:p w14:paraId="4D533F1F" w14:textId="3BCA1A01" w:rsidR="00367355" w:rsidRPr="00ED1F19" w:rsidRDefault="00ED1F19" w:rsidP="00C71D2A">
            <w:pPr>
              <w:jc w:val="center"/>
            </w:pPr>
            <w:r>
              <w:t>0.00018405</w:t>
            </w:r>
          </w:p>
        </w:tc>
        <w:tc>
          <w:tcPr>
            <w:tcW w:w="1946" w:type="dxa"/>
          </w:tcPr>
          <w:p w14:paraId="0DA965B3" w14:textId="1B1E1702" w:rsidR="00367355" w:rsidRPr="00ED1F19" w:rsidRDefault="00C71D2A" w:rsidP="00C71D2A">
            <w:pPr>
              <w:jc w:val="center"/>
            </w:pPr>
            <w:r w:rsidRPr="00ED1F19">
              <w:t>[1.</w:t>
            </w:r>
            <w:r>
              <w:t>,</w:t>
            </w:r>
            <w:r w:rsidRPr="00ED1F19">
              <w:t xml:space="preserve"> 0.96</w:t>
            </w:r>
            <w:r>
              <w:t>,</w:t>
            </w:r>
            <w:r w:rsidRPr="00ED1F19">
              <w:t xml:space="preserve"> 0.97]</w:t>
            </w:r>
          </w:p>
        </w:tc>
        <w:tc>
          <w:tcPr>
            <w:tcW w:w="1946" w:type="dxa"/>
          </w:tcPr>
          <w:p w14:paraId="36AF4AE9" w14:textId="547F615C" w:rsidR="00367355" w:rsidRPr="00ED1F19" w:rsidRDefault="00ED1F19" w:rsidP="00C71D2A">
            <w:pPr>
              <w:jc w:val="center"/>
            </w:pPr>
            <w:r>
              <w:t>98</w:t>
            </w:r>
            <w:r w:rsidR="00C71D2A">
              <w:t>.0</w:t>
            </w:r>
            <w:r>
              <w:t>%</w:t>
            </w:r>
          </w:p>
        </w:tc>
      </w:tr>
      <w:tr w:rsidR="00367355" w14:paraId="1F5950DB" w14:textId="77777777" w:rsidTr="00C71D2A">
        <w:trPr>
          <w:trHeight w:val="825"/>
        </w:trPr>
        <w:tc>
          <w:tcPr>
            <w:tcW w:w="1946" w:type="dxa"/>
          </w:tcPr>
          <w:p w14:paraId="20DD7FD8" w14:textId="4E643D4B" w:rsidR="00367355" w:rsidRPr="00ED1F19" w:rsidRDefault="00ED1F19" w:rsidP="00367355">
            <w:r>
              <w:t>SVM (RBF)</w:t>
            </w:r>
          </w:p>
        </w:tc>
        <w:tc>
          <w:tcPr>
            <w:tcW w:w="1946" w:type="dxa"/>
          </w:tcPr>
          <w:p w14:paraId="6C7E3DA2" w14:textId="7DB6A2A9" w:rsidR="00367355" w:rsidRPr="00ED1F19" w:rsidRDefault="00ED1F19" w:rsidP="00C71D2A">
            <w:pPr>
              <w:jc w:val="center"/>
            </w:pPr>
            <w:r>
              <w:t>0.37127685</w:t>
            </w:r>
          </w:p>
        </w:tc>
        <w:tc>
          <w:tcPr>
            <w:tcW w:w="1946" w:type="dxa"/>
          </w:tcPr>
          <w:p w14:paraId="420F6A96" w14:textId="49AFD0DC" w:rsidR="00367355" w:rsidRPr="00ED1F19" w:rsidRDefault="00ED1F19" w:rsidP="00C71D2A">
            <w:pPr>
              <w:jc w:val="center"/>
            </w:pPr>
            <w:r w:rsidRPr="00ED1F19">
              <w:t>0.0009231</w:t>
            </w:r>
            <w:r>
              <w:t>5</w:t>
            </w:r>
          </w:p>
        </w:tc>
        <w:tc>
          <w:tcPr>
            <w:tcW w:w="1946" w:type="dxa"/>
          </w:tcPr>
          <w:p w14:paraId="6478C459" w14:textId="00F9C270" w:rsidR="00367355" w:rsidRPr="00ED1F19" w:rsidRDefault="00ED1F19" w:rsidP="00C71D2A">
            <w:pPr>
              <w:jc w:val="center"/>
            </w:pPr>
            <w:r w:rsidRPr="00ED1F19">
              <w:t>[1.</w:t>
            </w:r>
            <w:r w:rsidR="00C71D2A">
              <w:t>,</w:t>
            </w:r>
            <w:r w:rsidRPr="00ED1F19">
              <w:t xml:space="preserve"> 0.96</w:t>
            </w:r>
            <w:r w:rsidR="00C71D2A">
              <w:t>,</w:t>
            </w:r>
            <w:r w:rsidRPr="00ED1F19">
              <w:t xml:space="preserve"> 0.97]</w:t>
            </w:r>
          </w:p>
        </w:tc>
        <w:tc>
          <w:tcPr>
            <w:tcW w:w="1946" w:type="dxa"/>
          </w:tcPr>
          <w:p w14:paraId="08116B98" w14:textId="29AD3AFB" w:rsidR="00367355" w:rsidRPr="00ED1F19" w:rsidRDefault="00ED1F19" w:rsidP="00C71D2A">
            <w:pPr>
              <w:jc w:val="center"/>
            </w:pPr>
            <w:r>
              <w:t>98</w:t>
            </w:r>
            <w:r w:rsidR="00C71D2A">
              <w:t>.0</w:t>
            </w:r>
            <w:r>
              <w:t>%</w:t>
            </w:r>
          </w:p>
        </w:tc>
      </w:tr>
    </w:tbl>
    <w:p w14:paraId="6D85BE14" w14:textId="2D27D13B" w:rsidR="00367355" w:rsidRDefault="00367355" w:rsidP="00367355">
      <w:pPr>
        <w:rPr>
          <w:b/>
          <w:bCs/>
          <w:u w:val="single"/>
        </w:rPr>
      </w:pPr>
    </w:p>
    <w:p w14:paraId="6B928385" w14:textId="2F0ED281" w:rsidR="000E65A1" w:rsidRDefault="000E65A1" w:rsidP="00367355">
      <w:pPr>
        <w:rPr>
          <w:b/>
          <w:bCs/>
          <w:u w:val="single"/>
        </w:rPr>
      </w:pPr>
      <w:r>
        <w:rPr>
          <w:b/>
          <w:bCs/>
          <w:u w:val="single"/>
        </w:rPr>
        <w:t>CONFUSION MATRICES:</w:t>
      </w:r>
    </w:p>
    <w:p w14:paraId="7A1449C8" w14:textId="775F6A00" w:rsidR="000E65A1" w:rsidRDefault="000E65A1" w:rsidP="00367355">
      <w:pPr>
        <w:rPr>
          <w:b/>
          <w:bCs/>
          <w:u w:val="single"/>
        </w:rPr>
      </w:pPr>
    </w:p>
    <w:p w14:paraId="22727504" w14:textId="7A1E9BD1" w:rsidR="000E65A1" w:rsidRDefault="000E65A1" w:rsidP="00367355">
      <w:pPr>
        <w:rPr>
          <w:b/>
          <w:bCs/>
          <w:u w:val="single"/>
        </w:rPr>
      </w:pPr>
      <w:r w:rsidRPr="000E65A1">
        <w:rPr>
          <w:b/>
          <w:bCs/>
        </w:rPr>
        <w:t>K</w:t>
      </w:r>
      <w:r>
        <w:rPr>
          <w:b/>
          <w:bCs/>
        </w:rPr>
        <w:t xml:space="preserve"> Nearest Neighbors</w:t>
      </w:r>
      <w:r w:rsidRPr="000E65A1">
        <w:rPr>
          <w:b/>
          <w:bCs/>
        </w:rPr>
        <w:t>:</w:t>
      </w:r>
      <w:r>
        <w:rPr>
          <w:b/>
          <w:bCs/>
          <w:u w:val="single"/>
        </w:rPr>
        <w:t xml:space="preserve"> </w:t>
      </w:r>
    </w:p>
    <w:p w14:paraId="120C5866" w14:textId="77777777" w:rsidR="000E65A1" w:rsidRDefault="000E65A1" w:rsidP="000E65A1">
      <w:r>
        <w:t>[[50  0  0]</w:t>
      </w:r>
    </w:p>
    <w:p w14:paraId="7EA7E9D0" w14:textId="77777777" w:rsidR="000E65A1" w:rsidRDefault="000E65A1" w:rsidP="000E65A1">
      <w:r>
        <w:t xml:space="preserve"> [ 0 49  1]</w:t>
      </w:r>
    </w:p>
    <w:p w14:paraId="3A138F8A" w14:textId="475ECD5D" w:rsidR="000E65A1" w:rsidRDefault="000E65A1" w:rsidP="000E65A1">
      <w:r>
        <w:t xml:space="preserve"> [ 0  4 46]]</w:t>
      </w:r>
    </w:p>
    <w:p w14:paraId="1AF95522" w14:textId="4D365210" w:rsidR="000E65A1" w:rsidRDefault="000E65A1" w:rsidP="000E65A1">
      <w:pPr>
        <w:rPr>
          <w:b/>
          <w:bCs/>
        </w:rPr>
      </w:pPr>
      <w:r>
        <w:br/>
      </w:r>
      <w:r w:rsidRPr="000E65A1">
        <w:rPr>
          <w:b/>
          <w:bCs/>
        </w:rPr>
        <w:t>Gaussian Naïve Bayes:</w:t>
      </w:r>
    </w:p>
    <w:p w14:paraId="44566045" w14:textId="77777777" w:rsidR="000E65A1" w:rsidRPr="000E65A1" w:rsidRDefault="000E65A1" w:rsidP="000E65A1">
      <w:r w:rsidRPr="000E65A1">
        <w:t>[[50  0  0]</w:t>
      </w:r>
    </w:p>
    <w:p w14:paraId="40B81301" w14:textId="77777777" w:rsidR="000E65A1" w:rsidRPr="000E65A1" w:rsidRDefault="000E65A1" w:rsidP="000E65A1">
      <w:r w:rsidRPr="000E65A1">
        <w:t xml:space="preserve"> [ 0 47  3]</w:t>
      </w:r>
    </w:p>
    <w:p w14:paraId="37F6FEB6" w14:textId="3FA0AFF8" w:rsidR="000E65A1" w:rsidRDefault="000E65A1" w:rsidP="000E65A1">
      <w:r w:rsidRPr="000E65A1">
        <w:t xml:space="preserve"> [ 0  3 47]]</w:t>
      </w:r>
    </w:p>
    <w:p w14:paraId="128B95E3" w14:textId="1001E24F" w:rsidR="000E65A1" w:rsidRDefault="000E65A1" w:rsidP="000E65A1"/>
    <w:p w14:paraId="3353B70F" w14:textId="3803B1E4" w:rsidR="000E65A1" w:rsidRDefault="0047091F" w:rsidP="000E65A1">
      <w:pPr>
        <w:rPr>
          <w:b/>
          <w:bCs/>
        </w:rPr>
      </w:pPr>
      <w:r w:rsidRPr="0047091F">
        <w:rPr>
          <w:b/>
          <w:bCs/>
        </w:rPr>
        <w:t>Support Vector Machine:</w:t>
      </w:r>
    </w:p>
    <w:p w14:paraId="16B98863" w14:textId="77777777" w:rsidR="0047091F" w:rsidRPr="0047091F" w:rsidRDefault="0047091F" w:rsidP="0047091F">
      <w:r w:rsidRPr="0047091F">
        <w:t>[[50  0  0]</w:t>
      </w:r>
    </w:p>
    <w:p w14:paraId="66B1FCFA" w14:textId="77777777" w:rsidR="0047091F" w:rsidRPr="0047091F" w:rsidRDefault="0047091F" w:rsidP="0047091F">
      <w:r w:rsidRPr="0047091F">
        <w:t xml:space="preserve"> [ 0 48  2]</w:t>
      </w:r>
    </w:p>
    <w:p w14:paraId="00CC4037" w14:textId="72F22248" w:rsidR="0047091F" w:rsidRDefault="0047091F" w:rsidP="0047091F">
      <w:r w:rsidRPr="0047091F">
        <w:t xml:space="preserve"> [ 0  1 49]]</w:t>
      </w:r>
    </w:p>
    <w:p w14:paraId="6BB6D0BF" w14:textId="5F731E5B" w:rsidR="0082149B" w:rsidRDefault="0082149B" w:rsidP="0047091F"/>
    <w:p w14:paraId="5E606358" w14:textId="54A2D9CF" w:rsidR="0082149B" w:rsidRDefault="0082149B" w:rsidP="0082149B">
      <w:pPr>
        <w:pStyle w:val="ListParagraph"/>
        <w:numPr>
          <w:ilvl w:val="0"/>
          <w:numId w:val="4"/>
        </w:numPr>
      </w:pPr>
      <w:r>
        <w:t>It is quite clear from the data represented above that the better model is SVM’s, it doesn’t matter if its RBF or Linear because both perform at the same level</w:t>
      </w:r>
    </w:p>
    <w:p w14:paraId="1C8F988D" w14:textId="25291A8B" w:rsidR="0082149B" w:rsidRDefault="0082149B" w:rsidP="0082149B">
      <w:pPr>
        <w:pStyle w:val="ListParagraph"/>
        <w:numPr>
          <w:ilvl w:val="0"/>
          <w:numId w:val="4"/>
        </w:numPr>
      </w:pPr>
      <w:r>
        <w:t>But it can also be seen that these perform comparatively slower when compared to Gaussian Naïve Bayes and KNN which partly has to do with the Quadratic optimization problem in SVM</w:t>
      </w:r>
    </w:p>
    <w:p w14:paraId="34EBFA46" w14:textId="6CFE506B" w:rsidR="0082149B" w:rsidRDefault="0082149B" w:rsidP="0082149B">
      <w:pPr>
        <w:pStyle w:val="ListParagraph"/>
        <w:numPr>
          <w:ilvl w:val="0"/>
          <w:numId w:val="4"/>
        </w:numPr>
      </w:pPr>
      <w:r>
        <w:t xml:space="preserve">Now these differences are not that discernible owing to smaller data </w:t>
      </w:r>
      <w:r w:rsidR="0081105E">
        <w:t>sets,</w:t>
      </w:r>
      <w:r>
        <w:t xml:space="preserve"> but these might change a lot when the size of data set is significant and composition complex</w:t>
      </w:r>
    </w:p>
    <w:p w14:paraId="4E30DB87" w14:textId="1CD990B4" w:rsidR="0081105E" w:rsidRDefault="0081105E" w:rsidP="0082149B">
      <w:pPr>
        <w:pStyle w:val="ListParagraph"/>
        <w:numPr>
          <w:ilvl w:val="0"/>
          <w:numId w:val="4"/>
        </w:numPr>
      </w:pPr>
      <w:r>
        <w:t>Time taken is almost definitely going to increase a lot in case of SVM because the QOP because that much more difficult and time consuming to solve</w:t>
      </w:r>
    </w:p>
    <w:p w14:paraId="619113F1" w14:textId="003307D4" w:rsidR="005F4573" w:rsidRDefault="005F4573" w:rsidP="0082149B">
      <w:pPr>
        <w:pStyle w:val="ListParagraph"/>
        <w:numPr>
          <w:ilvl w:val="0"/>
          <w:numId w:val="4"/>
        </w:numPr>
      </w:pPr>
      <w:r>
        <w:lastRenderedPageBreak/>
        <w:t>Confusion Matrix and F1 score also paint the same picture as we have been able to see from the plot ourselves, one of the classes is clearly much more separable and hence the value on off diagonals is zero for that class in case of every single classifier/value of first index is 1.0 in each F1 score</w:t>
      </w:r>
    </w:p>
    <w:p w14:paraId="282FF9E9" w14:textId="21D4E4D9" w:rsidR="005F4573" w:rsidRDefault="005F4573" w:rsidP="0082149B">
      <w:pPr>
        <w:pStyle w:val="ListParagraph"/>
        <w:numPr>
          <w:ilvl w:val="0"/>
          <w:numId w:val="4"/>
        </w:numPr>
      </w:pPr>
      <w:r>
        <w:t>The other two classes do have a higher overlap and hence could not be separated completely and hence have almost but not perfect F1 scores/Confusion Matrices</w:t>
      </w:r>
    </w:p>
    <w:p w14:paraId="7F5C1D03" w14:textId="4CEFD79C" w:rsidR="00704837" w:rsidRDefault="00704837" w:rsidP="0082149B">
      <w:pPr>
        <w:pStyle w:val="ListParagraph"/>
        <w:numPr>
          <w:ilvl w:val="0"/>
          <w:numId w:val="4"/>
        </w:numPr>
      </w:pPr>
      <w:r>
        <w:t>Since the error rates on SVM are the lowest that’s why it only makes sense for it to have the total number of false calls on the off diagonals of the confusion matrix</w:t>
      </w:r>
      <w:r w:rsidR="007E51D8">
        <w:t xml:space="preserve"> to be the lowest of all and same foes for the F1 score as well</w:t>
      </w:r>
    </w:p>
    <w:p w14:paraId="28F8E0E9" w14:textId="6ED91139" w:rsidR="002076B8" w:rsidRDefault="002076B8" w:rsidP="0047091F"/>
    <w:p w14:paraId="1876BBF5" w14:textId="77777777" w:rsidR="002076B8" w:rsidRPr="0047091F" w:rsidRDefault="002076B8" w:rsidP="0047091F"/>
    <w:sectPr w:rsidR="002076B8" w:rsidRPr="004709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8630B"/>
    <w:multiLevelType w:val="hybridMultilevel"/>
    <w:tmpl w:val="DC58BB52"/>
    <w:lvl w:ilvl="0" w:tplc="9DD6AC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F75C5"/>
    <w:multiLevelType w:val="hybridMultilevel"/>
    <w:tmpl w:val="B55CF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A97353"/>
    <w:multiLevelType w:val="hybridMultilevel"/>
    <w:tmpl w:val="932C8AE8"/>
    <w:lvl w:ilvl="0" w:tplc="9DD6AC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7C088D"/>
    <w:multiLevelType w:val="hybridMultilevel"/>
    <w:tmpl w:val="4EA4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CA"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9D"/>
    <w:rsid w:val="000E65A1"/>
    <w:rsid w:val="002076B8"/>
    <w:rsid w:val="00244D34"/>
    <w:rsid w:val="00367355"/>
    <w:rsid w:val="003A479D"/>
    <w:rsid w:val="003C29D1"/>
    <w:rsid w:val="0047091F"/>
    <w:rsid w:val="004C4308"/>
    <w:rsid w:val="005B60E2"/>
    <w:rsid w:val="005F4573"/>
    <w:rsid w:val="00630C66"/>
    <w:rsid w:val="007024EE"/>
    <w:rsid w:val="00704837"/>
    <w:rsid w:val="007E51D8"/>
    <w:rsid w:val="007E6545"/>
    <w:rsid w:val="0081105E"/>
    <w:rsid w:val="0082149B"/>
    <w:rsid w:val="009E1C50"/>
    <w:rsid w:val="00C71D2A"/>
    <w:rsid w:val="00EC2CBB"/>
    <w:rsid w:val="00ED1F19"/>
    <w:rsid w:val="00F90C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DD30982"/>
  <w15:chartTrackingRefBased/>
  <w15:docId w15:val="{1748015B-2061-0845-A353-BE1B117B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C50"/>
    <w:pPr>
      <w:ind w:left="720"/>
      <w:contextualSpacing/>
    </w:pPr>
  </w:style>
  <w:style w:type="table" w:styleId="TableGrid">
    <w:name w:val="Table Grid"/>
    <w:basedOn w:val="TableNormal"/>
    <w:uiPriority w:val="39"/>
    <w:rsid w:val="00367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Akashdeep Singh</dc:creator>
  <cp:keywords/>
  <dc:description/>
  <cp:lastModifiedBy>Akashdeep Singh</cp:lastModifiedBy>
  <cp:revision>19</cp:revision>
  <dcterms:created xsi:type="dcterms:W3CDTF">2022-02-05T05:25:00Z</dcterms:created>
  <dcterms:modified xsi:type="dcterms:W3CDTF">2022-02-05T08:58:00Z</dcterms:modified>
</cp:coreProperties>
</file>