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9D66" w14:textId="77777777" w:rsidR="00287E5C" w:rsidRPr="001628D4" w:rsidRDefault="00287E5C" w:rsidP="00287E5C">
      <w:pPr>
        <w:snapToGrid w:val="0"/>
        <w:rPr>
          <w:rFonts w:ascii="HGP明朝B" w:eastAsia="HGP明朝B" w:hAnsi="ＭＳ 明朝"/>
          <w:sz w:val="28"/>
          <w:szCs w:val="21"/>
        </w:rPr>
      </w:pPr>
    </w:p>
    <w:p w14:paraId="5F811B68" w14:textId="77777777" w:rsidR="00287E5C" w:rsidRPr="006B7F0F" w:rsidRDefault="00287E5C" w:rsidP="00287E5C">
      <w:pPr>
        <w:jc w:val="center"/>
        <w:rPr>
          <w:rFonts w:ascii="HGP明朝B" w:eastAsia="HGP明朝B" w:hAnsi="ＭＳ 明朝"/>
          <w:sz w:val="24"/>
          <w:szCs w:val="21"/>
          <w:lang w:val="ja-JP"/>
        </w:rPr>
      </w:pPr>
      <w:r w:rsidRPr="006B7F0F">
        <w:rPr>
          <w:rFonts w:ascii="HGP明朝B" w:eastAsia="HGP明朝B" w:hAnsi="ＭＳ 明朝" w:hint="eastAsia"/>
          <w:sz w:val="36"/>
          <w:szCs w:val="21"/>
          <w:lang w:val="ja-JP"/>
        </w:rPr>
        <w:t>卒業論文</w:t>
      </w:r>
    </w:p>
    <w:p w14:paraId="77055E50" w14:textId="77777777" w:rsidR="00287E5C" w:rsidRPr="00785E4C" w:rsidRDefault="00287E5C" w:rsidP="00287E5C">
      <w:pPr>
        <w:jc w:val="center"/>
        <w:rPr>
          <w:rFonts w:ascii="HGP明朝B" w:eastAsia="HGP明朝B" w:hAnsi="ＭＳ 明朝"/>
          <w:sz w:val="21"/>
          <w:szCs w:val="21"/>
          <w:lang w:val="ja-JP"/>
        </w:rPr>
      </w:pPr>
    </w:p>
    <w:p w14:paraId="240014BB" w14:textId="77777777" w:rsidR="00287E5C" w:rsidRPr="00785E4C" w:rsidRDefault="00287E5C" w:rsidP="00287E5C">
      <w:pPr>
        <w:jc w:val="center"/>
        <w:rPr>
          <w:rFonts w:ascii="HGP明朝B" w:eastAsia="HGP明朝B" w:hAnsi="ＭＳ 明朝"/>
          <w:sz w:val="21"/>
          <w:szCs w:val="21"/>
          <w:lang w:val="ja-JP"/>
        </w:rPr>
      </w:pPr>
    </w:p>
    <w:p w14:paraId="3228128A" w14:textId="77777777" w:rsidR="00287E5C" w:rsidRPr="00785E4C" w:rsidRDefault="00287E5C" w:rsidP="00287E5C">
      <w:pPr>
        <w:jc w:val="center"/>
        <w:rPr>
          <w:rFonts w:ascii="HGP明朝B" w:eastAsia="HGP明朝B" w:hAnsi="ＭＳ 明朝"/>
          <w:sz w:val="21"/>
          <w:szCs w:val="21"/>
          <w:lang w:val="ja-JP"/>
        </w:rPr>
      </w:pPr>
    </w:p>
    <w:p w14:paraId="465C1259" w14:textId="77777777" w:rsidR="00287E5C" w:rsidRPr="00785E4C" w:rsidRDefault="00287E5C" w:rsidP="00287E5C">
      <w:pPr>
        <w:jc w:val="center"/>
        <w:rPr>
          <w:rFonts w:ascii="HGP明朝B" w:eastAsia="HGP明朝B" w:hAnsi="ＭＳ 明朝"/>
          <w:sz w:val="21"/>
          <w:szCs w:val="21"/>
          <w:lang w:val="ja-JP"/>
        </w:rPr>
      </w:pPr>
    </w:p>
    <w:p w14:paraId="5538AE7B" w14:textId="77777777" w:rsidR="00287E5C" w:rsidRPr="00785E4C" w:rsidRDefault="00287E5C" w:rsidP="00287E5C">
      <w:pPr>
        <w:jc w:val="center"/>
        <w:rPr>
          <w:rFonts w:ascii="HGP明朝B" w:eastAsia="HGP明朝B" w:hAnsi="ＭＳ 明朝"/>
          <w:sz w:val="21"/>
          <w:szCs w:val="21"/>
          <w:lang w:val="ja-JP"/>
        </w:rPr>
      </w:pPr>
    </w:p>
    <w:p w14:paraId="7A8A8FD4" w14:textId="22EDFD90" w:rsidR="00D12782" w:rsidRPr="00AF16AD" w:rsidRDefault="00AF16AD" w:rsidP="00D12782">
      <w:pPr>
        <w:spacing w:line="440" w:lineRule="exact"/>
        <w:jc w:val="center"/>
        <w:rPr>
          <w:rFonts w:ascii="HGP明朝B" w:eastAsia="HGP明朝B" w:hAnsi="ＭＳ 明朝"/>
          <w:sz w:val="36"/>
          <w:szCs w:val="20"/>
        </w:rPr>
      </w:pPr>
      <w:r>
        <w:rPr>
          <w:rFonts w:ascii="HGP明朝B" w:eastAsia="HGP明朝B" w:hAnsi="ＭＳ 明朝" w:hint="eastAsia"/>
          <w:sz w:val="36"/>
          <w:szCs w:val="20"/>
          <w:lang w:val="ja-JP"/>
        </w:rPr>
        <w:t>背中角度の違いにおける</w:t>
      </w:r>
      <w:r>
        <w:rPr>
          <w:rFonts w:ascii="HGP明朝B" w:eastAsia="HGP明朝B" w:hAnsi="ＭＳ 明朝"/>
          <w:sz w:val="36"/>
          <w:szCs w:val="20"/>
        </w:rPr>
        <w:t>VR</w:t>
      </w:r>
      <w:r>
        <w:rPr>
          <w:rFonts w:ascii="HGP明朝B" w:eastAsia="HGP明朝B" w:hAnsi="ＭＳ 明朝" w:hint="eastAsia"/>
          <w:sz w:val="36"/>
          <w:szCs w:val="20"/>
        </w:rPr>
        <w:t>インタラクション特性</w:t>
      </w:r>
    </w:p>
    <w:p w14:paraId="30BCAE7B" w14:textId="77777777" w:rsidR="00287E5C" w:rsidRDefault="00287E5C" w:rsidP="00AE6019">
      <w:pPr>
        <w:spacing w:line="440" w:lineRule="exact"/>
        <w:jc w:val="center"/>
        <w:rPr>
          <w:rFonts w:ascii="HGP明朝B" w:eastAsia="HGP明朝B" w:hAnsi="ＭＳ 明朝"/>
          <w:sz w:val="36"/>
          <w:szCs w:val="20"/>
          <w:lang w:val="ja-JP"/>
        </w:rPr>
      </w:pPr>
    </w:p>
    <w:p w14:paraId="517E5EE7" w14:textId="77777777" w:rsidR="00D4210D" w:rsidRPr="00785E4C" w:rsidRDefault="00D4210D" w:rsidP="00AE6019">
      <w:pPr>
        <w:spacing w:line="440" w:lineRule="exact"/>
        <w:jc w:val="center"/>
        <w:rPr>
          <w:rFonts w:ascii="HGP明朝B" w:eastAsia="HGP明朝B" w:hAnsi="ＭＳ 明朝"/>
          <w:sz w:val="36"/>
          <w:szCs w:val="20"/>
          <w:lang w:val="ja-JP"/>
        </w:rPr>
      </w:pPr>
    </w:p>
    <w:p w14:paraId="780BA2ED" w14:textId="77777777" w:rsidR="00287E5C" w:rsidRPr="00785E4C" w:rsidRDefault="00287E5C" w:rsidP="00287E5C">
      <w:pPr>
        <w:jc w:val="center"/>
        <w:rPr>
          <w:rFonts w:ascii="HGP明朝B" w:eastAsia="HGP明朝B" w:hAnsi="ＭＳ 明朝"/>
          <w:sz w:val="21"/>
          <w:szCs w:val="20"/>
        </w:rPr>
      </w:pPr>
    </w:p>
    <w:p w14:paraId="71764439" w14:textId="77777777" w:rsidR="00287E5C" w:rsidRPr="00785E4C" w:rsidRDefault="00287E5C" w:rsidP="00287E5C">
      <w:pPr>
        <w:jc w:val="center"/>
        <w:rPr>
          <w:rFonts w:ascii="HGP明朝B" w:eastAsia="HGP明朝B" w:hAnsi="ＭＳ 明朝"/>
          <w:sz w:val="20"/>
          <w:szCs w:val="20"/>
        </w:rPr>
      </w:pPr>
    </w:p>
    <w:p w14:paraId="61242EB9" w14:textId="77777777" w:rsidR="00287E5C" w:rsidRPr="00785E4C" w:rsidRDefault="00287E5C" w:rsidP="00287E5C">
      <w:pPr>
        <w:jc w:val="center"/>
        <w:rPr>
          <w:rFonts w:ascii="HGP明朝B" w:eastAsia="HGP明朝B" w:hAnsi="ＭＳ 明朝"/>
          <w:sz w:val="20"/>
          <w:szCs w:val="20"/>
        </w:rPr>
      </w:pPr>
    </w:p>
    <w:p w14:paraId="44215E53" w14:textId="77777777" w:rsidR="00287E5C" w:rsidRPr="00785E4C" w:rsidRDefault="00287E5C" w:rsidP="00287E5C">
      <w:pPr>
        <w:jc w:val="center"/>
        <w:rPr>
          <w:rFonts w:ascii="HGP明朝B" w:eastAsia="HGP明朝B" w:hAnsi="ＭＳ 明朝"/>
          <w:sz w:val="20"/>
          <w:szCs w:val="20"/>
        </w:rPr>
      </w:pPr>
    </w:p>
    <w:p w14:paraId="4F2C7E4D" w14:textId="77777777" w:rsidR="00287E5C" w:rsidRPr="00785E4C" w:rsidRDefault="00287E5C" w:rsidP="00287E5C">
      <w:pPr>
        <w:jc w:val="center"/>
        <w:rPr>
          <w:rFonts w:ascii="HGP明朝B" w:eastAsia="HGP明朝B" w:hAnsi="ＭＳ 明朝"/>
          <w:sz w:val="20"/>
          <w:szCs w:val="20"/>
        </w:rPr>
      </w:pPr>
    </w:p>
    <w:p w14:paraId="78F63C3E" w14:textId="77777777" w:rsidR="00287E5C" w:rsidRPr="00785E4C" w:rsidRDefault="00287E5C" w:rsidP="00287E5C">
      <w:pPr>
        <w:jc w:val="center"/>
        <w:rPr>
          <w:rFonts w:ascii="HGP明朝B" w:eastAsia="HGP明朝B" w:hAnsi="ＭＳ 明朝"/>
          <w:sz w:val="20"/>
          <w:szCs w:val="20"/>
        </w:rPr>
      </w:pPr>
    </w:p>
    <w:p w14:paraId="1972026C" w14:textId="77777777" w:rsidR="00287E5C" w:rsidRPr="00785E4C" w:rsidRDefault="00287E5C" w:rsidP="00287E5C">
      <w:pPr>
        <w:jc w:val="center"/>
        <w:rPr>
          <w:rFonts w:ascii="HGP明朝B" w:eastAsia="HGP明朝B" w:hAnsi="ＭＳ 明朝"/>
          <w:sz w:val="20"/>
          <w:szCs w:val="20"/>
        </w:rPr>
      </w:pPr>
    </w:p>
    <w:p w14:paraId="45D3B24A" w14:textId="77777777" w:rsidR="00287E5C" w:rsidRDefault="00287E5C" w:rsidP="00287E5C">
      <w:pPr>
        <w:jc w:val="center"/>
        <w:rPr>
          <w:rFonts w:ascii="HGP明朝B" w:eastAsia="HGP明朝B" w:hAnsi="ＭＳ 明朝"/>
          <w:sz w:val="20"/>
          <w:szCs w:val="20"/>
        </w:rPr>
      </w:pPr>
    </w:p>
    <w:p w14:paraId="656B9E8B" w14:textId="77777777" w:rsidR="00287E5C" w:rsidRPr="00785E4C" w:rsidRDefault="00287E5C" w:rsidP="00287E5C">
      <w:pPr>
        <w:jc w:val="center"/>
        <w:rPr>
          <w:rFonts w:ascii="HGP明朝B" w:eastAsia="HGP明朝B" w:hAnsi="ＭＳ 明朝"/>
          <w:sz w:val="20"/>
          <w:szCs w:val="20"/>
        </w:rPr>
      </w:pPr>
    </w:p>
    <w:p w14:paraId="6CAE1648" w14:textId="77777777" w:rsidR="00287E5C" w:rsidRPr="00785E4C" w:rsidRDefault="00287E5C" w:rsidP="00287E5C">
      <w:pPr>
        <w:jc w:val="center"/>
        <w:rPr>
          <w:rFonts w:ascii="HGP明朝B" w:eastAsia="HGP明朝B" w:hAnsi="ＭＳ 明朝"/>
          <w:sz w:val="20"/>
          <w:szCs w:val="20"/>
        </w:rPr>
      </w:pPr>
    </w:p>
    <w:p w14:paraId="6D99B58D" w14:textId="72295767" w:rsidR="00287E5C" w:rsidRPr="006B7F0F" w:rsidRDefault="008F493E" w:rsidP="00287E5C">
      <w:pPr>
        <w:jc w:val="center"/>
        <w:rPr>
          <w:rFonts w:ascii="HGP明朝B" w:eastAsia="HGP明朝B" w:hAnsi="ＭＳ 明朝"/>
          <w:sz w:val="28"/>
          <w:szCs w:val="20"/>
        </w:rPr>
      </w:pPr>
      <w:r>
        <w:rPr>
          <w:rFonts w:ascii="HGP明朝B" w:eastAsia="HGP明朝B" w:hAnsi="ＭＳ 明朝" w:hint="eastAsia"/>
          <w:sz w:val="28"/>
          <w:szCs w:val="20"/>
        </w:rPr>
        <w:t>202</w:t>
      </w:r>
      <w:r w:rsidR="00AF16AD">
        <w:rPr>
          <w:rFonts w:ascii="HGP明朝B" w:eastAsia="HGP明朝B" w:hAnsi="ＭＳ 明朝"/>
          <w:sz w:val="28"/>
          <w:szCs w:val="20"/>
        </w:rPr>
        <w:t>6</w:t>
      </w:r>
      <w:r w:rsidR="00287E5C" w:rsidRPr="006B7F0F">
        <w:rPr>
          <w:rFonts w:ascii="HGP明朝B" w:eastAsia="HGP明朝B" w:hAnsi="ＭＳ 明朝" w:hint="eastAsia"/>
          <w:sz w:val="28"/>
          <w:szCs w:val="20"/>
        </w:rPr>
        <w:t>年3月</w:t>
      </w:r>
    </w:p>
    <w:p w14:paraId="3CD6C38E" w14:textId="77777777" w:rsidR="00287E5C" w:rsidRPr="00785E4C" w:rsidRDefault="00287E5C" w:rsidP="00287E5C">
      <w:pPr>
        <w:jc w:val="center"/>
        <w:rPr>
          <w:rFonts w:ascii="HGP明朝B" w:eastAsia="HGP明朝B" w:hAnsi="ＭＳ 明朝"/>
          <w:sz w:val="20"/>
          <w:szCs w:val="20"/>
        </w:rPr>
      </w:pPr>
    </w:p>
    <w:p w14:paraId="1618F6A1" w14:textId="1BC9361B" w:rsidR="00287E5C" w:rsidRPr="006B7F0F" w:rsidRDefault="00AF16AD" w:rsidP="00287E5C">
      <w:pPr>
        <w:spacing w:line="480" w:lineRule="exact"/>
        <w:jc w:val="center"/>
        <w:rPr>
          <w:rFonts w:ascii="HGP明朝B" w:eastAsia="HGP明朝B" w:hAnsi="ＭＳ 明朝"/>
          <w:sz w:val="36"/>
          <w:szCs w:val="27"/>
        </w:rPr>
      </w:pPr>
      <w:r>
        <w:rPr>
          <w:rFonts w:ascii="HGP明朝B" w:eastAsia="HGP明朝B" w:hAnsi="ＭＳ 明朝" w:hint="eastAsia"/>
          <w:sz w:val="36"/>
          <w:szCs w:val="27"/>
        </w:rPr>
        <w:t>三嶋</w:t>
      </w:r>
      <w:r w:rsidR="00B532DB">
        <w:rPr>
          <w:rFonts w:ascii="HGP明朝B" w:eastAsia="HGP明朝B" w:hAnsi="ＭＳ 明朝" w:hint="eastAsia"/>
          <w:sz w:val="36"/>
          <w:szCs w:val="27"/>
        </w:rPr>
        <w:t xml:space="preserve">　</w:t>
      </w:r>
      <w:r>
        <w:rPr>
          <w:rFonts w:ascii="HGP明朝B" w:eastAsia="HGP明朝B" w:hAnsi="ＭＳ 明朝" w:hint="eastAsia"/>
          <w:sz w:val="36"/>
          <w:szCs w:val="27"/>
        </w:rPr>
        <w:t>泰生</w:t>
      </w:r>
    </w:p>
    <w:p w14:paraId="56BA425F" w14:textId="1FA0A975" w:rsidR="00287E5C" w:rsidRPr="00785E4C" w:rsidRDefault="00287E5C" w:rsidP="00287E5C">
      <w:pPr>
        <w:spacing w:line="480" w:lineRule="exact"/>
        <w:jc w:val="center"/>
        <w:rPr>
          <w:rFonts w:ascii="HGP明朝B" w:eastAsia="HGP明朝B" w:hAnsi="ＭＳ 明朝"/>
          <w:sz w:val="28"/>
          <w:szCs w:val="27"/>
        </w:rPr>
      </w:pPr>
      <w:r>
        <w:rPr>
          <w:rFonts w:ascii="HGP明朝B" w:eastAsia="HGP明朝B" w:hAnsi="ＭＳ 明朝" w:hint="eastAsia"/>
          <w:sz w:val="28"/>
          <w:szCs w:val="27"/>
        </w:rPr>
        <w:t xml:space="preserve">学籍番号　</w:t>
      </w:r>
      <w:r w:rsidR="004C6876">
        <w:rPr>
          <w:rFonts w:ascii="HGP明朝B" w:eastAsia="HGP明朝B" w:hAnsi="ＭＳ 明朝"/>
          <w:sz w:val="28"/>
          <w:szCs w:val="27"/>
        </w:rPr>
        <w:t>CY</w:t>
      </w:r>
      <w:r w:rsidR="00621647">
        <w:rPr>
          <w:rFonts w:ascii="HGP明朝B" w:eastAsia="HGP明朝B" w:hAnsi="ＭＳ 明朝"/>
          <w:sz w:val="28"/>
          <w:szCs w:val="27"/>
        </w:rPr>
        <w:t>22</w:t>
      </w:r>
      <w:r w:rsidR="00E764BA">
        <w:rPr>
          <w:rFonts w:ascii="HGP明朝B" w:eastAsia="HGP明朝B" w:hAnsi="ＭＳ 明朝"/>
          <w:sz w:val="28"/>
          <w:szCs w:val="27"/>
        </w:rPr>
        <w:t>2</w:t>
      </w:r>
      <w:r w:rsidR="00AF16AD">
        <w:rPr>
          <w:rFonts w:ascii="HGP明朝B" w:eastAsia="HGP明朝B" w:hAnsi="ＭＳ 明朝"/>
          <w:sz w:val="28"/>
          <w:szCs w:val="27"/>
        </w:rPr>
        <w:t>36</w:t>
      </w:r>
    </w:p>
    <w:p w14:paraId="42912615" w14:textId="77777777" w:rsidR="00287E5C" w:rsidRPr="004C6876" w:rsidRDefault="00287E5C" w:rsidP="00287E5C">
      <w:pPr>
        <w:spacing w:line="480" w:lineRule="exact"/>
        <w:jc w:val="center"/>
        <w:rPr>
          <w:rFonts w:ascii="HGP明朝B" w:eastAsia="HGP明朝B" w:hAnsi="ＭＳ 明朝"/>
          <w:sz w:val="20"/>
          <w:szCs w:val="27"/>
        </w:rPr>
      </w:pPr>
    </w:p>
    <w:p w14:paraId="556EB8DD" w14:textId="77777777" w:rsidR="00287E5C" w:rsidRDefault="00287E5C" w:rsidP="00287E5C">
      <w:pPr>
        <w:spacing w:line="480" w:lineRule="exact"/>
        <w:jc w:val="center"/>
        <w:rPr>
          <w:rFonts w:ascii="HGP明朝B" w:eastAsia="HGP明朝B" w:hAnsi="ＭＳ 明朝"/>
          <w:sz w:val="28"/>
          <w:szCs w:val="27"/>
        </w:rPr>
      </w:pPr>
      <w:r w:rsidRPr="00785E4C">
        <w:rPr>
          <w:rFonts w:ascii="HGP明朝B" w:eastAsia="HGP明朝B" w:hAnsi="ＭＳ 明朝" w:hint="eastAsia"/>
          <w:sz w:val="28"/>
          <w:szCs w:val="27"/>
        </w:rPr>
        <w:t xml:space="preserve">指導教員　</w:t>
      </w:r>
      <w:r w:rsidR="0041252C">
        <w:rPr>
          <w:rFonts w:ascii="HGP明朝B" w:eastAsia="HGP明朝B" w:hAnsi="ＭＳ 明朝" w:hint="eastAsia"/>
          <w:sz w:val="28"/>
          <w:szCs w:val="27"/>
        </w:rPr>
        <w:t>吉武 良治</w:t>
      </w:r>
    </w:p>
    <w:p w14:paraId="13B6C9D5" w14:textId="77777777" w:rsidR="00287E5C" w:rsidRDefault="00287E5C" w:rsidP="00287E5C">
      <w:pPr>
        <w:spacing w:line="480" w:lineRule="exact"/>
        <w:jc w:val="center"/>
        <w:rPr>
          <w:rFonts w:ascii="HGP明朝B" w:eastAsia="HGP明朝B" w:hAnsi="ＭＳ 明朝"/>
          <w:sz w:val="28"/>
          <w:szCs w:val="27"/>
        </w:rPr>
      </w:pPr>
    </w:p>
    <w:p w14:paraId="6669B828" w14:textId="77777777" w:rsidR="00287E5C" w:rsidRDefault="00287E5C" w:rsidP="00287E5C">
      <w:pPr>
        <w:spacing w:line="480" w:lineRule="exact"/>
        <w:jc w:val="center"/>
        <w:rPr>
          <w:rFonts w:ascii="HGP明朝B" w:eastAsia="HGP明朝B" w:hAnsi="ＭＳ 明朝"/>
          <w:sz w:val="28"/>
          <w:szCs w:val="27"/>
        </w:rPr>
      </w:pPr>
    </w:p>
    <w:p w14:paraId="00CAD730" w14:textId="77777777" w:rsidR="00287E5C" w:rsidRPr="00256999" w:rsidRDefault="00287E5C" w:rsidP="00287E5C">
      <w:pPr>
        <w:snapToGrid w:val="0"/>
        <w:jc w:val="center"/>
        <w:rPr>
          <w:rFonts w:ascii="HGP明朝B" w:eastAsia="HGP明朝B" w:hAnsi="ＭＳ 明朝"/>
          <w:sz w:val="28"/>
          <w:szCs w:val="21"/>
        </w:rPr>
      </w:pPr>
      <w:r w:rsidRPr="00785E4C">
        <w:rPr>
          <w:rFonts w:ascii="HGP明朝B" w:eastAsia="HGP明朝B" w:hAnsi="ＭＳ 明朝" w:hint="eastAsia"/>
          <w:sz w:val="28"/>
          <w:szCs w:val="21"/>
          <w:lang w:val="ja-JP"/>
        </w:rPr>
        <w:t>芝浦工業大学</w:t>
      </w:r>
    </w:p>
    <w:p w14:paraId="00ADFB32" w14:textId="77777777" w:rsidR="00287E5C" w:rsidRPr="00785E4C" w:rsidRDefault="00287E5C" w:rsidP="00287E5C">
      <w:pPr>
        <w:snapToGrid w:val="0"/>
        <w:jc w:val="center"/>
        <w:rPr>
          <w:rFonts w:ascii="HGP明朝B" w:eastAsia="HGP明朝B" w:hAnsi="ＭＳ 明朝"/>
          <w:sz w:val="28"/>
          <w:szCs w:val="21"/>
          <w:lang w:val="ja-JP"/>
        </w:rPr>
      </w:pPr>
      <w:r w:rsidRPr="00785E4C">
        <w:rPr>
          <w:rFonts w:ascii="HGP明朝B" w:eastAsia="HGP明朝B" w:hAnsi="ＭＳ 明朝" w:hint="eastAsia"/>
          <w:sz w:val="28"/>
          <w:szCs w:val="21"/>
          <w:lang w:val="ja-JP"/>
        </w:rPr>
        <w:t>デザイン工学部 デザイン工学科</w:t>
      </w:r>
    </w:p>
    <w:p w14:paraId="2D8A6DD4" w14:textId="77777777" w:rsidR="00680BE1" w:rsidRPr="009068CB" w:rsidRDefault="00680BE1" w:rsidP="003D3A18">
      <w:pPr>
        <w:jc w:val="center"/>
        <w:rPr>
          <w:rFonts w:hAnsi="ＭＳ 明朝"/>
          <w:sz w:val="20"/>
          <w:szCs w:val="20"/>
        </w:rPr>
        <w:sectPr w:rsidR="00680BE1" w:rsidRPr="009068CB" w:rsidSect="00A9501D">
          <w:footerReference w:type="even" r:id="rId8"/>
          <w:footerReference w:type="default" r:id="rId9"/>
          <w:endnotePr>
            <w:numFmt w:val="decimal"/>
          </w:endnotePr>
          <w:pgSz w:w="11906" w:h="16838" w:code="9"/>
          <w:pgMar w:top="1701" w:right="1531" w:bottom="1701" w:left="1701" w:header="737" w:footer="737" w:gutter="170"/>
          <w:cols w:space="720"/>
          <w:docGrid w:type="linesAndChars" w:linePitch="390" w:charSpace="304"/>
        </w:sectPr>
      </w:pPr>
    </w:p>
    <w:p w14:paraId="32A439FD" w14:textId="1DA333E9" w:rsidR="00C43B84" w:rsidRPr="00EA4534" w:rsidRDefault="00EA4534" w:rsidP="004C6876">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lang w:val="ja-JP"/>
        </w:rPr>
        <w:lastRenderedPageBreak/>
        <w:t>背中角度の違いにおける</w:t>
      </w:r>
      <w:r>
        <w:rPr>
          <w:rFonts w:ascii="ＭＳ ゴシック" w:eastAsia="ＭＳ ゴシック" w:hAnsi="ＭＳ ゴシック"/>
          <w:sz w:val="21"/>
          <w:szCs w:val="21"/>
        </w:rPr>
        <w:t>VR</w:t>
      </w:r>
      <w:r>
        <w:rPr>
          <w:rFonts w:ascii="ＭＳ ゴシック" w:eastAsia="ＭＳ ゴシック" w:hAnsi="ＭＳ ゴシック" w:hint="eastAsia"/>
          <w:sz w:val="21"/>
          <w:szCs w:val="21"/>
        </w:rPr>
        <w:t>インタラクション特性</w:t>
      </w:r>
    </w:p>
    <w:p w14:paraId="6151738A" w14:textId="77777777" w:rsidR="00C43B84" w:rsidRPr="00284230" w:rsidRDefault="00C43B84" w:rsidP="002002F0">
      <w:pPr>
        <w:jc w:val="center"/>
        <w:rPr>
          <w:rFonts w:ascii="ＭＳ ゴシック" w:eastAsia="ＭＳ ゴシック" w:hAnsi="ＭＳ ゴシック"/>
          <w:sz w:val="21"/>
          <w:szCs w:val="21"/>
          <w:lang w:val="ja-JP"/>
        </w:rPr>
      </w:pPr>
    </w:p>
    <w:p w14:paraId="0CCA686A" w14:textId="77777777" w:rsidR="00851D8A" w:rsidRPr="00284230" w:rsidRDefault="003D3A18" w:rsidP="002002F0">
      <w:pPr>
        <w:jc w:val="center"/>
        <w:rPr>
          <w:rFonts w:ascii="ＭＳ ゴシック" w:eastAsia="ＭＳ ゴシック" w:hAnsi="ＭＳ ゴシック"/>
          <w:sz w:val="21"/>
          <w:szCs w:val="21"/>
          <w:lang w:val="ja-JP"/>
        </w:rPr>
      </w:pPr>
      <w:r w:rsidRPr="00284230">
        <w:rPr>
          <w:rFonts w:ascii="ＭＳ ゴシック" w:eastAsia="ＭＳ ゴシック" w:hAnsi="ＭＳ ゴシック" w:hint="eastAsia"/>
          <w:sz w:val="21"/>
          <w:szCs w:val="21"/>
          <w:lang w:val="ja-JP"/>
        </w:rPr>
        <w:t>目次</w:t>
      </w:r>
    </w:p>
    <w:p w14:paraId="4C145C43" w14:textId="77777777" w:rsidR="00A9501D" w:rsidRPr="00284230" w:rsidRDefault="00A9501D" w:rsidP="002002F0">
      <w:pPr>
        <w:jc w:val="center"/>
        <w:rPr>
          <w:rFonts w:ascii="ＭＳ ゴシック" w:eastAsia="ＭＳ ゴシック" w:hAnsi="ＭＳ ゴシック"/>
          <w:sz w:val="21"/>
          <w:szCs w:val="21"/>
          <w:lang w:val="ja-JP"/>
        </w:rPr>
      </w:pPr>
    </w:p>
    <w:p w14:paraId="17A4DE38" w14:textId="1494D241" w:rsidR="00914182" w:rsidRDefault="00C40C19">
      <w:pPr>
        <w:pStyle w:val="12"/>
        <w:tabs>
          <w:tab w:val="right" w:leader="dot" w:pos="8494"/>
        </w:tabs>
        <w:rPr>
          <w:rFonts w:asciiTheme="minorHAnsi" w:eastAsiaTheme="minorEastAsia" w:hAnsiTheme="minorHAnsi" w:cstheme="minorBidi"/>
          <w:noProof/>
          <w:sz w:val="21"/>
          <w:szCs w:val="24"/>
          <w14:ligatures w14:val="standardContextual"/>
        </w:rPr>
      </w:pPr>
      <w:r w:rsidRPr="00284230">
        <w:rPr>
          <w:rFonts w:ascii="ＭＳ ゴシック" w:eastAsia="ＭＳ ゴシック" w:hAnsi="ＭＳ ゴシック"/>
          <w:sz w:val="21"/>
          <w:szCs w:val="21"/>
        </w:rPr>
        <w:fldChar w:fldCharType="begin"/>
      </w:r>
      <w:r w:rsidR="000422C9" w:rsidRPr="00284230">
        <w:rPr>
          <w:rFonts w:ascii="ＭＳ ゴシック" w:eastAsia="ＭＳ ゴシック" w:hAnsi="ＭＳ ゴシック"/>
          <w:sz w:val="21"/>
          <w:szCs w:val="21"/>
        </w:rPr>
        <w:instrText xml:space="preserve"> TOC \o "1-3" \h \z \u </w:instrText>
      </w:r>
      <w:r w:rsidRPr="00284230">
        <w:rPr>
          <w:rFonts w:ascii="ＭＳ ゴシック" w:eastAsia="ＭＳ ゴシック" w:hAnsi="ＭＳ ゴシック"/>
          <w:sz w:val="21"/>
          <w:szCs w:val="21"/>
        </w:rPr>
        <w:fldChar w:fldCharType="separate"/>
      </w:r>
      <w:hyperlink w:anchor="_Toc217066783" w:history="1">
        <w:r w:rsidR="00914182" w:rsidRPr="002B76CF">
          <w:rPr>
            <w:rStyle w:val="af"/>
            <w:noProof/>
          </w:rPr>
          <w:t>緒言</w:t>
        </w:r>
        <w:r w:rsidR="00914182">
          <w:rPr>
            <w:noProof/>
            <w:webHidden/>
          </w:rPr>
          <w:tab/>
        </w:r>
        <w:r w:rsidR="00914182">
          <w:rPr>
            <w:noProof/>
            <w:webHidden/>
          </w:rPr>
          <w:fldChar w:fldCharType="begin"/>
        </w:r>
        <w:r w:rsidR="00914182">
          <w:rPr>
            <w:noProof/>
            <w:webHidden/>
          </w:rPr>
          <w:instrText xml:space="preserve"> PAGEREF _Toc217066783 \h </w:instrText>
        </w:r>
        <w:r w:rsidR="00914182">
          <w:rPr>
            <w:noProof/>
            <w:webHidden/>
          </w:rPr>
        </w:r>
        <w:r w:rsidR="00914182">
          <w:rPr>
            <w:noProof/>
            <w:webHidden/>
          </w:rPr>
          <w:fldChar w:fldCharType="separate"/>
        </w:r>
        <w:r w:rsidR="00914182">
          <w:rPr>
            <w:noProof/>
            <w:webHidden/>
          </w:rPr>
          <w:t>1</w:t>
        </w:r>
        <w:r w:rsidR="00914182">
          <w:rPr>
            <w:noProof/>
            <w:webHidden/>
          </w:rPr>
          <w:fldChar w:fldCharType="end"/>
        </w:r>
      </w:hyperlink>
    </w:p>
    <w:p w14:paraId="2AEDBFFE" w14:textId="7D532DDA"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784" w:history="1">
        <w:r w:rsidRPr="002B76CF">
          <w:rPr>
            <w:rStyle w:val="af"/>
            <w:noProof/>
          </w:rPr>
          <w:t>序章</w:t>
        </w:r>
        <w:r>
          <w:rPr>
            <w:noProof/>
            <w:webHidden/>
          </w:rPr>
          <w:tab/>
        </w:r>
        <w:r>
          <w:rPr>
            <w:noProof/>
            <w:webHidden/>
          </w:rPr>
          <w:fldChar w:fldCharType="begin"/>
        </w:r>
        <w:r>
          <w:rPr>
            <w:noProof/>
            <w:webHidden/>
          </w:rPr>
          <w:instrText xml:space="preserve"> PAGEREF _Toc217066784 \h </w:instrText>
        </w:r>
        <w:r>
          <w:rPr>
            <w:noProof/>
            <w:webHidden/>
          </w:rPr>
        </w:r>
        <w:r>
          <w:rPr>
            <w:noProof/>
            <w:webHidden/>
          </w:rPr>
          <w:fldChar w:fldCharType="separate"/>
        </w:r>
        <w:r>
          <w:rPr>
            <w:noProof/>
            <w:webHidden/>
          </w:rPr>
          <w:t>2</w:t>
        </w:r>
        <w:r>
          <w:rPr>
            <w:noProof/>
            <w:webHidden/>
          </w:rPr>
          <w:fldChar w:fldCharType="end"/>
        </w:r>
      </w:hyperlink>
    </w:p>
    <w:p w14:paraId="7DEB4F35" w14:textId="21D6633D"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785" w:history="1">
        <w:r w:rsidRPr="002B76CF">
          <w:rPr>
            <w:rStyle w:val="af"/>
            <w:noProof/>
          </w:rPr>
          <w:t>１．研究の目的</w:t>
        </w:r>
        <w:r>
          <w:rPr>
            <w:noProof/>
            <w:webHidden/>
          </w:rPr>
          <w:tab/>
        </w:r>
        <w:r>
          <w:rPr>
            <w:noProof/>
            <w:webHidden/>
          </w:rPr>
          <w:fldChar w:fldCharType="begin"/>
        </w:r>
        <w:r>
          <w:rPr>
            <w:noProof/>
            <w:webHidden/>
          </w:rPr>
          <w:instrText xml:space="preserve"> PAGEREF _Toc217066785 \h </w:instrText>
        </w:r>
        <w:r>
          <w:rPr>
            <w:noProof/>
            <w:webHidden/>
          </w:rPr>
        </w:r>
        <w:r>
          <w:rPr>
            <w:noProof/>
            <w:webHidden/>
          </w:rPr>
          <w:fldChar w:fldCharType="separate"/>
        </w:r>
        <w:r>
          <w:rPr>
            <w:noProof/>
            <w:webHidden/>
          </w:rPr>
          <w:t>2</w:t>
        </w:r>
        <w:r>
          <w:rPr>
            <w:noProof/>
            <w:webHidden/>
          </w:rPr>
          <w:fldChar w:fldCharType="end"/>
        </w:r>
      </w:hyperlink>
    </w:p>
    <w:p w14:paraId="474A9F96" w14:textId="663DCB51"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786" w:history="1">
        <w:r w:rsidRPr="002B76CF">
          <w:rPr>
            <w:rStyle w:val="af"/>
            <w:noProof/>
          </w:rPr>
          <w:t>２．関連研究および関連文献</w:t>
        </w:r>
        <w:r>
          <w:rPr>
            <w:noProof/>
            <w:webHidden/>
          </w:rPr>
          <w:tab/>
        </w:r>
        <w:r>
          <w:rPr>
            <w:noProof/>
            <w:webHidden/>
          </w:rPr>
          <w:fldChar w:fldCharType="begin"/>
        </w:r>
        <w:r>
          <w:rPr>
            <w:noProof/>
            <w:webHidden/>
          </w:rPr>
          <w:instrText xml:space="preserve"> PAGEREF _Toc217066786 \h </w:instrText>
        </w:r>
        <w:r>
          <w:rPr>
            <w:noProof/>
            <w:webHidden/>
          </w:rPr>
        </w:r>
        <w:r>
          <w:rPr>
            <w:noProof/>
            <w:webHidden/>
          </w:rPr>
          <w:fldChar w:fldCharType="separate"/>
        </w:r>
        <w:r>
          <w:rPr>
            <w:noProof/>
            <w:webHidden/>
          </w:rPr>
          <w:t>2</w:t>
        </w:r>
        <w:r>
          <w:rPr>
            <w:noProof/>
            <w:webHidden/>
          </w:rPr>
          <w:fldChar w:fldCharType="end"/>
        </w:r>
      </w:hyperlink>
    </w:p>
    <w:p w14:paraId="14D91696" w14:textId="0355CBCB"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787" w:history="1">
        <w:r w:rsidRPr="002B76CF">
          <w:rPr>
            <w:rStyle w:val="af"/>
            <w:noProof/>
          </w:rPr>
          <w:t>３．研究方法と対象</w:t>
        </w:r>
        <w:r>
          <w:rPr>
            <w:noProof/>
            <w:webHidden/>
          </w:rPr>
          <w:tab/>
        </w:r>
        <w:r>
          <w:rPr>
            <w:noProof/>
            <w:webHidden/>
          </w:rPr>
          <w:fldChar w:fldCharType="begin"/>
        </w:r>
        <w:r>
          <w:rPr>
            <w:noProof/>
            <w:webHidden/>
          </w:rPr>
          <w:instrText xml:space="preserve"> PAGEREF _Toc217066787 \h </w:instrText>
        </w:r>
        <w:r>
          <w:rPr>
            <w:noProof/>
            <w:webHidden/>
          </w:rPr>
        </w:r>
        <w:r>
          <w:rPr>
            <w:noProof/>
            <w:webHidden/>
          </w:rPr>
          <w:fldChar w:fldCharType="separate"/>
        </w:r>
        <w:r>
          <w:rPr>
            <w:noProof/>
            <w:webHidden/>
          </w:rPr>
          <w:t>4</w:t>
        </w:r>
        <w:r>
          <w:rPr>
            <w:noProof/>
            <w:webHidden/>
          </w:rPr>
          <w:fldChar w:fldCharType="end"/>
        </w:r>
      </w:hyperlink>
    </w:p>
    <w:p w14:paraId="67442AD8" w14:textId="49A94CFC"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788" w:history="1">
        <w:r w:rsidRPr="002B76CF">
          <w:rPr>
            <w:rStyle w:val="af"/>
            <w:noProof/>
          </w:rPr>
          <w:t>４．研究の構成</w:t>
        </w:r>
        <w:r>
          <w:rPr>
            <w:noProof/>
            <w:webHidden/>
          </w:rPr>
          <w:tab/>
        </w:r>
        <w:r>
          <w:rPr>
            <w:noProof/>
            <w:webHidden/>
          </w:rPr>
          <w:fldChar w:fldCharType="begin"/>
        </w:r>
        <w:r>
          <w:rPr>
            <w:noProof/>
            <w:webHidden/>
          </w:rPr>
          <w:instrText xml:space="preserve"> PAGEREF _Toc217066788 \h </w:instrText>
        </w:r>
        <w:r>
          <w:rPr>
            <w:noProof/>
            <w:webHidden/>
          </w:rPr>
        </w:r>
        <w:r>
          <w:rPr>
            <w:noProof/>
            <w:webHidden/>
          </w:rPr>
          <w:fldChar w:fldCharType="separate"/>
        </w:r>
        <w:r>
          <w:rPr>
            <w:noProof/>
            <w:webHidden/>
          </w:rPr>
          <w:t>6</w:t>
        </w:r>
        <w:r>
          <w:rPr>
            <w:noProof/>
            <w:webHidden/>
          </w:rPr>
          <w:fldChar w:fldCharType="end"/>
        </w:r>
      </w:hyperlink>
    </w:p>
    <w:p w14:paraId="3D2C7CB5" w14:textId="05AA6A17" w:rsidR="00914182" w:rsidRDefault="00914182">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7066789" w:history="1">
        <w:r w:rsidRPr="002B76CF">
          <w:rPr>
            <w:rStyle w:val="af"/>
            <w:noProof/>
          </w:rPr>
          <w:t>第１章</w:t>
        </w:r>
        <w:r>
          <w:rPr>
            <w:rFonts w:asciiTheme="minorHAnsi" w:eastAsiaTheme="minorEastAsia" w:hAnsiTheme="minorHAnsi" w:cstheme="minorBidi"/>
            <w:noProof/>
            <w:sz w:val="21"/>
            <w:szCs w:val="24"/>
            <w14:ligatures w14:val="standardContextual"/>
          </w:rPr>
          <w:tab/>
        </w:r>
        <w:r w:rsidRPr="002B76CF">
          <w:rPr>
            <w:rStyle w:val="af"/>
            <w:noProof/>
            <w:lang w:val="ja-JP"/>
          </w:rPr>
          <w:t>VR 操作における体位変化の背景と既存研究</w:t>
        </w:r>
        <w:r>
          <w:rPr>
            <w:noProof/>
            <w:webHidden/>
          </w:rPr>
          <w:tab/>
        </w:r>
        <w:r>
          <w:rPr>
            <w:noProof/>
            <w:webHidden/>
          </w:rPr>
          <w:fldChar w:fldCharType="begin"/>
        </w:r>
        <w:r>
          <w:rPr>
            <w:noProof/>
            <w:webHidden/>
          </w:rPr>
          <w:instrText xml:space="preserve"> PAGEREF _Toc217066789 \h </w:instrText>
        </w:r>
        <w:r>
          <w:rPr>
            <w:noProof/>
            <w:webHidden/>
          </w:rPr>
        </w:r>
        <w:r>
          <w:rPr>
            <w:noProof/>
            <w:webHidden/>
          </w:rPr>
          <w:fldChar w:fldCharType="separate"/>
        </w:r>
        <w:r>
          <w:rPr>
            <w:noProof/>
            <w:webHidden/>
          </w:rPr>
          <w:t>8</w:t>
        </w:r>
        <w:r>
          <w:rPr>
            <w:noProof/>
            <w:webHidden/>
          </w:rPr>
          <w:fldChar w:fldCharType="end"/>
        </w:r>
      </w:hyperlink>
    </w:p>
    <w:p w14:paraId="6EB8F63B" w14:textId="2F831D73"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790" w:history="1">
        <w:r w:rsidRPr="002B76CF">
          <w:rPr>
            <w:rStyle w:val="af"/>
            <w:noProof/>
          </w:rPr>
          <w:t>１．はじめに</w:t>
        </w:r>
        <w:r>
          <w:rPr>
            <w:noProof/>
            <w:webHidden/>
          </w:rPr>
          <w:tab/>
        </w:r>
        <w:r>
          <w:rPr>
            <w:noProof/>
            <w:webHidden/>
          </w:rPr>
          <w:fldChar w:fldCharType="begin"/>
        </w:r>
        <w:r>
          <w:rPr>
            <w:noProof/>
            <w:webHidden/>
          </w:rPr>
          <w:instrText xml:space="preserve"> PAGEREF _Toc217066790 \h </w:instrText>
        </w:r>
        <w:r>
          <w:rPr>
            <w:noProof/>
            <w:webHidden/>
          </w:rPr>
        </w:r>
        <w:r>
          <w:rPr>
            <w:noProof/>
            <w:webHidden/>
          </w:rPr>
          <w:fldChar w:fldCharType="separate"/>
        </w:r>
        <w:r>
          <w:rPr>
            <w:noProof/>
            <w:webHidden/>
          </w:rPr>
          <w:t>8</w:t>
        </w:r>
        <w:r>
          <w:rPr>
            <w:noProof/>
            <w:webHidden/>
          </w:rPr>
          <w:fldChar w:fldCharType="end"/>
        </w:r>
      </w:hyperlink>
    </w:p>
    <w:p w14:paraId="48CB2467" w14:textId="24D39B64"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791" w:history="1">
        <w:r w:rsidRPr="002B76CF">
          <w:rPr>
            <w:rStyle w:val="af"/>
            <w:noProof/>
          </w:rPr>
          <w:t>２．VR 技術の普及と体位多様化の進展</w:t>
        </w:r>
        <w:r>
          <w:rPr>
            <w:noProof/>
            <w:webHidden/>
          </w:rPr>
          <w:tab/>
        </w:r>
        <w:r>
          <w:rPr>
            <w:noProof/>
            <w:webHidden/>
          </w:rPr>
          <w:fldChar w:fldCharType="begin"/>
        </w:r>
        <w:r>
          <w:rPr>
            <w:noProof/>
            <w:webHidden/>
          </w:rPr>
          <w:instrText xml:space="preserve"> PAGEREF _Toc217066791 \h </w:instrText>
        </w:r>
        <w:r>
          <w:rPr>
            <w:noProof/>
            <w:webHidden/>
          </w:rPr>
        </w:r>
        <w:r>
          <w:rPr>
            <w:noProof/>
            <w:webHidden/>
          </w:rPr>
          <w:fldChar w:fldCharType="separate"/>
        </w:r>
        <w:r>
          <w:rPr>
            <w:noProof/>
            <w:webHidden/>
          </w:rPr>
          <w:t>8</w:t>
        </w:r>
        <w:r>
          <w:rPr>
            <w:noProof/>
            <w:webHidden/>
          </w:rPr>
          <w:fldChar w:fldCharType="end"/>
        </w:r>
      </w:hyperlink>
    </w:p>
    <w:p w14:paraId="34405DB5" w14:textId="59632F86"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792" w:history="1">
        <w:r w:rsidRPr="002B76CF">
          <w:rPr>
            <w:rStyle w:val="af"/>
            <w:noProof/>
          </w:rPr>
          <w:t>３．VR インタラクションにおける体位依存性に関する既存知見</w:t>
        </w:r>
        <w:r>
          <w:rPr>
            <w:noProof/>
            <w:webHidden/>
          </w:rPr>
          <w:tab/>
        </w:r>
        <w:r>
          <w:rPr>
            <w:noProof/>
            <w:webHidden/>
          </w:rPr>
          <w:fldChar w:fldCharType="begin"/>
        </w:r>
        <w:r>
          <w:rPr>
            <w:noProof/>
            <w:webHidden/>
          </w:rPr>
          <w:instrText xml:space="preserve"> PAGEREF _Toc217066792 \h </w:instrText>
        </w:r>
        <w:r>
          <w:rPr>
            <w:noProof/>
            <w:webHidden/>
          </w:rPr>
        </w:r>
        <w:r>
          <w:rPr>
            <w:noProof/>
            <w:webHidden/>
          </w:rPr>
          <w:fldChar w:fldCharType="separate"/>
        </w:r>
        <w:r>
          <w:rPr>
            <w:noProof/>
            <w:webHidden/>
          </w:rPr>
          <w:t>9</w:t>
        </w:r>
        <w:r>
          <w:rPr>
            <w:noProof/>
            <w:webHidden/>
          </w:rPr>
          <w:fldChar w:fldCharType="end"/>
        </w:r>
      </w:hyperlink>
    </w:p>
    <w:p w14:paraId="2457BDE0" w14:textId="54121092" w:rsidR="00914182" w:rsidRDefault="00914182">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7066793" w:history="1">
        <w:r w:rsidRPr="002B76CF">
          <w:rPr>
            <w:rStyle w:val="af"/>
            <w:noProof/>
          </w:rPr>
          <w:t>第２章</w:t>
        </w:r>
        <w:r>
          <w:rPr>
            <w:rFonts w:asciiTheme="minorHAnsi" w:eastAsiaTheme="minorEastAsia" w:hAnsiTheme="minorHAnsi" w:cstheme="minorBidi"/>
            <w:noProof/>
            <w:sz w:val="21"/>
            <w:szCs w:val="24"/>
            <w14:ligatures w14:val="standardContextual"/>
          </w:rPr>
          <w:tab/>
        </w:r>
        <w:r w:rsidRPr="002B76CF">
          <w:rPr>
            <w:rStyle w:val="af"/>
            <w:noProof/>
            <w:lang w:val="ja-JP"/>
          </w:rPr>
          <w:t>座位・左側臥位における VR インタラクション特性の比較</w:t>
        </w:r>
        <w:r>
          <w:rPr>
            <w:noProof/>
            <w:webHidden/>
          </w:rPr>
          <w:tab/>
        </w:r>
        <w:r>
          <w:rPr>
            <w:noProof/>
            <w:webHidden/>
          </w:rPr>
          <w:fldChar w:fldCharType="begin"/>
        </w:r>
        <w:r>
          <w:rPr>
            <w:noProof/>
            <w:webHidden/>
          </w:rPr>
          <w:instrText xml:space="preserve"> PAGEREF _Toc217066793 \h </w:instrText>
        </w:r>
        <w:r>
          <w:rPr>
            <w:noProof/>
            <w:webHidden/>
          </w:rPr>
        </w:r>
        <w:r>
          <w:rPr>
            <w:noProof/>
            <w:webHidden/>
          </w:rPr>
          <w:fldChar w:fldCharType="separate"/>
        </w:r>
        <w:r>
          <w:rPr>
            <w:noProof/>
            <w:webHidden/>
          </w:rPr>
          <w:t>11</w:t>
        </w:r>
        <w:r>
          <w:rPr>
            <w:noProof/>
            <w:webHidden/>
          </w:rPr>
          <w:fldChar w:fldCharType="end"/>
        </w:r>
      </w:hyperlink>
    </w:p>
    <w:p w14:paraId="551BFB0A" w14:textId="6A493EA9"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794" w:history="1">
        <w:r w:rsidRPr="002B76CF">
          <w:rPr>
            <w:rStyle w:val="af"/>
            <w:noProof/>
          </w:rPr>
          <w:t>１．はじめに</w:t>
        </w:r>
        <w:r>
          <w:rPr>
            <w:noProof/>
            <w:webHidden/>
          </w:rPr>
          <w:tab/>
        </w:r>
        <w:r>
          <w:rPr>
            <w:noProof/>
            <w:webHidden/>
          </w:rPr>
          <w:fldChar w:fldCharType="begin"/>
        </w:r>
        <w:r>
          <w:rPr>
            <w:noProof/>
            <w:webHidden/>
          </w:rPr>
          <w:instrText xml:space="preserve"> PAGEREF _Toc217066794 \h </w:instrText>
        </w:r>
        <w:r>
          <w:rPr>
            <w:noProof/>
            <w:webHidden/>
          </w:rPr>
        </w:r>
        <w:r>
          <w:rPr>
            <w:noProof/>
            <w:webHidden/>
          </w:rPr>
          <w:fldChar w:fldCharType="separate"/>
        </w:r>
        <w:r>
          <w:rPr>
            <w:noProof/>
            <w:webHidden/>
          </w:rPr>
          <w:t>11</w:t>
        </w:r>
        <w:r>
          <w:rPr>
            <w:noProof/>
            <w:webHidden/>
          </w:rPr>
          <w:fldChar w:fldCharType="end"/>
        </w:r>
      </w:hyperlink>
    </w:p>
    <w:p w14:paraId="2D7A7F1B" w14:textId="6FA12026"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795" w:history="1">
        <w:r w:rsidRPr="002B76CF">
          <w:rPr>
            <w:rStyle w:val="af"/>
            <w:noProof/>
          </w:rPr>
          <w:t>２．座位と左側臥位の条件による VR インタラクション特性</w:t>
        </w:r>
        <w:r>
          <w:rPr>
            <w:noProof/>
            <w:webHidden/>
          </w:rPr>
          <w:tab/>
        </w:r>
        <w:r>
          <w:rPr>
            <w:noProof/>
            <w:webHidden/>
          </w:rPr>
          <w:fldChar w:fldCharType="begin"/>
        </w:r>
        <w:r>
          <w:rPr>
            <w:noProof/>
            <w:webHidden/>
          </w:rPr>
          <w:instrText xml:space="preserve"> PAGEREF _Toc217066795 \h </w:instrText>
        </w:r>
        <w:r>
          <w:rPr>
            <w:noProof/>
            <w:webHidden/>
          </w:rPr>
        </w:r>
        <w:r>
          <w:rPr>
            <w:noProof/>
            <w:webHidden/>
          </w:rPr>
          <w:fldChar w:fldCharType="separate"/>
        </w:r>
        <w:r>
          <w:rPr>
            <w:noProof/>
            <w:webHidden/>
          </w:rPr>
          <w:t>12</w:t>
        </w:r>
        <w:r>
          <w:rPr>
            <w:noProof/>
            <w:webHidden/>
          </w:rPr>
          <w:fldChar w:fldCharType="end"/>
        </w:r>
      </w:hyperlink>
    </w:p>
    <w:p w14:paraId="4F6B0BCB" w14:textId="30A83103"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796" w:history="1">
        <w:r w:rsidRPr="002B76CF">
          <w:rPr>
            <w:rStyle w:val="af"/>
            <w:noProof/>
          </w:rPr>
          <w:t>３．考察</w:t>
        </w:r>
        <w:r>
          <w:rPr>
            <w:noProof/>
            <w:webHidden/>
          </w:rPr>
          <w:tab/>
        </w:r>
        <w:r>
          <w:rPr>
            <w:noProof/>
            <w:webHidden/>
          </w:rPr>
          <w:fldChar w:fldCharType="begin"/>
        </w:r>
        <w:r>
          <w:rPr>
            <w:noProof/>
            <w:webHidden/>
          </w:rPr>
          <w:instrText xml:space="preserve"> PAGEREF _Toc217066796 \h </w:instrText>
        </w:r>
        <w:r>
          <w:rPr>
            <w:noProof/>
            <w:webHidden/>
          </w:rPr>
        </w:r>
        <w:r>
          <w:rPr>
            <w:noProof/>
            <w:webHidden/>
          </w:rPr>
          <w:fldChar w:fldCharType="separate"/>
        </w:r>
        <w:r>
          <w:rPr>
            <w:noProof/>
            <w:webHidden/>
          </w:rPr>
          <w:t>15</w:t>
        </w:r>
        <w:r>
          <w:rPr>
            <w:noProof/>
            <w:webHidden/>
          </w:rPr>
          <w:fldChar w:fldCharType="end"/>
        </w:r>
      </w:hyperlink>
    </w:p>
    <w:p w14:paraId="58B0548B" w14:textId="53472225" w:rsidR="00914182" w:rsidRDefault="00914182">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7066797" w:history="1">
        <w:r w:rsidRPr="002B76CF">
          <w:rPr>
            <w:rStyle w:val="af"/>
            <w:noProof/>
            <w:lang w:val="ja-JP"/>
          </w:rPr>
          <w:t>第３章</w:t>
        </w:r>
        <w:r>
          <w:rPr>
            <w:rFonts w:asciiTheme="minorHAnsi" w:eastAsiaTheme="minorEastAsia" w:hAnsiTheme="minorHAnsi" w:cstheme="minorBidi"/>
            <w:noProof/>
            <w:sz w:val="21"/>
            <w:szCs w:val="24"/>
            <w14:ligatures w14:val="standardContextual"/>
          </w:rPr>
          <w:tab/>
        </w:r>
        <w:r w:rsidRPr="002B76CF">
          <w:rPr>
            <w:rStyle w:val="af"/>
            <w:noProof/>
          </w:rPr>
          <w:t>座位・半座位・仰臥位におけるVRインタラクション特性</w:t>
        </w:r>
        <w:r w:rsidRPr="002B76CF">
          <w:rPr>
            <w:rStyle w:val="af"/>
            <w:noProof/>
            <w:lang w:val="ja-JP"/>
          </w:rPr>
          <w:t>の比較</w:t>
        </w:r>
        <w:r>
          <w:rPr>
            <w:noProof/>
            <w:webHidden/>
          </w:rPr>
          <w:tab/>
        </w:r>
        <w:r>
          <w:rPr>
            <w:noProof/>
            <w:webHidden/>
          </w:rPr>
          <w:fldChar w:fldCharType="begin"/>
        </w:r>
        <w:r>
          <w:rPr>
            <w:noProof/>
            <w:webHidden/>
          </w:rPr>
          <w:instrText xml:space="preserve"> PAGEREF _Toc217066797 \h </w:instrText>
        </w:r>
        <w:r>
          <w:rPr>
            <w:noProof/>
            <w:webHidden/>
          </w:rPr>
        </w:r>
        <w:r>
          <w:rPr>
            <w:noProof/>
            <w:webHidden/>
          </w:rPr>
          <w:fldChar w:fldCharType="separate"/>
        </w:r>
        <w:r>
          <w:rPr>
            <w:noProof/>
            <w:webHidden/>
          </w:rPr>
          <w:t>17</w:t>
        </w:r>
        <w:r>
          <w:rPr>
            <w:noProof/>
            <w:webHidden/>
          </w:rPr>
          <w:fldChar w:fldCharType="end"/>
        </w:r>
      </w:hyperlink>
    </w:p>
    <w:p w14:paraId="7FA8449D" w14:textId="74BFF066"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798" w:history="1">
        <w:r w:rsidRPr="002B76CF">
          <w:rPr>
            <w:rStyle w:val="af"/>
            <w:noProof/>
          </w:rPr>
          <w:t>１．はじめに</w:t>
        </w:r>
        <w:r>
          <w:rPr>
            <w:noProof/>
            <w:webHidden/>
          </w:rPr>
          <w:tab/>
        </w:r>
        <w:r>
          <w:rPr>
            <w:noProof/>
            <w:webHidden/>
          </w:rPr>
          <w:fldChar w:fldCharType="begin"/>
        </w:r>
        <w:r>
          <w:rPr>
            <w:noProof/>
            <w:webHidden/>
          </w:rPr>
          <w:instrText xml:space="preserve"> PAGEREF _Toc217066798 \h </w:instrText>
        </w:r>
        <w:r>
          <w:rPr>
            <w:noProof/>
            <w:webHidden/>
          </w:rPr>
        </w:r>
        <w:r>
          <w:rPr>
            <w:noProof/>
            <w:webHidden/>
          </w:rPr>
          <w:fldChar w:fldCharType="separate"/>
        </w:r>
        <w:r>
          <w:rPr>
            <w:noProof/>
            <w:webHidden/>
          </w:rPr>
          <w:t>17</w:t>
        </w:r>
        <w:r>
          <w:rPr>
            <w:noProof/>
            <w:webHidden/>
          </w:rPr>
          <w:fldChar w:fldCharType="end"/>
        </w:r>
      </w:hyperlink>
    </w:p>
    <w:p w14:paraId="755D3F5B" w14:textId="12C990C0"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799" w:history="1">
        <w:r w:rsidRPr="002B76CF">
          <w:rPr>
            <w:rStyle w:val="af"/>
            <w:noProof/>
          </w:rPr>
          <w:t>２．座位・半座位・仰臥位におけるVRインタラクション特性</w:t>
        </w:r>
        <w:r>
          <w:rPr>
            <w:noProof/>
            <w:webHidden/>
          </w:rPr>
          <w:tab/>
        </w:r>
        <w:r>
          <w:rPr>
            <w:noProof/>
            <w:webHidden/>
          </w:rPr>
          <w:fldChar w:fldCharType="begin"/>
        </w:r>
        <w:r>
          <w:rPr>
            <w:noProof/>
            <w:webHidden/>
          </w:rPr>
          <w:instrText xml:space="preserve"> PAGEREF _Toc217066799 \h </w:instrText>
        </w:r>
        <w:r>
          <w:rPr>
            <w:noProof/>
            <w:webHidden/>
          </w:rPr>
        </w:r>
        <w:r>
          <w:rPr>
            <w:noProof/>
            <w:webHidden/>
          </w:rPr>
          <w:fldChar w:fldCharType="separate"/>
        </w:r>
        <w:r>
          <w:rPr>
            <w:noProof/>
            <w:webHidden/>
          </w:rPr>
          <w:t>19</w:t>
        </w:r>
        <w:r>
          <w:rPr>
            <w:noProof/>
            <w:webHidden/>
          </w:rPr>
          <w:fldChar w:fldCharType="end"/>
        </w:r>
      </w:hyperlink>
    </w:p>
    <w:p w14:paraId="15547DB9" w14:textId="1F418F2C"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00" w:history="1">
        <w:r w:rsidRPr="002B76CF">
          <w:rPr>
            <w:rStyle w:val="af"/>
            <w:noProof/>
          </w:rPr>
          <w:t>２．１ 反応時間の体位間比較</w:t>
        </w:r>
        <w:r>
          <w:rPr>
            <w:noProof/>
            <w:webHidden/>
          </w:rPr>
          <w:tab/>
        </w:r>
        <w:r>
          <w:rPr>
            <w:noProof/>
            <w:webHidden/>
          </w:rPr>
          <w:fldChar w:fldCharType="begin"/>
        </w:r>
        <w:r>
          <w:rPr>
            <w:noProof/>
            <w:webHidden/>
          </w:rPr>
          <w:instrText xml:space="preserve"> PAGEREF _Toc217066800 \h </w:instrText>
        </w:r>
        <w:r>
          <w:rPr>
            <w:noProof/>
            <w:webHidden/>
          </w:rPr>
        </w:r>
        <w:r>
          <w:rPr>
            <w:noProof/>
            <w:webHidden/>
          </w:rPr>
          <w:fldChar w:fldCharType="separate"/>
        </w:r>
        <w:r>
          <w:rPr>
            <w:noProof/>
            <w:webHidden/>
          </w:rPr>
          <w:t>19</w:t>
        </w:r>
        <w:r>
          <w:rPr>
            <w:noProof/>
            <w:webHidden/>
          </w:rPr>
          <w:fldChar w:fldCharType="end"/>
        </w:r>
      </w:hyperlink>
    </w:p>
    <w:p w14:paraId="6567D8D4" w14:textId="7293AC6A"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01" w:history="1">
        <w:r w:rsidRPr="002B76CF">
          <w:rPr>
            <w:rStyle w:val="af"/>
            <w:noProof/>
          </w:rPr>
          <w:t>２．２　頭部移動量の比較</w:t>
        </w:r>
        <w:r>
          <w:rPr>
            <w:noProof/>
            <w:webHidden/>
          </w:rPr>
          <w:tab/>
        </w:r>
        <w:r>
          <w:rPr>
            <w:noProof/>
            <w:webHidden/>
          </w:rPr>
          <w:fldChar w:fldCharType="begin"/>
        </w:r>
        <w:r>
          <w:rPr>
            <w:noProof/>
            <w:webHidden/>
          </w:rPr>
          <w:instrText xml:space="preserve"> PAGEREF _Toc217066801 \h </w:instrText>
        </w:r>
        <w:r>
          <w:rPr>
            <w:noProof/>
            <w:webHidden/>
          </w:rPr>
        </w:r>
        <w:r>
          <w:rPr>
            <w:noProof/>
            <w:webHidden/>
          </w:rPr>
          <w:fldChar w:fldCharType="separate"/>
        </w:r>
        <w:r>
          <w:rPr>
            <w:noProof/>
            <w:webHidden/>
          </w:rPr>
          <w:t>23</w:t>
        </w:r>
        <w:r>
          <w:rPr>
            <w:noProof/>
            <w:webHidden/>
          </w:rPr>
          <w:fldChar w:fldCharType="end"/>
        </w:r>
      </w:hyperlink>
    </w:p>
    <w:p w14:paraId="5BF626D0" w14:textId="0A09ECF1"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02" w:history="1">
        <w:r w:rsidRPr="002B76CF">
          <w:rPr>
            <w:rStyle w:val="af"/>
            <w:noProof/>
          </w:rPr>
          <w:t>２．３ コントローラ軌跡指標の比較</w:t>
        </w:r>
        <w:r>
          <w:rPr>
            <w:noProof/>
            <w:webHidden/>
          </w:rPr>
          <w:tab/>
        </w:r>
        <w:r>
          <w:rPr>
            <w:noProof/>
            <w:webHidden/>
          </w:rPr>
          <w:fldChar w:fldCharType="begin"/>
        </w:r>
        <w:r>
          <w:rPr>
            <w:noProof/>
            <w:webHidden/>
          </w:rPr>
          <w:instrText xml:space="preserve"> PAGEREF _Toc217066802 \h </w:instrText>
        </w:r>
        <w:r>
          <w:rPr>
            <w:noProof/>
            <w:webHidden/>
          </w:rPr>
        </w:r>
        <w:r>
          <w:rPr>
            <w:noProof/>
            <w:webHidden/>
          </w:rPr>
          <w:fldChar w:fldCharType="separate"/>
        </w:r>
        <w:r>
          <w:rPr>
            <w:noProof/>
            <w:webHidden/>
          </w:rPr>
          <w:t>24</w:t>
        </w:r>
        <w:r>
          <w:rPr>
            <w:noProof/>
            <w:webHidden/>
          </w:rPr>
          <w:fldChar w:fldCharType="end"/>
        </w:r>
      </w:hyperlink>
    </w:p>
    <w:p w14:paraId="0D3BE5B0" w14:textId="0565A53E"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03" w:history="1">
        <w:r w:rsidRPr="002B76CF">
          <w:rPr>
            <w:rStyle w:val="af"/>
            <w:noProof/>
          </w:rPr>
          <w:t>２．４ VR 酔いスコアの比較</w:t>
        </w:r>
        <w:r>
          <w:rPr>
            <w:noProof/>
            <w:webHidden/>
          </w:rPr>
          <w:tab/>
        </w:r>
        <w:r>
          <w:rPr>
            <w:noProof/>
            <w:webHidden/>
          </w:rPr>
          <w:fldChar w:fldCharType="begin"/>
        </w:r>
        <w:r>
          <w:rPr>
            <w:noProof/>
            <w:webHidden/>
          </w:rPr>
          <w:instrText xml:space="preserve"> PAGEREF _Toc217066803 \h </w:instrText>
        </w:r>
        <w:r>
          <w:rPr>
            <w:noProof/>
            <w:webHidden/>
          </w:rPr>
        </w:r>
        <w:r>
          <w:rPr>
            <w:noProof/>
            <w:webHidden/>
          </w:rPr>
          <w:fldChar w:fldCharType="separate"/>
        </w:r>
        <w:r>
          <w:rPr>
            <w:noProof/>
            <w:webHidden/>
          </w:rPr>
          <w:t>25</w:t>
        </w:r>
        <w:r>
          <w:rPr>
            <w:noProof/>
            <w:webHidden/>
          </w:rPr>
          <w:fldChar w:fldCharType="end"/>
        </w:r>
      </w:hyperlink>
    </w:p>
    <w:p w14:paraId="4DE74889" w14:textId="18B100ED"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04" w:history="1">
        <w:r w:rsidRPr="002B76CF">
          <w:rPr>
            <w:rStyle w:val="af"/>
            <w:noProof/>
          </w:rPr>
          <w:t>３．考察</w:t>
        </w:r>
        <w:r>
          <w:rPr>
            <w:noProof/>
            <w:webHidden/>
          </w:rPr>
          <w:tab/>
        </w:r>
        <w:r>
          <w:rPr>
            <w:noProof/>
            <w:webHidden/>
          </w:rPr>
          <w:fldChar w:fldCharType="begin"/>
        </w:r>
        <w:r>
          <w:rPr>
            <w:noProof/>
            <w:webHidden/>
          </w:rPr>
          <w:instrText xml:space="preserve"> PAGEREF _Toc217066804 \h </w:instrText>
        </w:r>
        <w:r>
          <w:rPr>
            <w:noProof/>
            <w:webHidden/>
          </w:rPr>
        </w:r>
        <w:r>
          <w:rPr>
            <w:noProof/>
            <w:webHidden/>
          </w:rPr>
          <w:fldChar w:fldCharType="separate"/>
        </w:r>
        <w:r>
          <w:rPr>
            <w:noProof/>
            <w:webHidden/>
          </w:rPr>
          <w:t>26</w:t>
        </w:r>
        <w:r>
          <w:rPr>
            <w:noProof/>
            <w:webHidden/>
          </w:rPr>
          <w:fldChar w:fldCharType="end"/>
        </w:r>
      </w:hyperlink>
    </w:p>
    <w:p w14:paraId="3CD68111" w14:textId="330EFC7B" w:rsidR="00914182" w:rsidRDefault="00914182">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7066805" w:history="1">
        <w:r w:rsidRPr="002B76CF">
          <w:rPr>
            <w:rStyle w:val="af"/>
            <w:noProof/>
            <w:lang w:val="ja-JP"/>
          </w:rPr>
          <w:t>第４章</w:t>
        </w:r>
        <w:r>
          <w:rPr>
            <w:rFonts w:asciiTheme="minorHAnsi" w:eastAsiaTheme="minorEastAsia" w:hAnsiTheme="minorHAnsi" w:cstheme="minorBidi"/>
            <w:noProof/>
            <w:sz w:val="21"/>
            <w:szCs w:val="24"/>
            <w14:ligatures w14:val="standardContextual"/>
          </w:rPr>
          <w:tab/>
        </w:r>
        <w:r w:rsidRPr="002B76CF">
          <w:rPr>
            <w:rStyle w:val="af"/>
            <w:noProof/>
            <w:lang w:val="ja-JP"/>
          </w:rPr>
          <w:t>座位・半座位・仰臥位における</w:t>
        </w:r>
        <w:r w:rsidRPr="002B76CF">
          <w:rPr>
            <w:rStyle w:val="af"/>
            <w:noProof/>
          </w:rPr>
          <w:t>VRインタラクション特性の再現性の確認</w:t>
        </w:r>
        <w:r>
          <w:rPr>
            <w:noProof/>
            <w:webHidden/>
          </w:rPr>
          <w:tab/>
        </w:r>
        <w:r>
          <w:rPr>
            <w:noProof/>
            <w:webHidden/>
          </w:rPr>
          <w:fldChar w:fldCharType="begin"/>
        </w:r>
        <w:r>
          <w:rPr>
            <w:noProof/>
            <w:webHidden/>
          </w:rPr>
          <w:instrText xml:space="preserve"> PAGEREF _Toc217066805 \h </w:instrText>
        </w:r>
        <w:r>
          <w:rPr>
            <w:noProof/>
            <w:webHidden/>
          </w:rPr>
        </w:r>
        <w:r>
          <w:rPr>
            <w:noProof/>
            <w:webHidden/>
          </w:rPr>
          <w:fldChar w:fldCharType="separate"/>
        </w:r>
        <w:r>
          <w:rPr>
            <w:noProof/>
            <w:webHidden/>
          </w:rPr>
          <w:t>28</w:t>
        </w:r>
        <w:r>
          <w:rPr>
            <w:noProof/>
            <w:webHidden/>
          </w:rPr>
          <w:fldChar w:fldCharType="end"/>
        </w:r>
      </w:hyperlink>
    </w:p>
    <w:p w14:paraId="0C224617" w14:textId="44D2CC4B"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06" w:history="1">
        <w:r w:rsidRPr="002B76CF">
          <w:rPr>
            <w:rStyle w:val="af"/>
            <w:noProof/>
          </w:rPr>
          <w:t>１．はじめに</w:t>
        </w:r>
        <w:r>
          <w:rPr>
            <w:noProof/>
            <w:webHidden/>
          </w:rPr>
          <w:tab/>
        </w:r>
        <w:r>
          <w:rPr>
            <w:noProof/>
            <w:webHidden/>
          </w:rPr>
          <w:fldChar w:fldCharType="begin"/>
        </w:r>
        <w:r>
          <w:rPr>
            <w:noProof/>
            <w:webHidden/>
          </w:rPr>
          <w:instrText xml:space="preserve"> PAGEREF _Toc217066806 \h </w:instrText>
        </w:r>
        <w:r>
          <w:rPr>
            <w:noProof/>
            <w:webHidden/>
          </w:rPr>
        </w:r>
        <w:r>
          <w:rPr>
            <w:noProof/>
            <w:webHidden/>
          </w:rPr>
          <w:fldChar w:fldCharType="separate"/>
        </w:r>
        <w:r>
          <w:rPr>
            <w:noProof/>
            <w:webHidden/>
          </w:rPr>
          <w:t>28</w:t>
        </w:r>
        <w:r>
          <w:rPr>
            <w:noProof/>
            <w:webHidden/>
          </w:rPr>
          <w:fldChar w:fldCharType="end"/>
        </w:r>
      </w:hyperlink>
    </w:p>
    <w:p w14:paraId="19E79CD3" w14:textId="620B5F2D"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07" w:history="1">
        <w:r w:rsidRPr="002B76CF">
          <w:rPr>
            <w:rStyle w:val="af"/>
            <w:noProof/>
          </w:rPr>
          <w:t>２．座位・半座位・仰臥位におけるVRインタラクション特性</w:t>
        </w:r>
        <w:r>
          <w:rPr>
            <w:noProof/>
            <w:webHidden/>
          </w:rPr>
          <w:tab/>
        </w:r>
        <w:r>
          <w:rPr>
            <w:noProof/>
            <w:webHidden/>
          </w:rPr>
          <w:fldChar w:fldCharType="begin"/>
        </w:r>
        <w:r>
          <w:rPr>
            <w:noProof/>
            <w:webHidden/>
          </w:rPr>
          <w:instrText xml:space="preserve"> PAGEREF _Toc217066807 \h </w:instrText>
        </w:r>
        <w:r>
          <w:rPr>
            <w:noProof/>
            <w:webHidden/>
          </w:rPr>
        </w:r>
        <w:r>
          <w:rPr>
            <w:noProof/>
            <w:webHidden/>
          </w:rPr>
          <w:fldChar w:fldCharType="separate"/>
        </w:r>
        <w:r>
          <w:rPr>
            <w:noProof/>
            <w:webHidden/>
          </w:rPr>
          <w:t>30</w:t>
        </w:r>
        <w:r>
          <w:rPr>
            <w:noProof/>
            <w:webHidden/>
          </w:rPr>
          <w:fldChar w:fldCharType="end"/>
        </w:r>
      </w:hyperlink>
    </w:p>
    <w:p w14:paraId="65781488" w14:textId="1AE13177"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08" w:history="1">
        <w:r w:rsidRPr="002B76CF">
          <w:rPr>
            <w:rStyle w:val="af"/>
            <w:noProof/>
          </w:rPr>
          <w:t>２．１ 反応時間の体位間比較</w:t>
        </w:r>
        <w:r>
          <w:rPr>
            <w:noProof/>
            <w:webHidden/>
          </w:rPr>
          <w:tab/>
        </w:r>
        <w:r>
          <w:rPr>
            <w:noProof/>
            <w:webHidden/>
          </w:rPr>
          <w:fldChar w:fldCharType="begin"/>
        </w:r>
        <w:r>
          <w:rPr>
            <w:noProof/>
            <w:webHidden/>
          </w:rPr>
          <w:instrText xml:space="preserve"> PAGEREF _Toc217066808 \h </w:instrText>
        </w:r>
        <w:r>
          <w:rPr>
            <w:noProof/>
            <w:webHidden/>
          </w:rPr>
        </w:r>
        <w:r>
          <w:rPr>
            <w:noProof/>
            <w:webHidden/>
          </w:rPr>
          <w:fldChar w:fldCharType="separate"/>
        </w:r>
        <w:r>
          <w:rPr>
            <w:noProof/>
            <w:webHidden/>
          </w:rPr>
          <w:t>30</w:t>
        </w:r>
        <w:r>
          <w:rPr>
            <w:noProof/>
            <w:webHidden/>
          </w:rPr>
          <w:fldChar w:fldCharType="end"/>
        </w:r>
      </w:hyperlink>
    </w:p>
    <w:p w14:paraId="4AB882FE" w14:textId="6B03D48D"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09" w:history="1">
        <w:r w:rsidRPr="002B76CF">
          <w:rPr>
            <w:rStyle w:val="af"/>
            <w:noProof/>
          </w:rPr>
          <w:t>２．２ 頭部移動量の体位間比較</w:t>
        </w:r>
        <w:r>
          <w:rPr>
            <w:noProof/>
            <w:webHidden/>
          </w:rPr>
          <w:tab/>
        </w:r>
        <w:r>
          <w:rPr>
            <w:noProof/>
            <w:webHidden/>
          </w:rPr>
          <w:fldChar w:fldCharType="begin"/>
        </w:r>
        <w:r>
          <w:rPr>
            <w:noProof/>
            <w:webHidden/>
          </w:rPr>
          <w:instrText xml:space="preserve"> PAGEREF _Toc217066809 \h </w:instrText>
        </w:r>
        <w:r>
          <w:rPr>
            <w:noProof/>
            <w:webHidden/>
          </w:rPr>
        </w:r>
        <w:r>
          <w:rPr>
            <w:noProof/>
            <w:webHidden/>
          </w:rPr>
          <w:fldChar w:fldCharType="separate"/>
        </w:r>
        <w:r>
          <w:rPr>
            <w:noProof/>
            <w:webHidden/>
          </w:rPr>
          <w:t>30</w:t>
        </w:r>
        <w:r>
          <w:rPr>
            <w:noProof/>
            <w:webHidden/>
          </w:rPr>
          <w:fldChar w:fldCharType="end"/>
        </w:r>
      </w:hyperlink>
    </w:p>
    <w:p w14:paraId="23861F18" w14:textId="082EAEFA"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10" w:history="1">
        <w:r w:rsidRPr="002B76CF">
          <w:rPr>
            <w:rStyle w:val="af"/>
            <w:noProof/>
          </w:rPr>
          <w:t>２．３ 頭部回転量の体位間比較</w:t>
        </w:r>
        <w:r>
          <w:rPr>
            <w:noProof/>
            <w:webHidden/>
          </w:rPr>
          <w:tab/>
        </w:r>
        <w:r>
          <w:rPr>
            <w:noProof/>
            <w:webHidden/>
          </w:rPr>
          <w:fldChar w:fldCharType="begin"/>
        </w:r>
        <w:r>
          <w:rPr>
            <w:noProof/>
            <w:webHidden/>
          </w:rPr>
          <w:instrText xml:space="preserve"> PAGEREF _Toc217066810 \h </w:instrText>
        </w:r>
        <w:r>
          <w:rPr>
            <w:noProof/>
            <w:webHidden/>
          </w:rPr>
        </w:r>
        <w:r>
          <w:rPr>
            <w:noProof/>
            <w:webHidden/>
          </w:rPr>
          <w:fldChar w:fldCharType="separate"/>
        </w:r>
        <w:r>
          <w:rPr>
            <w:noProof/>
            <w:webHidden/>
          </w:rPr>
          <w:t>30</w:t>
        </w:r>
        <w:r>
          <w:rPr>
            <w:noProof/>
            <w:webHidden/>
          </w:rPr>
          <w:fldChar w:fldCharType="end"/>
        </w:r>
      </w:hyperlink>
    </w:p>
    <w:p w14:paraId="6B63A6DF" w14:textId="261F98F6"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11" w:history="1">
        <w:r w:rsidRPr="002B76CF">
          <w:rPr>
            <w:rStyle w:val="af"/>
            <w:noProof/>
          </w:rPr>
          <w:t>３．考察</w:t>
        </w:r>
        <w:r>
          <w:rPr>
            <w:noProof/>
            <w:webHidden/>
          </w:rPr>
          <w:tab/>
        </w:r>
        <w:r>
          <w:rPr>
            <w:noProof/>
            <w:webHidden/>
          </w:rPr>
          <w:fldChar w:fldCharType="begin"/>
        </w:r>
        <w:r>
          <w:rPr>
            <w:noProof/>
            <w:webHidden/>
          </w:rPr>
          <w:instrText xml:space="preserve"> PAGEREF _Toc217066811 \h </w:instrText>
        </w:r>
        <w:r>
          <w:rPr>
            <w:noProof/>
            <w:webHidden/>
          </w:rPr>
        </w:r>
        <w:r>
          <w:rPr>
            <w:noProof/>
            <w:webHidden/>
          </w:rPr>
          <w:fldChar w:fldCharType="separate"/>
        </w:r>
        <w:r>
          <w:rPr>
            <w:noProof/>
            <w:webHidden/>
          </w:rPr>
          <w:t>30</w:t>
        </w:r>
        <w:r>
          <w:rPr>
            <w:noProof/>
            <w:webHidden/>
          </w:rPr>
          <w:fldChar w:fldCharType="end"/>
        </w:r>
      </w:hyperlink>
    </w:p>
    <w:p w14:paraId="690599F7" w14:textId="043E307F" w:rsidR="00914182" w:rsidRDefault="00914182">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7066812" w:history="1">
        <w:r w:rsidRPr="002B76CF">
          <w:rPr>
            <w:rStyle w:val="af"/>
            <w:noProof/>
            <w:lang w:val="ja-JP"/>
          </w:rPr>
          <w:t>第５章</w:t>
        </w:r>
        <w:r>
          <w:rPr>
            <w:rFonts w:asciiTheme="minorHAnsi" w:eastAsiaTheme="minorEastAsia" w:hAnsiTheme="minorHAnsi" w:cstheme="minorBidi"/>
            <w:noProof/>
            <w:sz w:val="21"/>
            <w:szCs w:val="24"/>
            <w14:ligatures w14:val="standardContextual"/>
          </w:rPr>
          <w:tab/>
        </w:r>
        <w:r w:rsidRPr="002B76CF">
          <w:rPr>
            <w:rStyle w:val="af"/>
            <w:noProof/>
            <w:lang w:val="ja-JP"/>
          </w:rPr>
          <w:t>座位と仰臥位における学習効果の検証</w:t>
        </w:r>
        <w:r>
          <w:rPr>
            <w:noProof/>
            <w:webHidden/>
          </w:rPr>
          <w:tab/>
        </w:r>
        <w:r>
          <w:rPr>
            <w:noProof/>
            <w:webHidden/>
          </w:rPr>
          <w:fldChar w:fldCharType="begin"/>
        </w:r>
        <w:r>
          <w:rPr>
            <w:noProof/>
            <w:webHidden/>
          </w:rPr>
          <w:instrText xml:space="preserve"> PAGEREF _Toc217066812 \h </w:instrText>
        </w:r>
        <w:r>
          <w:rPr>
            <w:noProof/>
            <w:webHidden/>
          </w:rPr>
        </w:r>
        <w:r>
          <w:rPr>
            <w:noProof/>
            <w:webHidden/>
          </w:rPr>
          <w:fldChar w:fldCharType="separate"/>
        </w:r>
        <w:r>
          <w:rPr>
            <w:noProof/>
            <w:webHidden/>
          </w:rPr>
          <w:t>31</w:t>
        </w:r>
        <w:r>
          <w:rPr>
            <w:noProof/>
            <w:webHidden/>
          </w:rPr>
          <w:fldChar w:fldCharType="end"/>
        </w:r>
      </w:hyperlink>
    </w:p>
    <w:p w14:paraId="16F09A96" w14:textId="3B60244F"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13" w:history="1">
        <w:r w:rsidRPr="002B76CF">
          <w:rPr>
            <w:rStyle w:val="af"/>
            <w:noProof/>
          </w:rPr>
          <w:t>１. はじめに</w:t>
        </w:r>
        <w:r>
          <w:rPr>
            <w:noProof/>
            <w:webHidden/>
          </w:rPr>
          <w:tab/>
        </w:r>
        <w:r>
          <w:rPr>
            <w:noProof/>
            <w:webHidden/>
          </w:rPr>
          <w:fldChar w:fldCharType="begin"/>
        </w:r>
        <w:r>
          <w:rPr>
            <w:noProof/>
            <w:webHidden/>
          </w:rPr>
          <w:instrText xml:space="preserve"> PAGEREF _Toc217066813 \h </w:instrText>
        </w:r>
        <w:r>
          <w:rPr>
            <w:noProof/>
            <w:webHidden/>
          </w:rPr>
        </w:r>
        <w:r>
          <w:rPr>
            <w:noProof/>
            <w:webHidden/>
          </w:rPr>
          <w:fldChar w:fldCharType="separate"/>
        </w:r>
        <w:r>
          <w:rPr>
            <w:noProof/>
            <w:webHidden/>
          </w:rPr>
          <w:t>31</w:t>
        </w:r>
        <w:r>
          <w:rPr>
            <w:noProof/>
            <w:webHidden/>
          </w:rPr>
          <w:fldChar w:fldCharType="end"/>
        </w:r>
      </w:hyperlink>
    </w:p>
    <w:p w14:paraId="276717A7" w14:textId="1191BC16"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14" w:history="1">
        <w:r w:rsidRPr="002B76CF">
          <w:rPr>
            <w:rStyle w:val="af"/>
            <w:noProof/>
          </w:rPr>
          <w:t>２．座位と仰臥位の短期的な学習効果の検証</w:t>
        </w:r>
        <w:r>
          <w:rPr>
            <w:noProof/>
            <w:webHidden/>
          </w:rPr>
          <w:tab/>
        </w:r>
        <w:r>
          <w:rPr>
            <w:noProof/>
            <w:webHidden/>
          </w:rPr>
          <w:fldChar w:fldCharType="begin"/>
        </w:r>
        <w:r>
          <w:rPr>
            <w:noProof/>
            <w:webHidden/>
          </w:rPr>
          <w:instrText xml:space="preserve"> PAGEREF _Toc217066814 \h </w:instrText>
        </w:r>
        <w:r>
          <w:rPr>
            <w:noProof/>
            <w:webHidden/>
          </w:rPr>
        </w:r>
        <w:r>
          <w:rPr>
            <w:noProof/>
            <w:webHidden/>
          </w:rPr>
          <w:fldChar w:fldCharType="separate"/>
        </w:r>
        <w:r>
          <w:rPr>
            <w:noProof/>
            <w:webHidden/>
          </w:rPr>
          <w:t>31</w:t>
        </w:r>
        <w:r>
          <w:rPr>
            <w:noProof/>
            <w:webHidden/>
          </w:rPr>
          <w:fldChar w:fldCharType="end"/>
        </w:r>
      </w:hyperlink>
    </w:p>
    <w:p w14:paraId="39032D1F" w14:textId="7637D551"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15" w:history="1">
        <w:r w:rsidRPr="002B76CF">
          <w:rPr>
            <w:rStyle w:val="af"/>
            <w:noProof/>
          </w:rPr>
          <w:t>２.１ 反応時間のセッション間比較</w:t>
        </w:r>
        <w:r>
          <w:rPr>
            <w:noProof/>
            <w:webHidden/>
          </w:rPr>
          <w:tab/>
        </w:r>
        <w:r>
          <w:rPr>
            <w:noProof/>
            <w:webHidden/>
          </w:rPr>
          <w:fldChar w:fldCharType="begin"/>
        </w:r>
        <w:r>
          <w:rPr>
            <w:noProof/>
            <w:webHidden/>
          </w:rPr>
          <w:instrText xml:space="preserve"> PAGEREF _Toc217066815 \h </w:instrText>
        </w:r>
        <w:r>
          <w:rPr>
            <w:noProof/>
            <w:webHidden/>
          </w:rPr>
        </w:r>
        <w:r>
          <w:rPr>
            <w:noProof/>
            <w:webHidden/>
          </w:rPr>
          <w:fldChar w:fldCharType="separate"/>
        </w:r>
        <w:r>
          <w:rPr>
            <w:noProof/>
            <w:webHidden/>
          </w:rPr>
          <w:t>31</w:t>
        </w:r>
        <w:r>
          <w:rPr>
            <w:noProof/>
            <w:webHidden/>
          </w:rPr>
          <w:fldChar w:fldCharType="end"/>
        </w:r>
      </w:hyperlink>
    </w:p>
    <w:p w14:paraId="49E6D4BB" w14:textId="20BB86D4"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16" w:history="1">
        <w:r w:rsidRPr="002B76CF">
          <w:rPr>
            <w:rStyle w:val="af"/>
            <w:noProof/>
          </w:rPr>
          <w:t>２.２ 頭部移動量のセッション間比較</w:t>
        </w:r>
        <w:r>
          <w:rPr>
            <w:noProof/>
            <w:webHidden/>
          </w:rPr>
          <w:tab/>
        </w:r>
        <w:r>
          <w:rPr>
            <w:noProof/>
            <w:webHidden/>
          </w:rPr>
          <w:fldChar w:fldCharType="begin"/>
        </w:r>
        <w:r>
          <w:rPr>
            <w:noProof/>
            <w:webHidden/>
          </w:rPr>
          <w:instrText xml:space="preserve"> PAGEREF _Toc217066816 \h </w:instrText>
        </w:r>
        <w:r>
          <w:rPr>
            <w:noProof/>
            <w:webHidden/>
          </w:rPr>
        </w:r>
        <w:r>
          <w:rPr>
            <w:noProof/>
            <w:webHidden/>
          </w:rPr>
          <w:fldChar w:fldCharType="separate"/>
        </w:r>
        <w:r>
          <w:rPr>
            <w:noProof/>
            <w:webHidden/>
          </w:rPr>
          <w:t>31</w:t>
        </w:r>
        <w:r>
          <w:rPr>
            <w:noProof/>
            <w:webHidden/>
          </w:rPr>
          <w:fldChar w:fldCharType="end"/>
        </w:r>
      </w:hyperlink>
    </w:p>
    <w:p w14:paraId="377BD4F0" w14:textId="34A3118A"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17" w:history="1">
        <w:r w:rsidRPr="002B76CF">
          <w:rPr>
            <w:rStyle w:val="af"/>
            <w:noProof/>
          </w:rPr>
          <w:t>２.３ 頭部回転量のセッション間比較</w:t>
        </w:r>
        <w:r>
          <w:rPr>
            <w:noProof/>
            <w:webHidden/>
          </w:rPr>
          <w:tab/>
        </w:r>
        <w:r>
          <w:rPr>
            <w:noProof/>
            <w:webHidden/>
          </w:rPr>
          <w:fldChar w:fldCharType="begin"/>
        </w:r>
        <w:r>
          <w:rPr>
            <w:noProof/>
            <w:webHidden/>
          </w:rPr>
          <w:instrText xml:space="preserve"> PAGEREF _Toc217066817 \h </w:instrText>
        </w:r>
        <w:r>
          <w:rPr>
            <w:noProof/>
            <w:webHidden/>
          </w:rPr>
        </w:r>
        <w:r>
          <w:rPr>
            <w:noProof/>
            <w:webHidden/>
          </w:rPr>
          <w:fldChar w:fldCharType="separate"/>
        </w:r>
        <w:r>
          <w:rPr>
            <w:noProof/>
            <w:webHidden/>
          </w:rPr>
          <w:t>31</w:t>
        </w:r>
        <w:r>
          <w:rPr>
            <w:noProof/>
            <w:webHidden/>
          </w:rPr>
          <w:fldChar w:fldCharType="end"/>
        </w:r>
      </w:hyperlink>
    </w:p>
    <w:p w14:paraId="24A4CE36" w14:textId="55B4F500"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18" w:history="1">
        <w:r w:rsidRPr="002B76CF">
          <w:rPr>
            <w:rStyle w:val="af"/>
            <w:noProof/>
          </w:rPr>
          <w:t>３. 座位と仰臥位における長期的な学習効果の予備的検証</w:t>
        </w:r>
        <w:r>
          <w:rPr>
            <w:noProof/>
            <w:webHidden/>
          </w:rPr>
          <w:tab/>
        </w:r>
        <w:r>
          <w:rPr>
            <w:noProof/>
            <w:webHidden/>
          </w:rPr>
          <w:fldChar w:fldCharType="begin"/>
        </w:r>
        <w:r>
          <w:rPr>
            <w:noProof/>
            <w:webHidden/>
          </w:rPr>
          <w:instrText xml:space="preserve"> PAGEREF _Toc217066818 \h </w:instrText>
        </w:r>
        <w:r>
          <w:rPr>
            <w:noProof/>
            <w:webHidden/>
          </w:rPr>
        </w:r>
        <w:r>
          <w:rPr>
            <w:noProof/>
            <w:webHidden/>
          </w:rPr>
          <w:fldChar w:fldCharType="separate"/>
        </w:r>
        <w:r>
          <w:rPr>
            <w:noProof/>
            <w:webHidden/>
          </w:rPr>
          <w:t>31</w:t>
        </w:r>
        <w:r>
          <w:rPr>
            <w:noProof/>
            <w:webHidden/>
          </w:rPr>
          <w:fldChar w:fldCharType="end"/>
        </w:r>
      </w:hyperlink>
    </w:p>
    <w:p w14:paraId="6187AAFB" w14:textId="07FD2505"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19" w:history="1">
        <w:r w:rsidRPr="002B76CF">
          <w:rPr>
            <w:rStyle w:val="af"/>
            <w:noProof/>
          </w:rPr>
          <w:t>３.１ 反応時間のセッション間比較</w:t>
        </w:r>
        <w:r>
          <w:rPr>
            <w:noProof/>
            <w:webHidden/>
          </w:rPr>
          <w:tab/>
        </w:r>
        <w:r>
          <w:rPr>
            <w:noProof/>
            <w:webHidden/>
          </w:rPr>
          <w:fldChar w:fldCharType="begin"/>
        </w:r>
        <w:r>
          <w:rPr>
            <w:noProof/>
            <w:webHidden/>
          </w:rPr>
          <w:instrText xml:space="preserve"> PAGEREF _Toc217066819 \h </w:instrText>
        </w:r>
        <w:r>
          <w:rPr>
            <w:noProof/>
            <w:webHidden/>
          </w:rPr>
        </w:r>
        <w:r>
          <w:rPr>
            <w:noProof/>
            <w:webHidden/>
          </w:rPr>
          <w:fldChar w:fldCharType="separate"/>
        </w:r>
        <w:r>
          <w:rPr>
            <w:noProof/>
            <w:webHidden/>
          </w:rPr>
          <w:t>31</w:t>
        </w:r>
        <w:r>
          <w:rPr>
            <w:noProof/>
            <w:webHidden/>
          </w:rPr>
          <w:fldChar w:fldCharType="end"/>
        </w:r>
      </w:hyperlink>
    </w:p>
    <w:p w14:paraId="2CB75652" w14:textId="33989D7D"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20" w:history="1">
        <w:r w:rsidRPr="002B76CF">
          <w:rPr>
            <w:rStyle w:val="af"/>
            <w:noProof/>
          </w:rPr>
          <w:t>３.２ 頭部移動量のセッション間比較</w:t>
        </w:r>
        <w:r>
          <w:rPr>
            <w:noProof/>
            <w:webHidden/>
          </w:rPr>
          <w:tab/>
        </w:r>
        <w:r>
          <w:rPr>
            <w:noProof/>
            <w:webHidden/>
          </w:rPr>
          <w:fldChar w:fldCharType="begin"/>
        </w:r>
        <w:r>
          <w:rPr>
            <w:noProof/>
            <w:webHidden/>
          </w:rPr>
          <w:instrText xml:space="preserve"> PAGEREF _Toc217066820 \h </w:instrText>
        </w:r>
        <w:r>
          <w:rPr>
            <w:noProof/>
            <w:webHidden/>
          </w:rPr>
        </w:r>
        <w:r>
          <w:rPr>
            <w:noProof/>
            <w:webHidden/>
          </w:rPr>
          <w:fldChar w:fldCharType="separate"/>
        </w:r>
        <w:r>
          <w:rPr>
            <w:noProof/>
            <w:webHidden/>
          </w:rPr>
          <w:t>31</w:t>
        </w:r>
        <w:r>
          <w:rPr>
            <w:noProof/>
            <w:webHidden/>
          </w:rPr>
          <w:fldChar w:fldCharType="end"/>
        </w:r>
      </w:hyperlink>
    </w:p>
    <w:p w14:paraId="10775A4A" w14:textId="74677194"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21" w:history="1">
        <w:r w:rsidRPr="002B76CF">
          <w:rPr>
            <w:rStyle w:val="af"/>
            <w:noProof/>
          </w:rPr>
          <w:t>３.３ 頭部回転量のセッション間比較</w:t>
        </w:r>
        <w:r>
          <w:rPr>
            <w:noProof/>
            <w:webHidden/>
          </w:rPr>
          <w:tab/>
        </w:r>
        <w:r>
          <w:rPr>
            <w:noProof/>
            <w:webHidden/>
          </w:rPr>
          <w:fldChar w:fldCharType="begin"/>
        </w:r>
        <w:r>
          <w:rPr>
            <w:noProof/>
            <w:webHidden/>
          </w:rPr>
          <w:instrText xml:space="preserve"> PAGEREF _Toc217066821 \h </w:instrText>
        </w:r>
        <w:r>
          <w:rPr>
            <w:noProof/>
            <w:webHidden/>
          </w:rPr>
        </w:r>
        <w:r>
          <w:rPr>
            <w:noProof/>
            <w:webHidden/>
          </w:rPr>
          <w:fldChar w:fldCharType="separate"/>
        </w:r>
        <w:r>
          <w:rPr>
            <w:noProof/>
            <w:webHidden/>
          </w:rPr>
          <w:t>31</w:t>
        </w:r>
        <w:r>
          <w:rPr>
            <w:noProof/>
            <w:webHidden/>
          </w:rPr>
          <w:fldChar w:fldCharType="end"/>
        </w:r>
      </w:hyperlink>
    </w:p>
    <w:p w14:paraId="4DCF7BD5" w14:textId="410467F9"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22" w:history="1">
        <w:r w:rsidRPr="002B76CF">
          <w:rPr>
            <w:rStyle w:val="af"/>
            <w:noProof/>
          </w:rPr>
          <w:t>３．考察</w:t>
        </w:r>
        <w:r>
          <w:rPr>
            <w:noProof/>
            <w:webHidden/>
          </w:rPr>
          <w:tab/>
        </w:r>
        <w:r>
          <w:rPr>
            <w:noProof/>
            <w:webHidden/>
          </w:rPr>
          <w:fldChar w:fldCharType="begin"/>
        </w:r>
        <w:r>
          <w:rPr>
            <w:noProof/>
            <w:webHidden/>
          </w:rPr>
          <w:instrText xml:space="preserve"> PAGEREF _Toc217066822 \h </w:instrText>
        </w:r>
        <w:r>
          <w:rPr>
            <w:noProof/>
            <w:webHidden/>
          </w:rPr>
        </w:r>
        <w:r>
          <w:rPr>
            <w:noProof/>
            <w:webHidden/>
          </w:rPr>
          <w:fldChar w:fldCharType="separate"/>
        </w:r>
        <w:r>
          <w:rPr>
            <w:noProof/>
            <w:webHidden/>
          </w:rPr>
          <w:t>31</w:t>
        </w:r>
        <w:r>
          <w:rPr>
            <w:noProof/>
            <w:webHidden/>
          </w:rPr>
          <w:fldChar w:fldCharType="end"/>
        </w:r>
      </w:hyperlink>
    </w:p>
    <w:p w14:paraId="2BCE8800" w14:textId="1432B49A" w:rsidR="00914182" w:rsidRDefault="00914182">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7066823" w:history="1">
        <w:r w:rsidRPr="002B76CF">
          <w:rPr>
            <w:rStyle w:val="af"/>
            <w:noProof/>
            <w:lang w:val="ja-JP"/>
          </w:rPr>
          <w:t>第６章</w:t>
        </w:r>
        <w:r>
          <w:rPr>
            <w:rFonts w:asciiTheme="minorHAnsi" w:eastAsiaTheme="minorEastAsia" w:hAnsiTheme="minorHAnsi" w:cstheme="minorBidi"/>
            <w:noProof/>
            <w:sz w:val="21"/>
            <w:szCs w:val="24"/>
            <w14:ligatures w14:val="standardContextual"/>
          </w:rPr>
          <w:tab/>
        </w:r>
        <w:r w:rsidRPr="002B76CF">
          <w:rPr>
            <w:rStyle w:val="af"/>
            <w:noProof/>
            <w:lang w:val="ja-JP"/>
          </w:rPr>
          <w:t>体位差に応じた</w:t>
        </w:r>
        <w:r w:rsidRPr="002B76CF">
          <w:rPr>
            <w:rStyle w:val="af"/>
            <w:noProof/>
          </w:rPr>
          <w:t>VRの設計および利用ガイドラインの提案</w:t>
        </w:r>
        <w:r>
          <w:rPr>
            <w:noProof/>
            <w:webHidden/>
          </w:rPr>
          <w:tab/>
        </w:r>
        <w:r>
          <w:rPr>
            <w:noProof/>
            <w:webHidden/>
          </w:rPr>
          <w:fldChar w:fldCharType="begin"/>
        </w:r>
        <w:r>
          <w:rPr>
            <w:noProof/>
            <w:webHidden/>
          </w:rPr>
          <w:instrText xml:space="preserve"> PAGEREF _Toc217066823 \h </w:instrText>
        </w:r>
        <w:r>
          <w:rPr>
            <w:noProof/>
            <w:webHidden/>
          </w:rPr>
        </w:r>
        <w:r>
          <w:rPr>
            <w:noProof/>
            <w:webHidden/>
          </w:rPr>
          <w:fldChar w:fldCharType="separate"/>
        </w:r>
        <w:r>
          <w:rPr>
            <w:noProof/>
            <w:webHidden/>
          </w:rPr>
          <w:t>32</w:t>
        </w:r>
        <w:r>
          <w:rPr>
            <w:noProof/>
            <w:webHidden/>
          </w:rPr>
          <w:fldChar w:fldCharType="end"/>
        </w:r>
      </w:hyperlink>
    </w:p>
    <w:p w14:paraId="2D4437E0" w14:textId="60C098B8"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24" w:history="1">
        <w:r w:rsidRPr="002B76CF">
          <w:rPr>
            <w:rStyle w:val="af"/>
            <w:noProof/>
          </w:rPr>
          <w:t>１. はじめに</w:t>
        </w:r>
        <w:r>
          <w:rPr>
            <w:noProof/>
            <w:webHidden/>
          </w:rPr>
          <w:tab/>
        </w:r>
        <w:r>
          <w:rPr>
            <w:noProof/>
            <w:webHidden/>
          </w:rPr>
          <w:fldChar w:fldCharType="begin"/>
        </w:r>
        <w:r>
          <w:rPr>
            <w:noProof/>
            <w:webHidden/>
          </w:rPr>
          <w:instrText xml:space="preserve"> PAGEREF _Toc217066824 \h </w:instrText>
        </w:r>
        <w:r>
          <w:rPr>
            <w:noProof/>
            <w:webHidden/>
          </w:rPr>
        </w:r>
        <w:r>
          <w:rPr>
            <w:noProof/>
            <w:webHidden/>
          </w:rPr>
          <w:fldChar w:fldCharType="separate"/>
        </w:r>
        <w:r>
          <w:rPr>
            <w:noProof/>
            <w:webHidden/>
          </w:rPr>
          <w:t>32</w:t>
        </w:r>
        <w:r>
          <w:rPr>
            <w:noProof/>
            <w:webHidden/>
          </w:rPr>
          <w:fldChar w:fldCharType="end"/>
        </w:r>
      </w:hyperlink>
    </w:p>
    <w:p w14:paraId="2D2057FB" w14:textId="0AD74206"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25" w:history="1">
        <w:r w:rsidRPr="002B76CF">
          <w:rPr>
            <w:rStyle w:val="af"/>
            <w:noProof/>
          </w:rPr>
          <w:t>２．ガイドライン</w:t>
        </w:r>
        <w:r>
          <w:rPr>
            <w:noProof/>
            <w:webHidden/>
          </w:rPr>
          <w:tab/>
        </w:r>
        <w:r>
          <w:rPr>
            <w:noProof/>
            <w:webHidden/>
          </w:rPr>
          <w:fldChar w:fldCharType="begin"/>
        </w:r>
        <w:r>
          <w:rPr>
            <w:noProof/>
            <w:webHidden/>
          </w:rPr>
          <w:instrText xml:space="preserve"> PAGEREF _Toc217066825 \h </w:instrText>
        </w:r>
        <w:r>
          <w:rPr>
            <w:noProof/>
            <w:webHidden/>
          </w:rPr>
        </w:r>
        <w:r>
          <w:rPr>
            <w:noProof/>
            <w:webHidden/>
          </w:rPr>
          <w:fldChar w:fldCharType="separate"/>
        </w:r>
        <w:r>
          <w:rPr>
            <w:noProof/>
            <w:webHidden/>
          </w:rPr>
          <w:t>32</w:t>
        </w:r>
        <w:r>
          <w:rPr>
            <w:noProof/>
            <w:webHidden/>
          </w:rPr>
          <w:fldChar w:fldCharType="end"/>
        </w:r>
      </w:hyperlink>
    </w:p>
    <w:p w14:paraId="4CDBF639" w14:textId="1EDFF8D8"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26" w:history="1">
        <w:r w:rsidRPr="002B76CF">
          <w:rPr>
            <w:rStyle w:val="af"/>
            <w:noProof/>
          </w:rPr>
          <w:t>２.１ ユーザーインターフェースの配置</w:t>
        </w:r>
        <w:r>
          <w:rPr>
            <w:noProof/>
            <w:webHidden/>
          </w:rPr>
          <w:tab/>
        </w:r>
        <w:r>
          <w:rPr>
            <w:noProof/>
            <w:webHidden/>
          </w:rPr>
          <w:fldChar w:fldCharType="begin"/>
        </w:r>
        <w:r>
          <w:rPr>
            <w:noProof/>
            <w:webHidden/>
          </w:rPr>
          <w:instrText xml:space="preserve"> PAGEREF _Toc217066826 \h </w:instrText>
        </w:r>
        <w:r>
          <w:rPr>
            <w:noProof/>
            <w:webHidden/>
          </w:rPr>
        </w:r>
        <w:r>
          <w:rPr>
            <w:noProof/>
            <w:webHidden/>
          </w:rPr>
          <w:fldChar w:fldCharType="separate"/>
        </w:r>
        <w:r>
          <w:rPr>
            <w:noProof/>
            <w:webHidden/>
          </w:rPr>
          <w:t>32</w:t>
        </w:r>
        <w:r>
          <w:rPr>
            <w:noProof/>
            <w:webHidden/>
          </w:rPr>
          <w:fldChar w:fldCharType="end"/>
        </w:r>
      </w:hyperlink>
    </w:p>
    <w:p w14:paraId="2D81D1D5" w14:textId="5020FFDF"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27" w:history="1">
        <w:r w:rsidRPr="002B76CF">
          <w:rPr>
            <w:rStyle w:val="af"/>
            <w:noProof/>
          </w:rPr>
          <w:t>２.２ 入力受付時間・誤操作対策に関する対応</w:t>
        </w:r>
        <w:r>
          <w:rPr>
            <w:noProof/>
            <w:webHidden/>
          </w:rPr>
          <w:tab/>
        </w:r>
        <w:r>
          <w:rPr>
            <w:noProof/>
            <w:webHidden/>
          </w:rPr>
          <w:fldChar w:fldCharType="begin"/>
        </w:r>
        <w:r>
          <w:rPr>
            <w:noProof/>
            <w:webHidden/>
          </w:rPr>
          <w:instrText xml:space="preserve"> PAGEREF _Toc217066827 \h </w:instrText>
        </w:r>
        <w:r>
          <w:rPr>
            <w:noProof/>
            <w:webHidden/>
          </w:rPr>
        </w:r>
        <w:r>
          <w:rPr>
            <w:noProof/>
            <w:webHidden/>
          </w:rPr>
          <w:fldChar w:fldCharType="separate"/>
        </w:r>
        <w:r>
          <w:rPr>
            <w:noProof/>
            <w:webHidden/>
          </w:rPr>
          <w:t>32</w:t>
        </w:r>
        <w:r>
          <w:rPr>
            <w:noProof/>
            <w:webHidden/>
          </w:rPr>
          <w:fldChar w:fldCharType="end"/>
        </w:r>
      </w:hyperlink>
    </w:p>
    <w:p w14:paraId="685BAC26" w14:textId="61815962"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28" w:history="1">
        <w:r w:rsidRPr="002B76CF">
          <w:rPr>
            <w:rStyle w:val="af"/>
            <w:noProof/>
          </w:rPr>
          <w:t>２.３ 頭部運動の制限とHMD設計に関する対応</w:t>
        </w:r>
        <w:r>
          <w:rPr>
            <w:noProof/>
            <w:webHidden/>
          </w:rPr>
          <w:tab/>
        </w:r>
        <w:r>
          <w:rPr>
            <w:noProof/>
            <w:webHidden/>
          </w:rPr>
          <w:fldChar w:fldCharType="begin"/>
        </w:r>
        <w:r>
          <w:rPr>
            <w:noProof/>
            <w:webHidden/>
          </w:rPr>
          <w:instrText xml:space="preserve"> PAGEREF _Toc217066828 \h </w:instrText>
        </w:r>
        <w:r>
          <w:rPr>
            <w:noProof/>
            <w:webHidden/>
          </w:rPr>
        </w:r>
        <w:r>
          <w:rPr>
            <w:noProof/>
            <w:webHidden/>
          </w:rPr>
          <w:fldChar w:fldCharType="separate"/>
        </w:r>
        <w:r>
          <w:rPr>
            <w:noProof/>
            <w:webHidden/>
          </w:rPr>
          <w:t>32</w:t>
        </w:r>
        <w:r>
          <w:rPr>
            <w:noProof/>
            <w:webHidden/>
          </w:rPr>
          <w:fldChar w:fldCharType="end"/>
        </w:r>
      </w:hyperlink>
    </w:p>
    <w:p w14:paraId="1FE80A7E" w14:textId="7E792990"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29" w:history="1">
        <w:r w:rsidRPr="002B76CF">
          <w:rPr>
            <w:rStyle w:val="af"/>
            <w:noProof/>
          </w:rPr>
          <w:t>２.４ 安全性とVR酔いに関する対応</w:t>
        </w:r>
        <w:r>
          <w:rPr>
            <w:noProof/>
            <w:webHidden/>
          </w:rPr>
          <w:tab/>
        </w:r>
        <w:r>
          <w:rPr>
            <w:noProof/>
            <w:webHidden/>
          </w:rPr>
          <w:fldChar w:fldCharType="begin"/>
        </w:r>
        <w:r>
          <w:rPr>
            <w:noProof/>
            <w:webHidden/>
          </w:rPr>
          <w:instrText xml:space="preserve"> PAGEREF _Toc217066829 \h </w:instrText>
        </w:r>
        <w:r>
          <w:rPr>
            <w:noProof/>
            <w:webHidden/>
          </w:rPr>
        </w:r>
        <w:r>
          <w:rPr>
            <w:noProof/>
            <w:webHidden/>
          </w:rPr>
          <w:fldChar w:fldCharType="separate"/>
        </w:r>
        <w:r>
          <w:rPr>
            <w:noProof/>
            <w:webHidden/>
          </w:rPr>
          <w:t>32</w:t>
        </w:r>
        <w:r>
          <w:rPr>
            <w:noProof/>
            <w:webHidden/>
          </w:rPr>
          <w:fldChar w:fldCharType="end"/>
        </w:r>
      </w:hyperlink>
    </w:p>
    <w:p w14:paraId="23E751B3" w14:textId="7213F76B"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30" w:history="1">
        <w:r w:rsidRPr="002B76CF">
          <w:rPr>
            <w:rStyle w:val="af"/>
            <w:noProof/>
          </w:rPr>
          <w:t>２.５ 習熟と適応に関する対応</w:t>
        </w:r>
        <w:r>
          <w:rPr>
            <w:noProof/>
            <w:webHidden/>
          </w:rPr>
          <w:tab/>
        </w:r>
        <w:r>
          <w:rPr>
            <w:noProof/>
            <w:webHidden/>
          </w:rPr>
          <w:fldChar w:fldCharType="begin"/>
        </w:r>
        <w:r>
          <w:rPr>
            <w:noProof/>
            <w:webHidden/>
          </w:rPr>
          <w:instrText xml:space="preserve"> PAGEREF _Toc217066830 \h </w:instrText>
        </w:r>
        <w:r>
          <w:rPr>
            <w:noProof/>
            <w:webHidden/>
          </w:rPr>
        </w:r>
        <w:r>
          <w:rPr>
            <w:noProof/>
            <w:webHidden/>
          </w:rPr>
          <w:fldChar w:fldCharType="separate"/>
        </w:r>
        <w:r>
          <w:rPr>
            <w:noProof/>
            <w:webHidden/>
          </w:rPr>
          <w:t>32</w:t>
        </w:r>
        <w:r>
          <w:rPr>
            <w:noProof/>
            <w:webHidden/>
          </w:rPr>
          <w:fldChar w:fldCharType="end"/>
        </w:r>
      </w:hyperlink>
    </w:p>
    <w:p w14:paraId="7C361644" w14:textId="5B058991"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31" w:history="1">
        <w:r w:rsidRPr="002B76CF">
          <w:rPr>
            <w:rStyle w:val="af"/>
            <w:noProof/>
          </w:rPr>
          <w:t>３．今後の展望</w:t>
        </w:r>
        <w:r>
          <w:rPr>
            <w:noProof/>
            <w:webHidden/>
          </w:rPr>
          <w:tab/>
        </w:r>
        <w:r>
          <w:rPr>
            <w:noProof/>
            <w:webHidden/>
          </w:rPr>
          <w:fldChar w:fldCharType="begin"/>
        </w:r>
        <w:r>
          <w:rPr>
            <w:noProof/>
            <w:webHidden/>
          </w:rPr>
          <w:instrText xml:space="preserve"> PAGEREF _Toc217066831 \h </w:instrText>
        </w:r>
        <w:r>
          <w:rPr>
            <w:noProof/>
            <w:webHidden/>
          </w:rPr>
        </w:r>
        <w:r>
          <w:rPr>
            <w:noProof/>
            <w:webHidden/>
          </w:rPr>
          <w:fldChar w:fldCharType="separate"/>
        </w:r>
        <w:r>
          <w:rPr>
            <w:noProof/>
            <w:webHidden/>
          </w:rPr>
          <w:t>32</w:t>
        </w:r>
        <w:r>
          <w:rPr>
            <w:noProof/>
            <w:webHidden/>
          </w:rPr>
          <w:fldChar w:fldCharType="end"/>
        </w:r>
      </w:hyperlink>
    </w:p>
    <w:p w14:paraId="42013187" w14:textId="5DD55DBD" w:rsidR="00914182" w:rsidRDefault="00914182">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7066832" w:history="1">
        <w:r w:rsidRPr="002B76CF">
          <w:rPr>
            <w:rStyle w:val="af"/>
            <w:noProof/>
            <w:lang w:val="ja-JP"/>
          </w:rPr>
          <w:t>第７章</w:t>
        </w:r>
        <w:r>
          <w:rPr>
            <w:rFonts w:asciiTheme="minorHAnsi" w:eastAsiaTheme="minorEastAsia" w:hAnsiTheme="minorHAnsi" w:cstheme="minorBidi"/>
            <w:noProof/>
            <w:sz w:val="21"/>
            <w:szCs w:val="24"/>
            <w14:ligatures w14:val="standardContextual"/>
          </w:rPr>
          <w:tab/>
        </w:r>
        <w:r w:rsidRPr="002B76CF">
          <w:rPr>
            <w:rStyle w:val="af"/>
            <w:noProof/>
            <w:lang w:val="ja-JP"/>
          </w:rPr>
          <w:t>おわりに</w:t>
        </w:r>
        <w:r>
          <w:rPr>
            <w:noProof/>
            <w:webHidden/>
          </w:rPr>
          <w:tab/>
        </w:r>
        <w:r>
          <w:rPr>
            <w:noProof/>
            <w:webHidden/>
          </w:rPr>
          <w:fldChar w:fldCharType="begin"/>
        </w:r>
        <w:r>
          <w:rPr>
            <w:noProof/>
            <w:webHidden/>
          </w:rPr>
          <w:instrText xml:space="preserve"> PAGEREF _Toc217066832 \h </w:instrText>
        </w:r>
        <w:r>
          <w:rPr>
            <w:noProof/>
            <w:webHidden/>
          </w:rPr>
        </w:r>
        <w:r>
          <w:rPr>
            <w:noProof/>
            <w:webHidden/>
          </w:rPr>
          <w:fldChar w:fldCharType="separate"/>
        </w:r>
        <w:r>
          <w:rPr>
            <w:noProof/>
            <w:webHidden/>
          </w:rPr>
          <w:t>33</w:t>
        </w:r>
        <w:r>
          <w:rPr>
            <w:noProof/>
            <w:webHidden/>
          </w:rPr>
          <w:fldChar w:fldCharType="end"/>
        </w:r>
      </w:hyperlink>
    </w:p>
    <w:p w14:paraId="42D5E76D" w14:textId="2BF133FB" w:rsidR="00914182" w:rsidRDefault="00914182">
      <w:pPr>
        <w:pStyle w:val="12"/>
        <w:tabs>
          <w:tab w:val="right" w:leader="dot" w:pos="8494"/>
        </w:tabs>
        <w:rPr>
          <w:rFonts w:asciiTheme="minorHAnsi" w:eastAsiaTheme="minorEastAsia" w:hAnsiTheme="minorHAnsi" w:cstheme="minorBidi"/>
          <w:noProof/>
          <w:sz w:val="21"/>
          <w:szCs w:val="24"/>
          <w14:ligatures w14:val="standardContextual"/>
        </w:rPr>
      </w:pPr>
      <w:hyperlink w:anchor="_Toc217066833" w:history="1">
        <w:r w:rsidRPr="002B76CF">
          <w:rPr>
            <w:rStyle w:val="af"/>
            <w:noProof/>
          </w:rPr>
          <w:t>注</w:t>
        </w:r>
        <w:r>
          <w:rPr>
            <w:noProof/>
            <w:webHidden/>
          </w:rPr>
          <w:tab/>
        </w:r>
        <w:r>
          <w:rPr>
            <w:noProof/>
            <w:webHidden/>
          </w:rPr>
          <w:fldChar w:fldCharType="begin"/>
        </w:r>
        <w:r>
          <w:rPr>
            <w:noProof/>
            <w:webHidden/>
          </w:rPr>
          <w:instrText xml:space="preserve"> PAGEREF _Toc217066833 \h </w:instrText>
        </w:r>
        <w:r>
          <w:rPr>
            <w:noProof/>
            <w:webHidden/>
          </w:rPr>
        </w:r>
        <w:r>
          <w:rPr>
            <w:noProof/>
            <w:webHidden/>
          </w:rPr>
          <w:fldChar w:fldCharType="separate"/>
        </w:r>
        <w:r>
          <w:rPr>
            <w:noProof/>
            <w:webHidden/>
          </w:rPr>
          <w:t>34</w:t>
        </w:r>
        <w:r>
          <w:rPr>
            <w:noProof/>
            <w:webHidden/>
          </w:rPr>
          <w:fldChar w:fldCharType="end"/>
        </w:r>
      </w:hyperlink>
    </w:p>
    <w:p w14:paraId="3AD3D670" w14:textId="231C2335" w:rsidR="004171D2" w:rsidRPr="00284230" w:rsidRDefault="00C40C19">
      <w:pPr>
        <w:rPr>
          <w:rFonts w:ascii="ＭＳ ゴシック" w:eastAsia="ＭＳ ゴシック" w:hAnsi="ＭＳ ゴシック"/>
          <w:sz w:val="21"/>
          <w:szCs w:val="21"/>
        </w:rPr>
        <w:sectPr w:rsidR="004171D2" w:rsidRPr="00284230" w:rsidSect="00A9501D">
          <w:footerReference w:type="default" r:id="rId10"/>
          <w:endnotePr>
            <w:numFmt w:val="decimal"/>
          </w:endnotePr>
          <w:pgSz w:w="11906" w:h="16838" w:code="9"/>
          <w:pgMar w:top="1701" w:right="1531" w:bottom="1701" w:left="1701" w:header="737" w:footer="737" w:gutter="170"/>
          <w:pgNumType w:fmt="lowerRoman" w:start="1"/>
          <w:cols w:space="720"/>
          <w:docGrid w:type="linesAndChars" w:linePitch="393" w:charSpace="819"/>
        </w:sectPr>
      </w:pPr>
      <w:r w:rsidRPr="00284230">
        <w:rPr>
          <w:rFonts w:ascii="ＭＳ ゴシック" w:eastAsia="ＭＳ ゴシック" w:hAnsi="ＭＳ ゴシック"/>
          <w:sz w:val="21"/>
          <w:szCs w:val="21"/>
        </w:rPr>
        <w:fldChar w:fldCharType="end"/>
      </w:r>
    </w:p>
    <w:p w14:paraId="6BD652D0" w14:textId="77777777" w:rsidR="00A85CC3" w:rsidRPr="00284230" w:rsidRDefault="009A4EFC" w:rsidP="00D026A3">
      <w:pPr>
        <w:pStyle w:val="1"/>
        <w:numPr>
          <w:ilvl w:val="0"/>
          <w:numId w:val="0"/>
        </w:numPr>
        <w:rPr>
          <w:sz w:val="21"/>
          <w:szCs w:val="21"/>
        </w:rPr>
      </w:pPr>
      <w:bookmarkStart w:id="0" w:name="_Toc217066783"/>
      <w:r w:rsidRPr="00284230">
        <w:rPr>
          <w:rFonts w:hint="eastAsia"/>
          <w:sz w:val="21"/>
          <w:szCs w:val="21"/>
        </w:rPr>
        <w:lastRenderedPageBreak/>
        <w:t>緒</w:t>
      </w:r>
      <w:r w:rsidR="00A85CC3" w:rsidRPr="00284230">
        <w:rPr>
          <w:rFonts w:hint="eastAsia"/>
          <w:sz w:val="21"/>
          <w:szCs w:val="21"/>
        </w:rPr>
        <w:t>言</w:t>
      </w:r>
      <w:bookmarkEnd w:id="0"/>
    </w:p>
    <w:p w14:paraId="1833E462" w14:textId="77777777" w:rsidR="00A85CC3" w:rsidRPr="00284230" w:rsidRDefault="00A85CC3" w:rsidP="007C7C6B">
      <w:pPr>
        <w:rPr>
          <w:sz w:val="21"/>
          <w:szCs w:val="21"/>
        </w:rPr>
      </w:pPr>
    </w:p>
    <w:p w14:paraId="5576C061" w14:textId="69506952" w:rsidR="006D38A6" w:rsidRPr="006D38A6" w:rsidRDefault="00D06548" w:rsidP="007E7BBA">
      <w:pPr>
        <w:rPr>
          <w:sz w:val="21"/>
          <w:szCs w:val="21"/>
        </w:rPr>
      </w:pPr>
      <w:r w:rsidRPr="00284230">
        <w:rPr>
          <w:rFonts w:hint="eastAsia"/>
          <w:sz w:val="21"/>
          <w:szCs w:val="21"/>
        </w:rPr>
        <w:t xml:space="preserve">　</w:t>
      </w:r>
      <w:r w:rsidR="007F59E3" w:rsidRPr="00284230">
        <w:rPr>
          <w:rFonts w:hint="eastAsia"/>
          <w:sz w:val="21"/>
          <w:szCs w:val="21"/>
        </w:rPr>
        <w:t>序文として研究の概要を記述する[注</w:t>
      </w:r>
      <w:r w:rsidR="00E5295A" w:rsidRPr="00284230">
        <w:rPr>
          <w:rStyle w:val="a8"/>
          <w:sz w:val="21"/>
          <w:szCs w:val="21"/>
          <w:vertAlign w:val="baseline"/>
        </w:rPr>
        <w:endnoteReference w:id="1"/>
      </w:r>
      <w:r w:rsidR="007F59E3" w:rsidRPr="00284230">
        <w:rPr>
          <w:rFonts w:hint="eastAsia"/>
          <w:sz w:val="21"/>
          <w:szCs w:val="21"/>
        </w:rPr>
        <w:t>]。</w:t>
      </w:r>
      <w:r w:rsidR="006D38A6">
        <w:rPr>
          <w:rFonts w:hint="eastAsia"/>
          <w:sz w:val="21"/>
          <w:szCs w:val="21"/>
        </w:rPr>
        <w:t>メモ・ここは研究の全体像が揃った段階で記述する。</w:t>
      </w:r>
    </w:p>
    <w:p w14:paraId="18DBE348" w14:textId="708B864A" w:rsidR="007F59E3" w:rsidRPr="00284230" w:rsidRDefault="00C130B8" w:rsidP="007F59E3">
      <w:pPr>
        <w:rPr>
          <w:sz w:val="21"/>
          <w:szCs w:val="21"/>
        </w:rPr>
      </w:pPr>
      <w:r>
        <w:rPr>
          <w:rFonts w:hint="eastAsia"/>
          <w:sz w:val="21"/>
          <w:szCs w:val="21"/>
        </w:rPr>
        <w:t>あとでかく</w:t>
      </w:r>
    </w:p>
    <w:p w14:paraId="46AAF262" w14:textId="77777777" w:rsidR="007F59E3" w:rsidRPr="00284230" w:rsidRDefault="007F59E3" w:rsidP="007F59E3">
      <w:pPr>
        <w:rPr>
          <w:sz w:val="21"/>
          <w:szCs w:val="21"/>
        </w:rPr>
      </w:pPr>
    </w:p>
    <w:p w14:paraId="27218068" w14:textId="77777777" w:rsidR="007F59E3" w:rsidRPr="00284230" w:rsidRDefault="007F59E3" w:rsidP="007F59E3">
      <w:pPr>
        <w:rPr>
          <w:sz w:val="21"/>
          <w:szCs w:val="21"/>
        </w:rPr>
      </w:pPr>
    </w:p>
    <w:p w14:paraId="4B47D159" w14:textId="77777777" w:rsidR="007F59E3" w:rsidRPr="00284230" w:rsidRDefault="007F59E3" w:rsidP="007F59E3">
      <w:pPr>
        <w:rPr>
          <w:sz w:val="21"/>
          <w:szCs w:val="21"/>
        </w:rPr>
      </w:pPr>
    </w:p>
    <w:p w14:paraId="1D372CAF" w14:textId="77777777" w:rsidR="0072694E" w:rsidRPr="00284230" w:rsidRDefault="0072694E" w:rsidP="0072694E">
      <w:pPr>
        <w:rPr>
          <w:sz w:val="21"/>
          <w:szCs w:val="21"/>
        </w:rPr>
      </w:pPr>
    </w:p>
    <w:p w14:paraId="68B9F7E2" w14:textId="77777777" w:rsidR="007F59E3" w:rsidRPr="00284230" w:rsidRDefault="007F59E3">
      <w:pPr>
        <w:widowControl/>
        <w:jc w:val="left"/>
        <w:rPr>
          <w:rFonts w:ascii="ＭＳ ゴシック" w:eastAsia="ＭＳ ゴシック" w:hAnsi="Arial"/>
          <w:sz w:val="21"/>
          <w:szCs w:val="21"/>
        </w:rPr>
      </w:pPr>
      <w:r w:rsidRPr="00284230">
        <w:rPr>
          <w:sz w:val="21"/>
          <w:szCs w:val="21"/>
        </w:rPr>
        <w:br w:type="page"/>
      </w:r>
    </w:p>
    <w:p w14:paraId="41678FCA" w14:textId="77777777" w:rsidR="00CF064B" w:rsidRPr="00284230" w:rsidRDefault="000224D8" w:rsidP="007B7BB6">
      <w:pPr>
        <w:pStyle w:val="1"/>
        <w:numPr>
          <w:ilvl w:val="0"/>
          <w:numId w:val="0"/>
        </w:numPr>
        <w:adjustRightInd/>
        <w:snapToGrid/>
        <w:spacing w:line="240" w:lineRule="auto"/>
        <w:rPr>
          <w:sz w:val="21"/>
          <w:szCs w:val="21"/>
        </w:rPr>
      </w:pPr>
      <w:bookmarkStart w:id="1" w:name="_Toc217066784"/>
      <w:r w:rsidRPr="00284230">
        <w:rPr>
          <w:rFonts w:hint="eastAsia"/>
          <w:sz w:val="21"/>
          <w:szCs w:val="21"/>
        </w:rPr>
        <w:lastRenderedPageBreak/>
        <w:t>序章</w:t>
      </w:r>
      <w:bookmarkEnd w:id="1"/>
    </w:p>
    <w:p w14:paraId="3D04076F" w14:textId="77777777" w:rsidR="006A2A3C" w:rsidRPr="00284230" w:rsidRDefault="006A2A3C" w:rsidP="007B7BB6">
      <w:pPr>
        <w:rPr>
          <w:sz w:val="21"/>
          <w:szCs w:val="21"/>
        </w:rPr>
      </w:pPr>
    </w:p>
    <w:p w14:paraId="5E9DF900" w14:textId="77777777" w:rsidR="004B0C6D" w:rsidRPr="00284230" w:rsidRDefault="00D026A3" w:rsidP="007B7BB6">
      <w:pPr>
        <w:pStyle w:val="1"/>
        <w:numPr>
          <w:ilvl w:val="0"/>
          <w:numId w:val="0"/>
        </w:numPr>
        <w:adjustRightInd/>
        <w:snapToGrid/>
        <w:spacing w:line="240" w:lineRule="auto"/>
        <w:rPr>
          <w:sz w:val="21"/>
          <w:szCs w:val="21"/>
        </w:rPr>
      </w:pPr>
      <w:bookmarkStart w:id="2" w:name="_Toc217066785"/>
      <w:r w:rsidRPr="00284230">
        <w:rPr>
          <w:rFonts w:hint="eastAsia"/>
          <w:sz w:val="21"/>
          <w:szCs w:val="21"/>
        </w:rPr>
        <w:t>１．研究の目的</w:t>
      </w:r>
      <w:bookmarkEnd w:id="2"/>
    </w:p>
    <w:p w14:paraId="75CFF795" w14:textId="28045B07" w:rsidR="00D52252" w:rsidRDefault="008E0983" w:rsidP="00C13490">
      <w:pPr>
        <w:rPr>
          <w:sz w:val="21"/>
          <w:szCs w:val="21"/>
        </w:rPr>
      </w:pPr>
      <w:r w:rsidRPr="00284230">
        <w:rPr>
          <w:rFonts w:hint="eastAsia"/>
          <w:sz w:val="21"/>
          <w:szCs w:val="21"/>
        </w:rPr>
        <w:t xml:space="preserve">　</w:t>
      </w:r>
      <w:r w:rsidR="00C13490" w:rsidRPr="00C13490">
        <w:rPr>
          <w:rFonts w:hint="eastAsia"/>
          <w:sz w:val="21"/>
          <w:szCs w:val="21"/>
        </w:rPr>
        <w:t>近年、VR 技術の普及により、従来の立位・座位</w:t>
      </w:r>
      <w:r w:rsidR="00C22DF5">
        <w:rPr>
          <w:rFonts w:hint="eastAsia"/>
          <w:sz w:val="21"/>
          <w:szCs w:val="21"/>
        </w:rPr>
        <w:t>を超えた</w:t>
      </w:r>
      <w:r w:rsidR="00C13490" w:rsidRPr="00C13490">
        <w:rPr>
          <w:rFonts w:hint="eastAsia"/>
          <w:sz w:val="21"/>
          <w:szCs w:val="21"/>
        </w:rPr>
        <w:t>多様な利用形態が見られるようになった。特に VRChat では「VR 睡眠」1)と呼ばれる現象が確認されており、臥位での VR 利用が広がっている。実際に、専用コミュニティには 15</w:t>
      </w:r>
      <w:r w:rsidR="0071797D">
        <w:rPr>
          <w:rFonts w:hint="eastAsia"/>
          <w:sz w:val="21"/>
          <w:szCs w:val="21"/>
        </w:rPr>
        <w:t>、</w:t>
      </w:r>
      <w:r w:rsidR="00C13490" w:rsidRPr="00C13490">
        <w:rPr>
          <w:rFonts w:hint="eastAsia"/>
          <w:sz w:val="21"/>
          <w:szCs w:val="21"/>
        </w:rPr>
        <w:t>000 人以上が参加し、Meta 社からも「寝そべりモード」が提供されるなど、寝た</w:t>
      </w:r>
      <w:r w:rsidR="00CE59C7">
        <w:rPr>
          <w:rFonts w:hint="eastAsia"/>
          <w:sz w:val="21"/>
          <w:szCs w:val="21"/>
        </w:rPr>
        <w:t>体位</w:t>
      </w:r>
      <w:r w:rsidR="00C13490" w:rsidRPr="00C13490">
        <w:rPr>
          <w:rFonts w:hint="eastAsia"/>
          <w:sz w:val="21"/>
          <w:szCs w:val="21"/>
        </w:rPr>
        <w:t>で VR を使用する需要は拡大している。このような背景から、体力的な負担から起き上がりを避けたい高齢者や障害者が、座位や立位に依存せず臥位のまま VR を介してコミュニケーションできる環境の実現が期待されている。</w:t>
      </w:r>
    </w:p>
    <w:p w14:paraId="0CAFDA12" w14:textId="77777777" w:rsidR="00DC3823" w:rsidRDefault="00D52252" w:rsidP="00DC3823">
      <w:pPr>
        <w:rPr>
          <w:sz w:val="21"/>
          <w:szCs w:val="21"/>
        </w:rPr>
      </w:pPr>
      <w:r>
        <w:rPr>
          <w:rFonts w:hint="eastAsia"/>
          <w:sz w:val="21"/>
          <w:szCs w:val="21"/>
        </w:rPr>
        <w:t xml:space="preserve">　</w:t>
      </w:r>
      <w:r w:rsidRPr="00D52252">
        <w:rPr>
          <w:rFonts w:hint="eastAsia"/>
          <w:sz w:val="21"/>
          <w:szCs w:val="21"/>
        </w:rPr>
        <w:t>本研究では、</w:t>
      </w:r>
      <w:r w:rsidR="00DC3823" w:rsidRPr="00DC3823">
        <w:rPr>
          <w:rFonts w:hint="eastAsia"/>
          <w:sz w:val="21"/>
          <w:szCs w:val="21"/>
        </w:rPr>
        <w:t>体位ごとの操作特性を明らかにすることである。さらに、得られた知見に基づき、VR システムの設計者向けガイドラインと利用者向けガイドラインを提案する</w:t>
      </w:r>
      <w:r w:rsidR="00DC3823">
        <w:rPr>
          <w:rFonts w:hint="eastAsia"/>
          <w:sz w:val="21"/>
          <w:szCs w:val="21"/>
        </w:rPr>
        <w:t>。</w:t>
      </w:r>
    </w:p>
    <w:p w14:paraId="7EDF7AA2" w14:textId="03A4E7C8" w:rsidR="00D52252" w:rsidRPr="00D52252" w:rsidRDefault="00DC3823" w:rsidP="00DC3823">
      <w:pPr>
        <w:rPr>
          <w:sz w:val="21"/>
          <w:szCs w:val="21"/>
        </w:rPr>
      </w:pPr>
      <w:r>
        <w:rPr>
          <w:rFonts w:hint="eastAsia"/>
          <w:sz w:val="21"/>
          <w:szCs w:val="21"/>
        </w:rPr>
        <w:t xml:space="preserve">　</w:t>
      </w:r>
      <w:r w:rsidR="00D52252" w:rsidRPr="00D52252">
        <w:rPr>
          <w:rFonts w:hint="eastAsia"/>
          <w:sz w:val="21"/>
          <w:szCs w:val="21"/>
        </w:rPr>
        <w:t>さらに、頻繁に使用する仮想現実（Virtual Reality</w:t>
      </w:r>
      <w:r w:rsidR="0071797D">
        <w:rPr>
          <w:rFonts w:hint="eastAsia"/>
          <w:sz w:val="21"/>
          <w:szCs w:val="21"/>
        </w:rPr>
        <w:t>、</w:t>
      </w:r>
      <w:r w:rsidR="00D52252" w:rsidRPr="00D52252">
        <w:rPr>
          <w:rFonts w:hint="eastAsia"/>
          <w:sz w:val="21"/>
          <w:szCs w:val="21"/>
        </w:rPr>
        <w:t xml:space="preserve"> 以下 VR）といった専門用語については、初出時に略記を明記し以後は VR と表記する。</w:t>
      </w:r>
    </w:p>
    <w:p w14:paraId="1522F91A" w14:textId="77777777" w:rsidR="00205904" w:rsidRPr="00284230" w:rsidRDefault="00205904" w:rsidP="001729A5">
      <w:pPr>
        <w:rPr>
          <w:sz w:val="21"/>
          <w:szCs w:val="21"/>
        </w:rPr>
      </w:pPr>
    </w:p>
    <w:p w14:paraId="79BB0D3E" w14:textId="736008CD" w:rsidR="0011392E" w:rsidRPr="00284230" w:rsidRDefault="00F13358" w:rsidP="00D026A3">
      <w:pPr>
        <w:pStyle w:val="1"/>
        <w:numPr>
          <w:ilvl w:val="0"/>
          <w:numId w:val="0"/>
        </w:numPr>
        <w:rPr>
          <w:sz w:val="21"/>
          <w:szCs w:val="21"/>
        </w:rPr>
      </w:pPr>
      <w:bookmarkStart w:id="3" w:name="_Toc217066786"/>
      <w:r w:rsidRPr="00284230">
        <w:rPr>
          <w:rFonts w:hint="eastAsia"/>
          <w:sz w:val="21"/>
          <w:szCs w:val="21"/>
        </w:rPr>
        <w:t>２</w:t>
      </w:r>
      <w:r w:rsidR="00122350" w:rsidRPr="00284230">
        <w:rPr>
          <w:rFonts w:hint="eastAsia"/>
          <w:sz w:val="21"/>
          <w:szCs w:val="21"/>
        </w:rPr>
        <w:t>．</w:t>
      </w:r>
      <w:r w:rsidR="00A8693B" w:rsidRPr="00A8693B">
        <w:rPr>
          <w:rFonts w:hint="eastAsia"/>
          <w:sz w:val="21"/>
          <w:szCs w:val="21"/>
        </w:rPr>
        <w:t>関連研究および関連文献</w:t>
      </w:r>
      <w:bookmarkEnd w:id="3"/>
    </w:p>
    <w:p w14:paraId="2B4AAC61" w14:textId="1F47C27F" w:rsidR="005E4D87" w:rsidRDefault="00A8693B" w:rsidP="00284230">
      <w:pPr>
        <w:ind w:firstLineChars="100" w:firstLine="201"/>
        <w:rPr>
          <w:sz w:val="21"/>
          <w:szCs w:val="21"/>
        </w:rPr>
      </w:pPr>
      <w:r w:rsidRPr="00A8693B">
        <w:rPr>
          <w:rFonts w:hint="eastAsia"/>
          <w:sz w:val="21"/>
          <w:szCs w:val="21"/>
        </w:rPr>
        <w:t>本章では、VR 利用</w:t>
      </w:r>
      <w:r w:rsidR="00CE59C7">
        <w:rPr>
          <w:rFonts w:hint="eastAsia"/>
          <w:sz w:val="21"/>
          <w:szCs w:val="21"/>
        </w:rPr>
        <w:t>体位</w:t>
      </w:r>
      <w:r w:rsidRPr="00A8693B">
        <w:rPr>
          <w:rFonts w:hint="eastAsia"/>
          <w:sz w:val="21"/>
          <w:szCs w:val="21"/>
        </w:rPr>
        <w:t>に関する先行研究ならびに VR 機器の設計指針に関わる規格文書を対象に、既存の知見を整理する。</w:t>
      </w:r>
    </w:p>
    <w:p w14:paraId="2050056F" w14:textId="77777777" w:rsidR="00081655" w:rsidRPr="00A8693B" w:rsidRDefault="00081655" w:rsidP="00284230">
      <w:pPr>
        <w:ind w:firstLineChars="100" w:firstLine="201"/>
        <w:rPr>
          <w:sz w:val="21"/>
          <w:szCs w:val="21"/>
        </w:rPr>
      </w:pPr>
    </w:p>
    <w:p w14:paraId="4AC377F0" w14:textId="41E1DCC8" w:rsidR="002D079C" w:rsidRPr="005E4D87" w:rsidRDefault="00EF1854" w:rsidP="005E4D87">
      <w:pPr>
        <w:numPr>
          <w:ilvl w:val="0"/>
          <w:numId w:val="3"/>
        </w:numPr>
        <w:rPr>
          <w:sz w:val="21"/>
          <w:szCs w:val="21"/>
        </w:rPr>
      </w:pPr>
      <w:r w:rsidRPr="00EF1854">
        <w:rPr>
          <w:sz w:val="21"/>
          <w:szCs w:val="21"/>
        </w:rPr>
        <w:t>Towards a Bedder Future: A Study of Using Virtual Reality while Lying Down</w:t>
      </w:r>
      <w:r w:rsidRPr="00EF1854">
        <w:rPr>
          <w:rFonts w:hint="eastAsia"/>
          <w:sz w:val="21"/>
          <w:szCs w:val="21"/>
        </w:rPr>
        <w:t>（van Gemert</w:t>
      </w:r>
      <w:r w:rsidR="0071797D">
        <w:rPr>
          <w:rFonts w:hint="eastAsia"/>
          <w:sz w:val="21"/>
          <w:szCs w:val="21"/>
        </w:rPr>
        <w:t>、</w:t>
      </w:r>
      <w:r w:rsidRPr="00EF1854">
        <w:rPr>
          <w:rFonts w:hint="eastAsia"/>
          <w:sz w:val="21"/>
          <w:szCs w:val="21"/>
        </w:rPr>
        <w:t xml:space="preserve"> T.</w:t>
      </w:r>
      <w:r w:rsidR="0071797D">
        <w:rPr>
          <w:rFonts w:hint="eastAsia"/>
          <w:sz w:val="21"/>
          <w:szCs w:val="21"/>
        </w:rPr>
        <w:t>、</w:t>
      </w:r>
      <w:r w:rsidRPr="00EF1854">
        <w:rPr>
          <w:rFonts w:hint="eastAsia"/>
          <w:sz w:val="21"/>
          <w:szCs w:val="21"/>
        </w:rPr>
        <w:t xml:space="preserve"> Hornb</w:t>
      </w:r>
      <w:r w:rsidRPr="00EF1854">
        <w:rPr>
          <w:rFonts w:hint="eastAsia"/>
          <w:sz w:val="21"/>
          <w:szCs w:val="21"/>
        </w:rPr>
        <w:t>æ</w:t>
      </w:r>
      <w:r w:rsidRPr="00EF1854">
        <w:rPr>
          <w:rFonts w:hint="eastAsia"/>
          <w:sz w:val="21"/>
          <w:szCs w:val="21"/>
        </w:rPr>
        <w:t>k</w:t>
      </w:r>
      <w:r w:rsidR="0071797D">
        <w:rPr>
          <w:rFonts w:hint="eastAsia"/>
          <w:sz w:val="21"/>
          <w:szCs w:val="21"/>
        </w:rPr>
        <w:t>、</w:t>
      </w:r>
      <w:r w:rsidRPr="00EF1854">
        <w:rPr>
          <w:rFonts w:hint="eastAsia"/>
          <w:sz w:val="21"/>
          <w:szCs w:val="21"/>
        </w:rPr>
        <w:t xml:space="preserve"> K.</w:t>
      </w:r>
      <w:r w:rsidR="0071797D">
        <w:rPr>
          <w:rFonts w:hint="eastAsia"/>
          <w:sz w:val="21"/>
          <w:szCs w:val="21"/>
        </w:rPr>
        <w:t>、</w:t>
      </w:r>
      <w:r w:rsidRPr="00EF1854">
        <w:rPr>
          <w:rFonts w:hint="eastAsia"/>
          <w:sz w:val="21"/>
          <w:szCs w:val="21"/>
        </w:rPr>
        <w:t xml:space="preserve"> Knibbe</w:t>
      </w:r>
      <w:r w:rsidR="0071797D">
        <w:rPr>
          <w:rFonts w:hint="eastAsia"/>
          <w:sz w:val="21"/>
          <w:szCs w:val="21"/>
        </w:rPr>
        <w:t>、</w:t>
      </w:r>
      <w:r w:rsidRPr="00EF1854">
        <w:rPr>
          <w:rFonts w:hint="eastAsia"/>
          <w:sz w:val="21"/>
          <w:szCs w:val="21"/>
        </w:rPr>
        <w:t xml:space="preserve"> J.</w:t>
      </w:r>
      <w:r w:rsidR="0071797D">
        <w:rPr>
          <w:rFonts w:hint="eastAsia"/>
          <w:sz w:val="21"/>
          <w:szCs w:val="21"/>
        </w:rPr>
        <w:t>、</w:t>
      </w:r>
      <w:r w:rsidRPr="00EF1854">
        <w:rPr>
          <w:rFonts w:hint="eastAsia"/>
          <w:sz w:val="21"/>
          <w:szCs w:val="21"/>
        </w:rPr>
        <w:t xml:space="preserve"> Bergstr</w:t>
      </w:r>
      <w:r w:rsidRPr="00EF1854">
        <w:rPr>
          <w:rFonts w:hint="eastAsia"/>
          <w:sz w:val="21"/>
          <w:szCs w:val="21"/>
        </w:rPr>
        <w:t>ö</w:t>
      </w:r>
      <w:r w:rsidRPr="00EF1854">
        <w:rPr>
          <w:rFonts w:hint="eastAsia"/>
          <w:sz w:val="21"/>
          <w:szCs w:val="21"/>
        </w:rPr>
        <w:t>m</w:t>
      </w:r>
      <w:r w:rsidR="0071797D">
        <w:rPr>
          <w:rFonts w:hint="eastAsia"/>
          <w:sz w:val="21"/>
          <w:szCs w:val="21"/>
        </w:rPr>
        <w:t>、</w:t>
      </w:r>
      <w:r w:rsidRPr="00EF1854">
        <w:rPr>
          <w:rFonts w:hint="eastAsia"/>
          <w:sz w:val="21"/>
          <w:szCs w:val="21"/>
        </w:rPr>
        <w:t xml:space="preserve"> J.</w:t>
      </w:r>
      <w:r w:rsidR="0071797D">
        <w:rPr>
          <w:rFonts w:hint="eastAsia"/>
          <w:sz w:val="21"/>
          <w:szCs w:val="21"/>
        </w:rPr>
        <w:t>、</w:t>
      </w:r>
      <w:r w:rsidRPr="00EF1854">
        <w:rPr>
          <w:rFonts w:hint="eastAsia"/>
          <w:sz w:val="21"/>
          <w:szCs w:val="21"/>
        </w:rPr>
        <w:t xml:space="preserve"> CHI 2023）</w:t>
      </w:r>
    </w:p>
    <w:p w14:paraId="53D01042" w14:textId="7AAC1893" w:rsidR="005E4D87" w:rsidRDefault="002D079C" w:rsidP="00CB2285">
      <w:pPr>
        <w:rPr>
          <w:rFonts w:hAnsi="ＭＳ 明朝"/>
          <w:sz w:val="21"/>
          <w:szCs w:val="21"/>
        </w:rPr>
      </w:pPr>
      <w:r w:rsidRPr="00284230">
        <w:rPr>
          <w:rFonts w:hAnsi="ＭＳ 明朝" w:hint="eastAsia"/>
          <w:sz w:val="21"/>
          <w:szCs w:val="21"/>
        </w:rPr>
        <w:t xml:space="preserve">　</w:t>
      </w:r>
      <w:r w:rsidR="005E4D87" w:rsidRPr="005E4D87">
        <w:rPr>
          <w:rFonts w:hAnsi="ＭＳ 明朝" w:hint="eastAsia"/>
          <w:sz w:val="21"/>
          <w:szCs w:val="21"/>
        </w:rPr>
        <w:t>仰臥位での VR 利用を対象とした研究であり、14 名の経験 VR ユーザーに対して約 40 分間の仰臥位 VR 体験と半構造化インタビューを実施している。研究では、歩行・回避動作・物体把持といった一般的な VR 操作について、仰臥位では想定以上の困難さが生じることが示されている。また、寝た</w:t>
      </w:r>
      <w:r w:rsidR="00CE59C7">
        <w:rPr>
          <w:rFonts w:hAnsi="ＭＳ 明朝" w:hint="eastAsia"/>
          <w:sz w:val="21"/>
          <w:szCs w:val="21"/>
        </w:rPr>
        <w:t>体位</w:t>
      </w:r>
      <w:r w:rsidR="005E4D87" w:rsidRPr="005E4D87">
        <w:rPr>
          <w:rFonts w:hAnsi="ＭＳ 明朝" w:hint="eastAsia"/>
          <w:sz w:val="21"/>
          <w:szCs w:val="21"/>
        </w:rPr>
        <w:t>にも関わらず「仮想的に立っている感覚」が生じるなど、視点感覚や没入感の変化についても詳細に報告されている。一方で、本研究は主観的評価を中心としており、反応時間やクリック精度などの操作性能について定量的には扱っていない。</w:t>
      </w:r>
      <w:r w:rsidR="00B41FCA" w:rsidRPr="00B41FCA">
        <w:rPr>
          <w:rFonts w:hAnsi="ＭＳ 明朝" w:hint="eastAsia"/>
          <w:sz w:val="21"/>
          <w:szCs w:val="21"/>
        </w:rPr>
        <w:t>本研究は仰臥位 VR の利用可能性や体験特性を初期段階で明らかにした貴重な資料であるが、「</w:t>
      </w:r>
      <w:r w:rsidR="00CE59C7">
        <w:rPr>
          <w:rFonts w:hAnsi="ＭＳ 明朝" w:hint="eastAsia"/>
          <w:sz w:val="21"/>
          <w:szCs w:val="21"/>
        </w:rPr>
        <w:t>体位</w:t>
      </w:r>
      <w:r w:rsidR="00B41FCA" w:rsidRPr="00B41FCA">
        <w:rPr>
          <w:rFonts w:hAnsi="ＭＳ 明朝" w:hint="eastAsia"/>
          <w:sz w:val="21"/>
          <w:szCs w:val="21"/>
        </w:rPr>
        <w:t>が操作性能に与える影響」を数値として扱っていないため、背中角度の違いを定量的に分析する本研究とは補完的な関係にある。特に、仰臥位で困難とされる操作（歩行・回避・把持）の具体例は、</w:t>
      </w:r>
      <w:r w:rsidR="00CE59C7">
        <w:rPr>
          <w:rFonts w:hAnsi="ＭＳ 明朝" w:hint="eastAsia"/>
          <w:sz w:val="21"/>
          <w:szCs w:val="21"/>
        </w:rPr>
        <w:t>体位</w:t>
      </w:r>
      <w:r w:rsidR="00B41FCA" w:rsidRPr="00B41FCA">
        <w:rPr>
          <w:rFonts w:hAnsi="ＭＳ 明朝" w:hint="eastAsia"/>
          <w:sz w:val="21"/>
          <w:szCs w:val="21"/>
        </w:rPr>
        <w:t>が VR インタラクション</w:t>
      </w:r>
      <w:r w:rsidR="00B82E7E">
        <w:rPr>
          <w:rFonts w:hAnsi="ＭＳ 明朝" w:hint="eastAsia"/>
          <w:sz w:val="21"/>
          <w:szCs w:val="21"/>
        </w:rPr>
        <w:t>特性</w:t>
      </w:r>
      <w:r w:rsidR="00B41FCA" w:rsidRPr="00B41FCA">
        <w:rPr>
          <w:rFonts w:hAnsi="ＭＳ 明朝" w:hint="eastAsia"/>
          <w:sz w:val="21"/>
          <w:szCs w:val="21"/>
        </w:rPr>
        <w:t>に与える負荷の一端を示す基礎資料として有用である。</w:t>
      </w:r>
    </w:p>
    <w:p w14:paraId="7CA2F993" w14:textId="77777777" w:rsidR="00081655" w:rsidRPr="00284230" w:rsidRDefault="00081655" w:rsidP="00CB2285">
      <w:pPr>
        <w:rPr>
          <w:rFonts w:hAnsi="ＭＳ 明朝"/>
          <w:sz w:val="21"/>
          <w:szCs w:val="21"/>
        </w:rPr>
      </w:pPr>
    </w:p>
    <w:p w14:paraId="08E93A46" w14:textId="7558863F" w:rsidR="00B41FCA" w:rsidRPr="00284230" w:rsidRDefault="00B41FCA" w:rsidP="00B41FCA">
      <w:pPr>
        <w:numPr>
          <w:ilvl w:val="0"/>
          <w:numId w:val="3"/>
        </w:numPr>
        <w:rPr>
          <w:sz w:val="21"/>
          <w:szCs w:val="21"/>
        </w:rPr>
      </w:pPr>
      <w:r w:rsidRPr="00B41FCA">
        <w:rPr>
          <w:sz w:val="21"/>
          <w:szCs w:val="21"/>
        </w:rPr>
        <w:t>Cybersickness in Virtual Reality Questionnaire (CSQ-VR): A validation and comparison against SSQ and VRSQ</w:t>
      </w:r>
      <w:r w:rsidRPr="00B41FCA">
        <w:rPr>
          <w:rFonts w:hint="eastAsia"/>
          <w:sz w:val="21"/>
          <w:szCs w:val="21"/>
        </w:rPr>
        <w:t>（Kourtesis</w:t>
      </w:r>
      <w:r w:rsidR="0071797D">
        <w:rPr>
          <w:rFonts w:hint="eastAsia"/>
          <w:sz w:val="21"/>
          <w:szCs w:val="21"/>
        </w:rPr>
        <w:t>、</w:t>
      </w:r>
      <w:r w:rsidRPr="00B41FCA">
        <w:rPr>
          <w:rFonts w:hint="eastAsia"/>
          <w:sz w:val="21"/>
          <w:szCs w:val="21"/>
        </w:rPr>
        <w:t xml:space="preserve"> P.</w:t>
      </w:r>
      <w:r w:rsidR="0071797D">
        <w:rPr>
          <w:rFonts w:hint="eastAsia"/>
          <w:sz w:val="21"/>
          <w:szCs w:val="21"/>
        </w:rPr>
        <w:t>、</w:t>
      </w:r>
      <w:r w:rsidRPr="00B41FCA">
        <w:rPr>
          <w:rFonts w:hint="eastAsia"/>
          <w:sz w:val="21"/>
          <w:szCs w:val="21"/>
        </w:rPr>
        <w:t xml:space="preserve"> Linnell</w:t>
      </w:r>
      <w:r w:rsidR="0071797D">
        <w:rPr>
          <w:rFonts w:hint="eastAsia"/>
          <w:sz w:val="21"/>
          <w:szCs w:val="21"/>
        </w:rPr>
        <w:t>、</w:t>
      </w:r>
      <w:r w:rsidRPr="00B41FCA">
        <w:rPr>
          <w:rFonts w:hint="eastAsia"/>
          <w:sz w:val="21"/>
          <w:szCs w:val="21"/>
        </w:rPr>
        <w:t xml:space="preserve"> J.</w:t>
      </w:r>
      <w:r w:rsidR="0071797D">
        <w:rPr>
          <w:rFonts w:hint="eastAsia"/>
          <w:sz w:val="21"/>
          <w:szCs w:val="21"/>
        </w:rPr>
        <w:t>、</w:t>
      </w:r>
      <w:r w:rsidRPr="00B41FCA">
        <w:rPr>
          <w:rFonts w:hint="eastAsia"/>
          <w:sz w:val="21"/>
          <w:szCs w:val="21"/>
        </w:rPr>
        <w:t xml:space="preserve"> Amir</w:t>
      </w:r>
      <w:r w:rsidR="0071797D">
        <w:rPr>
          <w:rFonts w:hint="eastAsia"/>
          <w:sz w:val="21"/>
          <w:szCs w:val="21"/>
        </w:rPr>
        <w:t>、</w:t>
      </w:r>
      <w:r w:rsidRPr="00B41FCA">
        <w:rPr>
          <w:rFonts w:hint="eastAsia"/>
          <w:sz w:val="21"/>
          <w:szCs w:val="21"/>
        </w:rPr>
        <w:t xml:space="preserve"> R.</w:t>
      </w:r>
      <w:r w:rsidR="0071797D">
        <w:rPr>
          <w:rFonts w:hint="eastAsia"/>
          <w:sz w:val="21"/>
          <w:szCs w:val="21"/>
        </w:rPr>
        <w:t>、</w:t>
      </w:r>
      <w:r w:rsidRPr="00B41FCA">
        <w:rPr>
          <w:rFonts w:hint="eastAsia"/>
          <w:sz w:val="21"/>
          <w:szCs w:val="21"/>
        </w:rPr>
        <w:t xml:space="preserve"> Argelaguet</w:t>
      </w:r>
      <w:r w:rsidR="0071797D">
        <w:rPr>
          <w:rFonts w:hint="eastAsia"/>
          <w:sz w:val="21"/>
          <w:szCs w:val="21"/>
        </w:rPr>
        <w:t>、</w:t>
      </w:r>
      <w:r w:rsidRPr="00B41FCA">
        <w:rPr>
          <w:rFonts w:hint="eastAsia"/>
          <w:sz w:val="21"/>
          <w:szCs w:val="21"/>
        </w:rPr>
        <w:t xml:space="preserve"> F.</w:t>
      </w:r>
      <w:r w:rsidR="0071797D">
        <w:rPr>
          <w:rFonts w:hint="eastAsia"/>
          <w:sz w:val="21"/>
          <w:szCs w:val="21"/>
        </w:rPr>
        <w:t>、</w:t>
      </w:r>
      <w:r w:rsidRPr="00B41FCA">
        <w:rPr>
          <w:rFonts w:hint="eastAsia"/>
          <w:sz w:val="21"/>
          <w:szCs w:val="21"/>
        </w:rPr>
        <w:t xml:space="preserve"> MacPherson</w:t>
      </w:r>
      <w:r w:rsidR="0071797D">
        <w:rPr>
          <w:rFonts w:hint="eastAsia"/>
          <w:sz w:val="21"/>
          <w:szCs w:val="21"/>
        </w:rPr>
        <w:t>、</w:t>
      </w:r>
      <w:r w:rsidRPr="00B41FCA">
        <w:rPr>
          <w:rFonts w:hint="eastAsia"/>
          <w:sz w:val="21"/>
          <w:szCs w:val="21"/>
        </w:rPr>
        <w:t xml:space="preserve"> S. E.</w:t>
      </w:r>
      <w:r w:rsidR="0071797D">
        <w:rPr>
          <w:rFonts w:hint="eastAsia"/>
          <w:sz w:val="21"/>
          <w:szCs w:val="21"/>
        </w:rPr>
        <w:t>、</w:t>
      </w:r>
      <w:r w:rsidRPr="00B41FCA">
        <w:rPr>
          <w:rFonts w:hint="eastAsia"/>
          <w:sz w:val="21"/>
          <w:szCs w:val="21"/>
        </w:rPr>
        <w:t xml:space="preserve"> Virtual Worlds</w:t>
      </w:r>
      <w:r w:rsidR="0071797D">
        <w:rPr>
          <w:rFonts w:hint="eastAsia"/>
          <w:sz w:val="21"/>
          <w:szCs w:val="21"/>
        </w:rPr>
        <w:t>、</w:t>
      </w:r>
      <w:r w:rsidRPr="00B41FCA">
        <w:rPr>
          <w:rFonts w:hint="eastAsia"/>
          <w:sz w:val="21"/>
          <w:szCs w:val="21"/>
        </w:rPr>
        <w:t xml:space="preserve"> 2023）</w:t>
      </w:r>
    </w:p>
    <w:p w14:paraId="04435842" w14:textId="11A58444" w:rsidR="00900558" w:rsidRDefault="00FF6881" w:rsidP="008C03DB">
      <w:pPr>
        <w:rPr>
          <w:sz w:val="21"/>
          <w:szCs w:val="21"/>
        </w:rPr>
      </w:pPr>
      <w:r>
        <w:rPr>
          <w:rFonts w:hint="eastAsia"/>
          <w:sz w:val="21"/>
          <w:szCs w:val="21"/>
        </w:rPr>
        <w:t xml:space="preserve">　</w:t>
      </w:r>
      <w:r w:rsidR="008C03DB" w:rsidRPr="008C03DB">
        <w:rPr>
          <w:rFonts w:hint="eastAsia"/>
          <w:sz w:val="21"/>
          <w:szCs w:val="21"/>
        </w:rPr>
        <w:t>VR 酔い測定指標として広く利用されてきた SSQ と VRSQ に対し、新たな VR 専用質問票で</w:t>
      </w:r>
      <w:r w:rsidR="008C03DB" w:rsidRPr="008C03DB">
        <w:rPr>
          <w:rFonts w:hint="eastAsia"/>
          <w:sz w:val="21"/>
          <w:szCs w:val="21"/>
        </w:rPr>
        <w:lastRenderedPageBreak/>
        <w:t>ある CSQ-VR を開発し、その妥当性および信頼性を検証した研究である。39 名の参加者を対象に、VR 体験前後の認知機能・運動機能テストと併用し、各質問票の構造的妥当性、内部整合性（Cronbach’s α）、感度・特異度などを比較している。その結果、CSQ-VR は VR 特有の症状（嘔気、眼運動、前庭系）をより適切に捉え、評価時間も短く、研究・応用の双方に有用であることが示された。また、瞳孔サイズがサイバーシックネス強度の予測指標（バイオマーカー）となり得る可能性も報告されている。</w:t>
      </w:r>
      <w:r w:rsidR="008B6167" w:rsidRPr="008C03DB">
        <w:rPr>
          <w:rFonts w:hint="eastAsia"/>
          <w:sz w:val="21"/>
          <w:szCs w:val="21"/>
        </w:rPr>
        <w:t>本研究は VR 酔いの評価方法を整理し、VR 環境に特化した尺度の重要性を示すものである。</w:t>
      </w:r>
      <w:r w:rsidR="00B116C5" w:rsidRPr="00B116C5">
        <w:rPr>
          <w:rFonts w:hint="eastAsia"/>
          <w:sz w:val="21"/>
          <w:szCs w:val="21"/>
        </w:rPr>
        <w:t>本研究で扱われる CSQ-VR の構造（眼運動系・前庭系・嘔気）は、背中角度が VR 酔いに与える影響を評価する</w:t>
      </w:r>
      <w:r w:rsidR="00B82E7E">
        <w:rPr>
          <w:rFonts w:hint="eastAsia"/>
          <w:sz w:val="21"/>
          <w:szCs w:val="21"/>
        </w:rPr>
        <w:t>際</w:t>
      </w:r>
      <w:r w:rsidR="00B116C5" w:rsidRPr="00B116C5">
        <w:rPr>
          <w:rFonts w:hint="eastAsia"/>
          <w:sz w:val="21"/>
          <w:szCs w:val="21"/>
        </w:rPr>
        <w:t>に非常に有用である。特に仰臥位では頭部運動パターンが座位と異なるため、CSQ-VR の利用は症状の変動を捉える上で適している。</w:t>
      </w:r>
    </w:p>
    <w:p w14:paraId="6C4690F8" w14:textId="77777777" w:rsidR="004C0543" w:rsidRDefault="004C0543" w:rsidP="008C03DB">
      <w:pPr>
        <w:rPr>
          <w:sz w:val="21"/>
          <w:szCs w:val="21"/>
        </w:rPr>
      </w:pPr>
    </w:p>
    <w:p w14:paraId="7A3B3544" w14:textId="25226DCB" w:rsidR="001529DB" w:rsidRDefault="001529DB" w:rsidP="001529DB">
      <w:pPr>
        <w:pStyle w:val="af9"/>
        <w:numPr>
          <w:ilvl w:val="0"/>
          <w:numId w:val="3"/>
        </w:numPr>
        <w:ind w:leftChars="0"/>
        <w:rPr>
          <w:sz w:val="21"/>
          <w:szCs w:val="21"/>
        </w:rPr>
      </w:pPr>
      <w:r>
        <w:t>Previc, F. H. (1990).Functional specialization in the lower and upper visual fields in humans: Its ecological origins and neurophysiological implications.Behavioral and Brain Sciences, 13(3), 519</w:t>
      </w:r>
      <w:r>
        <w:t>–</w:t>
      </w:r>
      <w:r>
        <w:t>575</w:t>
      </w:r>
    </w:p>
    <w:p w14:paraId="4AFBD947" w14:textId="62D30C9A" w:rsidR="001529DB" w:rsidRDefault="00F8651A" w:rsidP="001529DB">
      <w:pPr>
        <w:rPr>
          <w:sz w:val="21"/>
          <w:szCs w:val="21"/>
        </w:rPr>
      </w:pPr>
      <w:r w:rsidRPr="00F8651A">
        <w:rPr>
          <w:sz w:val="21"/>
          <w:szCs w:val="21"/>
        </w:rPr>
        <w:t>人間の視野における上方領域と下方領域が、進化および生態学的な背景から異なる神経学的・機能的役割を担っていることを包括的に論じた研究である。本論文では、下方視野が「身体近傍空間（near space）」における物体操作や手と目の協調、および視覚的誘導による姿勢制御に特化している一方、上方視野は「遠隔空間（far space）」における探索や視覚的定位に特化していることを示している。特に下方視野については、手元での精密な作業を支えるための視覚処理が発達しており、我々の日常生活における「操作しやすい領域」としての認知モデルの基盤となっていることを指摘している。 　本研究（本卒業論文）との関連においては、ターゲット位置による操作パフォーマンスの差異を解釈する上で極めて重要な知見を提供する。特に、仰臥位において下方ターゲットの反応時間が遅延した現象に対し、「人間は本来、下方を操作に適した領域と認識しているため、特殊な姿勢下での操作困難性を事前に予測できず、結果として再確認行動による遅延が生じる」という認知的な要因を説明する理論的根拠となる。</w:t>
      </w:r>
    </w:p>
    <w:p w14:paraId="28572BFD" w14:textId="77777777" w:rsidR="00EC1E33" w:rsidRPr="001529DB" w:rsidRDefault="00EC1E33" w:rsidP="001529DB">
      <w:pPr>
        <w:rPr>
          <w:sz w:val="21"/>
          <w:szCs w:val="21"/>
        </w:rPr>
      </w:pPr>
    </w:p>
    <w:p w14:paraId="5B392B20" w14:textId="47E01458" w:rsidR="00330FAE" w:rsidRDefault="00CD5543" w:rsidP="00CD5543">
      <w:pPr>
        <w:pStyle w:val="af9"/>
        <w:numPr>
          <w:ilvl w:val="0"/>
          <w:numId w:val="3"/>
        </w:numPr>
        <w:ind w:leftChars="0"/>
        <w:rPr>
          <w:sz w:val="21"/>
          <w:szCs w:val="21"/>
        </w:rPr>
      </w:pPr>
      <w:r w:rsidRPr="00CD5543">
        <w:rPr>
          <w:sz w:val="21"/>
          <w:szCs w:val="21"/>
        </w:rPr>
        <w:t>ISO 9241-820:2024</w:t>
      </w:r>
    </w:p>
    <w:p w14:paraId="20DEA936" w14:textId="049E42C9" w:rsidR="00FB46C9" w:rsidRDefault="00FB46C9" w:rsidP="00FB46C9">
      <w:pPr>
        <w:rPr>
          <w:sz w:val="21"/>
          <w:szCs w:val="21"/>
        </w:rPr>
      </w:pPr>
      <w:r>
        <w:rPr>
          <w:rFonts w:hint="eastAsia"/>
          <w:sz w:val="21"/>
          <w:szCs w:val="21"/>
        </w:rPr>
        <w:t xml:space="preserve">　</w:t>
      </w:r>
      <w:r w:rsidRPr="00FB46C9">
        <w:rPr>
          <w:rFonts w:hint="eastAsia"/>
          <w:sz w:val="21"/>
          <w:szCs w:val="21"/>
        </w:rPr>
        <w:t>拡張現実や仮想現実を含む没入型環境におけるインタラクションに関する人間工学的ガイダンス。ISO 9241-820:2024 は、AR/VR を含む没入型環境でのインタラクションに関する包括的な人間工学指針を示す規格である。視線入力、空間 UI、身体負荷、安全性など、多岐にわたる設計原則を整理している。本規格は座位や立位での利用を標準的な前提としており、臥位</w:t>
      </w:r>
      <w:r w:rsidR="00CE59C7">
        <w:rPr>
          <w:rFonts w:hint="eastAsia"/>
          <w:sz w:val="21"/>
          <w:szCs w:val="21"/>
        </w:rPr>
        <w:t>体位</w:t>
      </w:r>
      <w:r w:rsidRPr="00FB46C9">
        <w:rPr>
          <w:rFonts w:hint="eastAsia"/>
          <w:sz w:val="21"/>
          <w:szCs w:val="21"/>
        </w:rPr>
        <w:t>に特化したガイドラインは存在しない。そのため、本研究の背中角度別データは規格の補完的知見として意義があり、今後 ISO における</w:t>
      </w:r>
      <w:r w:rsidR="00CE59C7">
        <w:rPr>
          <w:rFonts w:hint="eastAsia"/>
          <w:sz w:val="21"/>
          <w:szCs w:val="21"/>
        </w:rPr>
        <w:t>体位</w:t>
      </w:r>
      <w:r w:rsidRPr="00FB46C9">
        <w:rPr>
          <w:rFonts w:hint="eastAsia"/>
          <w:sz w:val="21"/>
          <w:szCs w:val="21"/>
        </w:rPr>
        <w:t>多様性の検討に資する可能性がある。</w:t>
      </w:r>
    </w:p>
    <w:p w14:paraId="76338BA8" w14:textId="77777777" w:rsidR="000A47DC" w:rsidRPr="00FB46C9" w:rsidRDefault="000A47DC" w:rsidP="00FB46C9">
      <w:pPr>
        <w:rPr>
          <w:sz w:val="21"/>
          <w:szCs w:val="21"/>
        </w:rPr>
      </w:pPr>
    </w:p>
    <w:p w14:paraId="40316B5C" w14:textId="7A1F1C90" w:rsidR="00FB46C9" w:rsidRDefault="00FB46C9" w:rsidP="00CD5543">
      <w:pPr>
        <w:pStyle w:val="af9"/>
        <w:numPr>
          <w:ilvl w:val="0"/>
          <w:numId w:val="3"/>
        </w:numPr>
        <w:ind w:leftChars="0"/>
        <w:rPr>
          <w:sz w:val="21"/>
          <w:szCs w:val="21"/>
        </w:rPr>
      </w:pPr>
      <w:r w:rsidRPr="00FB46C9">
        <w:rPr>
          <w:sz w:val="21"/>
          <w:szCs w:val="21"/>
        </w:rPr>
        <w:t>ISO/TR 9241-380:2022</w:t>
      </w:r>
    </w:p>
    <w:p w14:paraId="09DC83E3" w14:textId="6BC011A7" w:rsidR="00FB46C9" w:rsidRDefault="00FB46C9" w:rsidP="00FB46C9">
      <w:pPr>
        <w:rPr>
          <w:sz w:val="21"/>
          <w:szCs w:val="21"/>
        </w:rPr>
      </w:pPr>
      <w:r>
        <w:rPr>
          <w:rFonts w:hint="eastAsia"/>
          <w:sz w:val="21"/>
          <w:szCs w:val="21"/>
        </w:rPr>
        <w:t xml:space="preserve">　</w:t>
      </w:r>
      <w:r w:rsidRPr="00FB46C9">
        <w:rPr>
          <w:rFonts w:hint="eastAsia"/>
          <w:sz w:val="21"/>
          <w:szCs w:val="21"/>
        </w:rPr>
        <w:t>HMD（ヘッドマウントディスプレイ）特性の調査結果</w:t>
      </w:r>
      <w:r>
        <w:rPr>
          <w:rFonts w:hint="eastAsia"/>
          <w:sz w:val="21"/>
          <w:szCs w:val="21"/>
        </w:rPr>
        <w:t>。</w:t>
      </w:r>
      <w:r w:rsidRPr="00FB46C9">
        <w:rPr>
          <w:rFonts w:hint="eastAsia"/>
          <w:sz w:val="21"/>
          <w:szCs w:val="21"/>
        </w:rPr>
        <w:t>本技術報告書は、HMD の光学特性、重</w:t>
      </w:r>
      <w:r w:rsidRPr="00FB46C9">
        <w:rPr>
          <w:rFonts w:hint="eastAsia"/>
          <w:sz w:val="21"/>
          <w:szCs w:val="21"/>
        </w:rPr>
        <w:lastRenderedPageBreak/>
        <w:t>量バランス、視覚負荷、VR 酔い発生要因などを網羅的に整理した文書であり、HMD 使用時の身体</w:t>
      </w:r>
      <w:r w:rsidR="00CE59C7">
        <w:rPr>
          <w:rFonts w:hint="eastAsia"/>
          <w:sz w:val="21"/>
          <w:szCs w:val="21"/>
        </w:rPr>
        <w:t>体位</w:t>
      </w:r>
      <w:r w:rsidRPr="00FB46C9">
        <w:rPr>
          <w:rFonts w:hint="eastAsia"/>
          <w:sz w:val="21"/>
          <w:szCs w:val="21"/>
        </w:rPr>
        <w:t>が視覚特性に影響する可能性についても記述している。ISO/TR 380 は光学系や身体特性と視覚疲労の関係を論じているが、背中角度と操作パフォーマンスとの直接的関係は扱っていない。本研究はその不足を補い、</w:t>
      </w:r>
      <w:r w:rsidR="00CE59C7">
        <w:rPr>
          <w:rFonts w:hint="eastAsia"/>
          <w:sz w:val="21"/>
          <w:szCs w:val="21"/>
        </w:rPr>
        <w:t>体位</w:t>
      </w:r>
      <w:r w:rsidRPr="00FB46C9">
        <w:rPr>
          <w:rFonts w:hint="eastAsia"/>
          <w:sz w:val="21"/>
          <w:szCs w:val="21"/>
        </w:rPr>
        <w:t>変化が操作特性に及ぼす影響を実測する点で新規性がある。</w:t>
      </w:r>
    </w:p>
    <w:p w14:paraId="0C8F75D4" w14:textId="77777777" w:rsidR="00F07A29" w:rsidRPr="00FB46C9" w:rsidRDefault="00F07A29" w:rsidP="00FB46C9">
      <w:pPr>
        <w:rPr>
          <w:sz w:val="21"/>
          <w:szCs w:val="21"/>
        </w:rPr>
      </w:pPr>
    </w:p>
    <w:p w14:paraId="3AC9A89B" w14:textId="3D78BFED" w:rsidR="00FB46C9" w:rsidRDefault="00FB46C9" w:rsidP="00CD5543">
      <w:pPr>
        <w:pStyle w:val="af9"/>
        <w:numPr>
          <w:ilvl w:val="0"/>
          <w:numId w:val="3"/>
        </w:numPr>
        <w:ind w:leftChars="0"/>
        <w:rPr>
          <w:sz w:val="21"/>
          <w:szCs w:val="21"/>
        </w:rPr>
      </w:pPr>
      <w:r w:rsidRPr="00FB46C9">
        <w:rPr>
          <w:rFonts w:hint="eastAsia"/>
          <w:sz w:val="21"/>
          <w:szCs w:val="21"/>
        </w:rPr>
        <w:t>Meta Quest Developer Hub（Meta Platforms）</w:t>
      </w:r>
    </w:p>
    <w:p w14:paraId="141C6075" w14:textId="032A6E0E" w:rsidR="00FB46C9" w:rsidRDefault="00FB46C9" w:rsidP="00FB46C9">
      <w:pPr>
        <w:rPr>
          <w:sz w:val="21"/>
          <w:szCs w:val="21"/>
        </w:rPr>
      </w:pPr>
      <w:r>
        <w:rPr>
          <w:rFonts w:hint="eastAsia"/>
          <w:sz w:val="21"/>
          <w:szCs w:val="21"/>
        </w:rPr>
        <w:t xml:space="preserve">　</w:t>
      </w:r>
      <w:r w:rsidRPr="00FB46C9">
        <w:rPr>
          <w:rFonts w:hint="eastAsia"/>
          <w:sz w:val="21"/>
          <w:szCs w:val="21"/>
        </w:rPr>
        <w:t>Meta Quest の公式ドキュメントでは、HMD 利用時の快適性、入力方式、UI の最適配置、視点移動の推奨方法など、VR アプリケーション開発に必要な基礎指針を提示している。特に、ユーザーの首の負荷軽減や視野移動量に関する推奨事項は、身体</w:t>
      </w:r>
      <w:r w:rsidR="00CE59C7">
        <w:rPr>
          <w:rFonts w:hint="eastAsia"/>
          <w:sz w:val="21"/>
          <w:szCs w:val="21"/>
        </w:rPr>
        <w:t>体位</w:t>
      </w:r>
      <w:r w:rsidRPr="00FB46C9">
        <w:rPr>
          <w:rFonts w:hint="eastAsia"/>
          <w:sz w:val="21"/>
          <w:szCs w:val="21"/>
        </w:rPr>
        <w:t>がインタラクションに与える影響を考慮した設計の重要性を示している。Meta のガイドラインは主に座位または立位利用を前提としているため、仰臥位における操作特性は十分に考慮されていない。本研究による背中角度別の操作性能評価は、既存ガイドラインを補強し、臥位</w:t>
      </w:r>
      <w:r w:rsidR="00CE59C7">
        <w:rPr>
          <w:rFonts w:hint="eastAsia"/>
          <w:sz w:val="21"/>
          <w:szCs w:val="21"/>
        </w:rPr>
        <w:t>体位</w:t>
      </w:r>
      <w:r w:rsidRPr="00FB46C9">
        <w:rPr>
          <w:rFonts w:hint="eastAsia"/>
          <w:sz w:val="21"/>
          <w:szCs w:val="21"/>
        </w:rPr>
        <w:t>を含む利用環境を考慮した設計指針作成に直接貢献する。</w:t>
      </w:r>
    </w:p>
    <w:p w14:paraId="069F5D7B" w14:textId="77777777" w:rsidR="00FE1223" w:rsidRPr="00FB46C9" w:rsidRDefault="00FE1223" w:rsidP="00FB46C9">
      <w:pPr>
        <w:rPr>
          <w:sz w:val="21"/>
          <w:szCs w:val="21"/>
        </w:rPr>
      </w:pPr>
    </w:p>
    <w:p w14:paraId="5EE330DE" w14:textId="5323B8BC" w:rsidR="00FB46C9" w:rsidRPr="00330FAE" w:rsidRDefault="009F1B59" w:rsidP="00CD5543">
      <w:pPr>
        <w:pStyle w:val="af9"/>
        <w:numPr>
          <w:ilvl w:val="0"/>
          <w:numId w:val="3"/>
        </w:numPr>
        <w:ind w:leftChars="0"/>
        <w:rPr>
          <w:sz w:val="21"/>
          <w:szCs w:val="21"/>
        </w:rPr>
      </w:pPr>
      <w:r w:rsidRPr="009F1B59">
        <w:rPr>
          <w:rFonts w:hint="eastAsia"/>
          <w:sz w:val="21"/>
          <w:szCs w:val="21"/>
        </w:rPr>
        <w:t>Apple Vision Pro – Human Interface Guidelines（Apple）</w:t>
      </w:r>
    </w:p>
    <w:p w14:paraId="152D95CA" w14:textId="7BB3AC81" w:rsidR="00FB46C9" w:rsidRPr="00FB46C9" w:rsidRDefault="009F1B59" w:rsidP="009F1B59">
      <w:pPr>
        <w:rPr>
          <w:sz w:val="21"/>
          <w:szCs w:val="21"/>
        </w:rPr>
      </w:pPr>
      <w:r>
        <w:rPr>
          <w:rFonts w:hint="eastAsia"/>
          <w:sz w:val="21"/>
          <w:szCs w:val="21"/>
        </w:rPr>
        <w:t xml:space="preserve">　</w:t>
      </w:r>
      <w:r w:rsidRPr="009F1B59">
        <w:rPr>
          <w:rFonts w:hint="eastAsia"/>
          <w:sz w:val="21"/>
          <w:szCs w:val="21"/>
        </w:rPr>
        <w:t>Apple の visionOS HIG は、視線入力、ダイレクトタッチ、空間 UI の奥行き配置など、空間コンピューティング特有の設計原則を体系化したものである。ユーザーの視線移動の快適範囲や、首や腕の負荷を避けるための UI レイアウトも示されている。Vision Pro HIG も基本的には座位利用を前提として設計されており、臥位</w:t>
      </w:r>
      <w:r w:rsidR="00CE59C7">
        <w:rPr>
          <w:rFonts w:hint="eastAsia"/>
          <w:sz w:val="21"/>
          <w:szCs w:val="21"/>
        </w:rPr>
        <w:t>体位</w:t>
      </w:r>
      <w:r w:rsidRPr="009F1B59">
        <w:rPr>
          <w:rFonts w:hint="eastAsia"/>
          <w:sz w:val="21"/>
          <w:szCs w:val="21"/>
        </w:rPr>
        <w:t>の利用は想定されていない。したがって、本研究の成果は空間 UI の</w:t>
      </w:r>
      <w:r w:rsidR="00CE59C7">
        <w:rPr>
          <w:rFonts w:hint="eastAsia"/>
          <w:sz w:val="21"/>
          <w:szCs w:val="21"/>
        </w:rPr>
        <w:t>体位</w:t>
      </w:r>
      <w:r w:rsidRPr="009F1B59">
        <w:rPr>
          <w:rFonts w:hint="eastAsia"/>
          <w:sz w:val="21"/>
          <w:szCs w:val="21"/>
        </w:rPr>
        <w:t>依存性を評価する基礎データとなり、今後の HMD 設計や UI ガイドラインへの拡張に寄与する。</w:t>
      </w:r>
    </w:p>
    <w:p w14:paraId="1A37D50C" w14:textId="77777777" w:rsidR="00330FAE" w:rsidRPr="008B6167" w:rsidRDefault="00330FAE" w:rsidP="008C03DB">
      <w:pPr>
        <w:rPr>
          <w:sz w:val="21"/>
          <w:szCs w:val="21"/>
        </w:rPr>
      </w:pPr>
    </w:p>
    <w:p w14:paraId="269D7FF2" w14:textId="77777777" w:rsidR="006D17D5" w:rsidRPr="00284230" w:rsidRDefault="00F13358" w:rsidP="00D026A3">
      <w:pPr>
        <w:pStyle w:val="1"/>
        <w:numPr>
          <w:ilvl w:val="0"/>
          <w:numId w:val="0"/>
        </w:numPr>
        <w:rPr>
          <w:sz w:val="21"/>
          <w:szCs w:val="21"/>
        </w:rPr>
      </w:pPr>
      <w:bookmarkStart w:id="4" w:name="_Toc217066787"/>
      <w:r w:rsidRPr="00284230">
        <w:rPr>
          <w:rFonts w:hint="eastAsia"/>
          <w:sz w:val="21"/>
          <w:szCs w:val="21"/>
        </w:rPr>
        <w:t>３</w:t>
      </w:r>
      <w:r w:rsidR="006D17D5" w:rsidRPr="00284230">
        <w:rPr>
          <w:rFonts w:hint="eastAsia"/>
          <w:sz w:val="21"/>
          <w:szCs w:val="21"/>
        </w:rPr>
        <w:t>．</w:t>
      </w:r>
      <w:r w:rsidR="004B0C6D" w:rsidRPr="00284230">
        <w:rPr>
          <w:rFonts w:hint="eastAsia"/>
          <w:sz w:val="21"/>
          <w:szCs w:val="21"/>
        </w:rPr>
        <w:t>研究方法と対象</w:t>
      </w:r>
      <w:bookmarkEnd w:id="4"/>
    </w:p>
    <w:p w14:paraId="55641FF7" w14:textId="1C0FBB12" w:rsidR="007C6915" w:rsidRPr="007C6915" w:rsidRDefault="00E4782F" w:rsidP="007C6915">
      <w:pPr>
        <w:rPr>
          <w:sz w:val="21"/>
          <w:szCs w:val="21"/>
        </w:rPr>
      </w:pPr>
      <w:r>
        <w:rPr>
          <w:rFonts w:hint="eastAsia"/>
          <w:sz w:val="21"/>
          <w:szCs w:val="21"/>
        </w:rPr>
        <w:t xml:space="preserve">　</w:t>
      </w:r>
      <w:r w:rsidR="007C6915" w:rsidRPr="007C6915">
        <w:rPr>
          <w:rFonts w:hint="eastAsia"/>
          <w:sz w:val="21"/>
          <w:szCs w:val="21"/>
        </w:rPr>
        <w:t>本研究は、文献資料調査ならびに HMD を用いた実験的検証を組み合わせて行う。まず、VR 操作時の</w:t>
      </w:r>
      <w:r w:rsidR="00CE59C7">
        <w:rPr>
          <w:rFonts w:hint="eastAsia"/>
          <w:sz w:val="21"/>
          <w:szCs w:val="21"/>
        </w:rPr>
        <w:t>体位</w:t>
      </w:r>
      <w:r w:rsidR="007C6915" w:rsidRPr="007C6915">
        <w:rPr>
          <w:rFonts w:hint="eastAsia"/>
          <w:sz w:val="21"/>
          <w:szCs w:val="21"/>
        </w:rPr>
        <w:t>変化に伴うインタラクション特性の変化を把握するため、van Gemert et al. による仰臥位 VR 利用研究、Kourtesis et al. による VR 酔い評価尺度（CSQ-VR）の妥当性検証、ISO 9241-820 における没入型環境のインタラクション指針、ISO/TR 9241-380 における HMD 特性および</w:t>
      </w:r>
      <w:r w:rsidR="00CE59C7">
        <w:rPr>
          <w:rFonts w:hint="eastAsia"/>
          <w:sz w:val="21"/>
          <w:szCs w:val="21"/>
        </w:rPr>
        <w:t>体位</w:t>
      </w:r>
      <w:r w:rsidR="007C6915" w:rsidRPr="007C6915">
        <w:rPr>
          <w:rFonts w:hint="eastAsia"/>
          <w:sz w:val="21"/>
          <w:szCs w:val="21"/>
        </w:rPr>
        <w:t>依存性に関する知見を参照し、背中角度が VR 操作に及ぼす影響要因を整理する。また Meta Quest Developer Hub および Apple visionOS Human Interface Guidelines を参照し、HMD が前提とする</w:t>
      </w:r>
      <w:r w:rsidR="00C05335">
        <w:rPr>
          <w:rFonts w:hint="eastAsia"/>
          <w:sz w:val="21"/>
          <w:szCs w:val="21"/>
        </w:rPr>
        <w:t>座位や立位といった</w:t>
      </w:r>
      <w:r w:rsidR="007C6915" w:rsidRPr="007C6915">
        <w:rPr>
          <w:rFonts w:hint="eastAsia"/>
          <w:sz w:val="21"/>
          <w:szCs w:val="21"/>
        </w:rPr>
        <w:t>一般的な</w:t>
      </w:r>
      <w:r w:rsidR="00CE59C7">
        <w:rPr>
          <w:rFonts w:hint="eastAsia"/>
          <w:sz w:val="21"/>
          <w:szCs w:val="21"/>
        </w:rPr>
        <w:t>体位</w:t>
      </w:r>
      <w:r w:rsidR="007C6915" w:rsidRPr="007C6915">
        <w:rPr>
          <w:rFonts w:hint="eastAsia"/>
          <w:sz w:val="21"/>
          <w:szCs w:val="21"/>
        </w:rPr>
        <w:t>条件と設計指針の差異を明確化する。</w:t>
      </w:r>
    </w:p>
    <w:p w14:paraId="7D2B1C12" w14:textId="77777777" w:rsidR="007C6915" w:rsidRPr="007C6915" w:rsidRDefault="007C6915" w:rsidP="007C6915">
      <w:pPr>
        <w:rPr>
          <w:sz w:val="21"/>
          <w:szCs w:val="21"/>
        </w:rPr>
      </w:pPr>
    </w:p>
    <w:p w14:paraId="79E0DA78" w14:textId="77777777" w:rsidR="007C6915" w:rsidRPr="007C6915" w:rsidRDefault="007C6915" w:rsidP="007C6915">
      <w:pPr>
        <w:rPr>
          <w:sz w:val="21"/>
          <w:szCs w:val="21"/>
        </w:rPr>
      </w:pPr>
      <w:r w:rsidRPr="007C6915">
        <w:rPr>
          <w:rFonts w:hint="eastAsia"/>
          <w:sz w:val="21"/>
          <w:szCs w:val="21"/>
        </w:rPr>
        <w:t xml:space="preserve">　実験には Unity2022 と Meta Quest 3 を用いて構築した球体ターゲットタスクを使用する。本タスクは ISO 9241-411 の 2D ターゲットタスクを参考に設計し、視角、ターゲット形状、</w:t>
      </w:r>
      <w:r w:rsidRPr="007C6915">
        <w:rPr>
          <w:rFonts w:hint="eastAsia"/>
          <w:sz w:val="21"/>
          <w:szCs w:val="21"/>
        </w:rPr>
        <w:lastRenderedPageBreak/>
        <w:t>表示距離を一定に保った上で、反応時間や誤操作を計測できるように構成した。</w:t>
      </w:r>
    </w:p>
    <w:p w14:paraId="422A1811" w14:textId="77777777" w:rsidR="007C6915" w:rsidRPr="007C6915" w:rsidRDefault="007C6915" w:rsidP="007C6915">
      <w:pPr>
        <w:rPr>
          <w:sz w:val="21"/>
          <w:szCs w:val="21"/>
        </w:rPr>
      </w:pPr>
    </w:p>
    <w:p w14:paraId="63EA225C" w14:textId="680374A4" w:rsidR="007C6915" w:rsidRPr="007C6915" w:rsidRDefault="007C6915" w:rsidP="007C6915">
      <w:pPr>
        <w:rPr>
          <w:sz w:val="21"/>
          <w:szCs w:val="21"/>
        </w:rPr>
      </w:pPr>
      <w:r w:rsidRPr="007C6915">
        <w:rPr>
          <w:rFonts w:hint="eastAsia"/>
          <w:sz w:val="21"/>
          <w:szCs w:val="21"/>
        </w:rPr>
        <w:t xml:space="preserve">　実験的検証は三段階で実施する。第一に、予備調査として座位と左側臥位の比較実験を行い、左側臥位では座位より反応時間が平均 0.388 秒遅延することを確認した。この結果は、臥位</w:t>
      </w:r>
      <w:r w:rsidR="00CE59C7">
        <w:rPr>
          <w:rFonts w:hint="eastAsia"/>
          <w:sz w:val="21"/>
          <w:szCs w:val="21"/>
        </w:rPr>
        <w:t>体位</w:t>
      </w:r>
      <w:r w:rsidRPr="007C6915">
        <w:rPr>
          <w:rFonts w:hint="eastAsia"/>
          <w:sz w:val="21"/>
          <w:szCs w:val="21"/>
        </w:rPr>
        <w:t>における操作特性が座位と大きく異なる可能性を示す基礎データとして扱う。</w:t>
      </w:r>
    </w:p>
    <w:p w14:paraId="283509A0" w14:textId="77777777" w:rsidR="007C6915" w:rsidRPr="007C6915" w:rsidRDefault="007C6915" w:rsidP="007C6915">
      <w:pPr>
        <w:rPr>
          <w:sz w:val="21"/>
          <w:szCs w:val="21"/>
        </w:rPr>
      </w:pPr>
    </w:p>
    <w:p w14:paraId="15BF0FAD" w14:textId="4E706BAA" w:rsidR="007C6915" w:rsidRPr="007C6915" w:rsidRDefault="007C6915" w:rsidP="007C6915">
      <w:pPr>
        <w:rPr>
          <w:sz w:val="21"/>
          <w:szCs w:val="21"/>
        </w:rPr>
      </w:pPr>
      <w:r w:rsidRPr="007C6915">
        <w:rPr>
          <w:rFonts w:hint="eastAsia"/>
          <w:sz w:val="21"/>
          <w:szCs w:val="21"/>
        </w:rPr>
        <w:t xml:space="preserve">　第二に、本研究の主実験として、背中角度 90°（座位）、45°（半座位）、0°（仰臥位）の 3 条件を設定し、反応時間、ミス回数、ミスクリック回数、HMD 回転角度（クォータニオン）、HMD 座標、コントローラー軌跡を取得する。また、CSQ-VR を用いた VR 酔い評価および半構造化インタビューを併用し、定量・定性両面から</w:t>
      </w:r>
      <w:r w:rsidR="00CE59C7">
        <w:rPr>
          <w:rFonts w:hint="eastAsia"/>
          <w:sz w:val="21"/>
          <w:szCs w:val="21"/>
        </w:rPr>
        <w:t>体位</w:t>
      </w:r>
      <w:r w:rsidRPr="007C6915">
        <w:rPr>
          <w:rFonts w:hint="eastAsia"/>
          <w:sz w:val="21"/>
          <w:szCs w:val="21"/>
        </w:rPr>
        <w:t>変化が与える影響を評価する。</w:t>
      </w:r>
    </w:p>
    <w:p w14:paraId="5DC91D70" w14:textId="77777777" w:rsidR="007C6915" w:rsidRPr="007C6915" w:rsidRDefault="007C6915" w:rsidP="007C6915">
      <w:pPr>
        <w:rPr>
          <w:sz w:val="21"/>
          <w:szCs w:val="21"/>
        </w:rPr>
      </w:pPr>
    </w:p>
    <w:p w14:paraId="077B375E" w14:textId="1417B893" w:rsidR="007C6915" w:rsidRPr="007C6915" w:rsidRDefault="007C6915" w:rsidP="007C6915">
      <w:pPr>
        <w:rPr>
          <w:sz w:val="21"/>
          <w:szCs w:val="21"/>
        </w:rPr>
      </w:pPr>
      <w:r w:rsidRPr="007C6915">
        <w:rPr>
          <w:rFonts w:hint="eastAsia"/>
          <w:sz w:val="21"/>
          <w:szCs w:val="21"/>
        </w:rPr>
        <w:t xml:space="preserve">　第三に、仰臥位における操作性が「習熟度」によってどのように変化するかを検証するため、仰臥位条件にて 2 回同一タスクを実施し、初回と 2 回目の操作特性を比較する短期習熟実験を行う。さらに研究者自身を対象とし、座位および仰臥位で長期的に同一タスクを繰り返し実施することで、</w:t>
      </w:r>
      <w:r w:rsidR="00CE59C7">
        <w:rPr>
          <w:rFonts w:hint="eastAsia"/>
          <w:sz w:val="21"/>
          <w:szCs w:val="21"/>
        </w:rPr>
        <w:t>体位</w:t>
      </w:r>
      <w:r w:rsidRPr="007C6915">
        <w:rPr>
          <w:rFonts w:hint="eastAsia"/>
          <w:sz w:val="21"/>
          <w:szCs w:val="21"/>
        </w:rPr>
        <w:t>による習熟曲線の差異を確認</w:t>
      </w:r>
      <w:r w:rsidR="00196DAF">
        <w:rPr>
          <w:rFonts w:hint="eastAsia"/>
          <w:sz w:val="21"/>
          <w:szCs w:val="21"/>
        </w:rPr>
        <w:t>する</w:t>
      </w:r>
      <w:r w:rsidRPr="007C6915">
        <w:rPr>
          <w:rFonts w:hint="eastAsia"/>
          <w:sz w:val="21"/>
          <w:szCs w:val="21"/>
        </w:rPr>
        <w:t>。</w:t>
      </w:r>
    </w:p>
    <w:p w14:paraId="1D07D749" w14:textId="77777777" w:rsidR="007C6915" w:rsidRPr="007C6915" w:rsidRDefault="007C6915" w:rsidP="007C6915">
      <w:pPr>
        <w:rPr>
          <w:sz w:val="21"/>
          <w:szCs w:val="21"/>
        </w:rPr>
      </w:pPr>
    </w:p>
    <w:p w14:paraId="0EACC82B" w14:textId="30A02ABF" w:rsidR="00DC3823" w:rsidRDefault="007C6915" w:rsidP="007C6915">
      <w:pPr>
        <w:rPr>
          <w:sz w:val="21"/>
          <w:szCs w:val="21"/>
        </w:rPr>
      </w:pPr>
      <w:r w:rsidRPr="007C6915">
        <w:rPr>
          <w:rFonts w:hint="eastAsia"/>
          <w:sz w:val="21"/>
          <w:szCs w:val="21"/>
        </w:rPr>
        <w:t xml:space="preserve">　以上の文献調査・予備調査・主実験・習熟度検証を総合することで、背中角度の変化に伴う VR インタラクション特性を包括的に明らかにし、「座位・半座位・仰臥位・左側臥位」という多様な利用</w:t>
      </w:r>
      <w:r w:rsidR="00CE59C7">
        <w:rPr>
          <w:rFonts w:hint="eastAsia"/>
          <w:sz w:val="21"/>
          <w:szCs w:val="21"/>
        </w:rPr>
        <w:t>体位</w:t>
      </w:r>
      <w:r w:rsidRPr="007C6915">
        <w:rPr>
          <w:rFonts w:hint="eastAsia"/>
          <w:sz w:val="21"/>
          <w:szCs w:val="21"/>
        </w:rPr>
        <w:t>に適応した VR システム設計者および利用者のためのガイドライン構築を本研究の目的とする。</w:t>
      </w:r>
    </w:p>
    <w:p w14:paraId="6D43C689" w14:textId="77777777" w:rsidR="00E059B7" w:rsidRDefault="00E059B7" w:rsidP="007C6915">
      <w:pPr>
        <w:rPr>
          <w:sz w:val="21"/>
          <w:szCs w:val="21"/>
        </w:rPr>
      </w:pPr>
    </w:p>
    <w:p w14:paraId="7A538B4B" w14:textId="2F661C91" w:rsidR="00E059B7" w:rsidRDefault="00E059B7" w:rsidP="00E059B7">
      <w:pPr>
        <w:pStyle w:val="af9"/>
        <w:numPr>
          <w:ilvl w:val="0"/>
          <w:numId w:val="20"/>
        </w:numPr>
        <w:ind w:leftChars="0"/>
        <w:rPr>
          <w:sz w:val="21"/>
          <w:szCs w:val="21"/>
        </w:rPr>
      </w:pPr>
      <w:r w:rsidRPr="00E059B7">
        <w:rPr>
          <w:rFonts w:hint="eastAsia"/>
          <w:sz w:val="21"/>
          <w:szCs w:val="21"/>
        </w:rPr>
        <w:t>文献・規格資料調査</w:t>
      </w:r>
    </w:p>
    <w:p w14:paraId="071784F7" w14:textId="62AEBF73" w:rsidR="00E059B7" w:rsidRPr="00E059B7" w:rsidRDefault="00E059B7" w:rsidP="00E059B7">
      <w:pPr>
        <w:rPr>
          <w:sz w:val="21"/>
          <w:szCs w:val="21"/>
        </w:rPr>
      </w:pPr>
      <w:r w:rsidRPr="00E059B7">
        <w:rPr>
          <w:rFonts w:hint="eastAsia"/>
          <w:sz w:val="21"/>
          <w:szCs w:val="21"/>
        </w:rPr>
        <w:t>文献・規格資料については、VR 操作特性・</w:t>
      </w:r>
      <w:r w:rsidR="00CE59C7">
        <w:rPr>
          <w:rFonts w:hint="eastAsia"/>
          <w:sz w:val="21"/>
          <w:szCs w:val="21"/>
        </w:rPr>
        <w:t>体位</w:t>
      </w:r>
      <w:r w:rsidRPr="00E059B7">
        <w:rPr>
          <w:rFonts w:hint="eastAsia"/>
          <w:sz w:val="21"/>
          <w:szCs w:val="21"/>
        </w:rPr>
        <w:t>変化・人間工学に関連する以下の資料を中心に参照し、VR インタラクションに影響を与える要因を整理する。</w:t>
      </w:r>
    </w:p>
    <w:p w14:paraId="2C54AA29" w14:textId="0CFB7EB4" w:rsidR="00E059B7" w:rsidRPr="00E059B7" w:rsidRDefault="00E059B7" w:rsidP="00E059B7">
      <w:pPr>
        <w:pStyle w:val="af9"/>
        <w:numPr>
          <w:ilvl w:val="0"/>
          <w:numId w:val="21"/>
        </w:numPr>
        <w:ind w:leftChars="0"/>
        <w:rPr>
          <w:sz w:val="21"/>
          <w:szCs w:val="21"/>
        </w:rPr>
      </w:pPr>
      <w:r w:rsidRPr="00E059B7">
        <w:rPr>
          <w:rFonts w:hint="eastAsia"/>
          <w:sz w:val="21"/>
          <w:szCs w:val="21"/>
        </w:rPr>
        <w:t>van Gemert et al.（2023）：仰臥位 VR 利用に関する主観的知見</w:t>
      </w:r>
    </w:p>
    <w:p w14:paraId="4710A3BC" w14:textId="15B6482C" w:rsidR="00E059B7" w:rsidRDefault="00E059B7" w:rsidP="00E059B7">
      <w:pPr>
        <w:pStyle w:val="af9"/>
        <w:numPr>
          <w:ilvl w:val="0"/>
          <w:numId w:val="21"/>
        </w:numPr>
        <w:ind w:leftChars="0"/>
        <w:rPr>
          <w:sz w:val="21"/>
          <w:szCs w:val="21"/>
        </w:rPr>
      </w:pPr>
      <w:r w:rsidRPr="00E059B7">
        <w:rPr>
          <w:rFonts w:hint="eastAsia"/>
          <w:sz w:val="21"/>
          <w:szCs w:val="21"/>
        </w:rPr>
        <w:t>Kourtesis et al.（2023）：VR 酔い評価尺度 CSQ-VR の妥当性</w:t>
      </w:r>
    </w:p>
    <w:p w14:paraId="2F22339E" w14:textId="3614708E" w:rsidR="002C55FC" w:rsidRPr="00E059B7" w:rsidRDefault="008170BC" w:rsidP="00E059B7">
      <w:pPr>
        <w:pStyle w:val="af9"/>
        <w:numPr>
          <w:ilvl w:val="0"/>
          <w:numId w:val="21"/>
        </w:numPr>
        <w:ind w:leftChars="0"/>
        <w:rPr>
          <w:sz w:val="21"/>
          <w:szCs w:val="21"/>
        </w:rPr>
      </w:pPr>
      <w:r>
        <w:t>Previc, F. H. (1990)</w:t>
      </w:r>
      <w:r>
        <w:rPr>
          <w:rFonts w:hint="eastAsia"/>
        </w:rPr>
        <w:t>：</w:t>
      </w:r>
      <w:r w:rsidR="001C3385">
        <w:rPr>
          <w:rFonts w:hint="eastAsia"/>
        </w:rPr>
        <w:t>人間の視野領域における役割の違いに関する知見</w:t>
      </w:r>
    </w:p>
    <w:p w14:paraId="64665004" w14:textId="6FA7DC2B" w:rsidR="00E059B7" w:rsidRPr="00E059B7" w:rsidRDefault="00E059B7" w:rsidP="00E059B7">
      <w:pPr>
        <w:pStyle w:val="af9"/>
        <w:numPr>
          <w:ilvl w:val="0"/>
          <w:numId w:val="21"/>
        </w:numPr>
        <w:ind w:leftChars="0"/>
        <w:rPr>
          <w:sz w:val="21"/>
          <w:szCs w:val="21"/>
        </w:rPr>
      </w:pPr>
      <w:r w:rsidRPr="00E059B7">
        <w:rPr>
          <w:rFonts w:hint="eastAsia"/>
          <w:sz w:val="21"/>
          <w:szCs w:val="21"/>
        </w:rPr>
        <w:t>ISO 9241-820：没入型環境におけるインタラクションガイドライン</w:t>
      </w:r>
    </w:p>
    <w:p w14:paraId="441898CC" w14:textId="2B943451" w:rsidR="00E059B7" w:rsidRPr="00E059B7" w:rsidRDefault="00E059B7" w:rsidP="00E059B7">
      <w:pPr>
        <w:pStyle w:val="af9"/>
        <w:numPr>
          <w:ilvl w:val="0"/>
          <w:numId w:val="21"/>
        </w:numPr>
        <w:ind w:leftChars="0"/>
        <w:rPr>
          <w:sz w:val="21"/>
          <w:szCs w:val="21"/>
        </w:rPr>
      </w:pPr>
      <w:r w:rsidRPr="00E059B7">
        <w:rPr>
          <w:rFonts w:hint="eastAsia"/>
          <w:sz w:val="21"/>
          <w:szCs w:val="21"/>
        </w:rPr>
        <w:t>ISO/TR 9241-380：HMD 特性と視覚負荷に関する技術報告</w:t>
      </w:r>
    </w:p>
    <w:p w14:paraId="7EAAA0CC" w14:textId="5F967F08" w:rsidR="00E059B7" w:rsidRPr="00E059B7" w:rsidRDefault="00E059B7" w:rsidP="00E059B7">
      <w:pPr>
        <w:pStyle w:val="af9"/>
        <w:numPr>
          <w:ilvl w:val="0"/>
          <w:numId w:val="21"/>
        </w:numPr>
        <w:ind w:leftChars="0"/>
        <w:rPr>
          <w:sz w:val="21"/>
          <w:szCs w:val="21"/>
        </w:rPr>
      </w:pPr>
      <w:r w:rsidRPr="00E059B7">
        <w:rPr>
          <w:rFonts w:hint="eastAsia"/>
          <w:sz w:val="21"/>
          <w:szCs w:val="21"/>
        </w:rPr>
        <w:t>Meta Quest Developer Hub：HMD の快適性・UI 配置指針</w:t>
      </w:r>
    </w:p>
    <w:p w14:paraId="3E994E42" w14:textId="6D8EFE3D" w:rsidR="00E059B7" w:rsidRPr="00E059B7" w:rsidRDefault="00E059B7" w:rsidP="00E059B7">
      <w:pPr>
        <w:pStyle w:val="af9"/>
        <w:numPr>
          <w:ilvl w:val="0"/>
          <w:numId w:val="21"/>
        </w:numPr>
        <w:ind w:leftChars="0"/>
        <w:rPr>
          <w:sz w:val="21"/>
          <w:szCs w:val="21"/>
        </w:rPr>
      </w:pPr>
      <w:r w:rsidRPr="00E059B7">
        <w:rPr>
          <w:rFonts w:hint="eastAsia"/>
          <w:sz w:val="21"/>
          <w:szCs w:val="21"/>
        </w:rPr>
        <w:t>Apple visionOS HIG：空間 UI における</w:t>
      </w:r>
      <w:r w:rsidR="00CE59C7">
        <w:rPr>
          <w:rFonts w:hint="eastAsia"/>
          <w:sz w:val="21"/>
          <w:szCs w:val="21"/>
        </w:rPr>
        <w:t>体位</w:t>
      </w:r>
      <w:r w:rsidRPr="00E059B7">
        <w:rPr>
          <w:rFonts w:hint="eastAsia"/>
          <w:sz w:val="21"/>
          <w:szCs w:val="21"/>
        </w:rPr>
        <w:t>依存性の設計原則</w:t>
      </w:r>
    </w:p>
    <w:p w14:paraId="10A2575F" w14:textId="50A02DB1" w:rsidR="00E059B7" w:rsidRDefault="00E059B7" w:rsidP="00E059B7">
      <w:pPr>
        <w:rPr>
          <w:sz w:val="21"/>
          <w:szCs w:val="21"/>
        </w:rPr>
      </w:pPr>
      <w:r w:rsidRPr="00E059B7">
        <w:rPr>
          <w:rFonts w:hint="eastAsia"/>
          <w:sz w:val="21"/>
          <w:szCs w:val="21"/>
        </w:rPr>
        <w:t xml:space="preserve">　これらを総合的に参照することで、</w:t>
      </w:r>
      <w:r w:rsidR="00CE59C7">
        <w:rPr>
          <w:rFonts w:hint="eastAsia"/>
          <w:sz w:val="21"/>
          <w:szCs w:val="21"/>
        </w:rPr>
        <w:t>体位</w:t>
      </w:r>
      <w:r w:rsidRPr="00E059B7">
        <w:rPr>
          <w:rFonts w:hint="eastAsia"/>
          <w:sz w:val="21"/>
          <w:szCs w:val="21"/>
        </w:rPr>
        <w:t>と VR インタラクションの関係性を把握し、実験設計の根拠とする。</w:t>
      </w:r>
    </w:p>
    <w:p w14:paraId="6AADBF7A" w14:textId="77777777" w:rsidR="00E059B7" w:rsidRPr="00E059B7" w:rsidRDefault="00E059B7" w:rsidP="00E059B7">
      <w:pPr>
        <w:rPr>
          <w:sz w:val="21"/>
          <w:szCs w:val="21"/>
        </w:rPr>
      </w:pPr>
    </w:p>
    <w:p w14:paraId="55DD623E" w14:textId="05060D18" w:rsidR="00E059B7" w:rsidRDefault="00E059B7" w:rsidP="00E059B7">
      <w:pPr>
        <w:pStyle w:val="af9"/>
        <w:numPr>
          <w:ilvl w:val="0"/>
          <w:numId w:val="20"/>
        </w:numPr>
        <w:ind w:leftChars="0"/>
        <w:rPr>
          <w:sz w:val="21"/>
          <w:szCs w:val="21"/>
        </w:rPr>
      </w:pPr>
      <w:r>
        <w:rPr>
          <w:rFonts w:hint="eastAsia"/>
          <w:sz w:val="21"/>
          <w:szCs w:val="21"/>
        </w:rPr>
        <w:t>不明点の補完</w:t>
      </w:r>
    </w:p>
    <w:p w14:paraId="1F9CB365" w14:textId="33845CF9" w:rsidR="00E059B7" w:rsidRDefault="00E059B7" w:rsidP="00E059B7">
      <w:pPr>
        <w:rPr>
          <w:sz w:val="21"/>
          <w:szCs w:val="21"/>
        </w:rPr>
      </w:pPr>
      <w:r>
        <w:rPr>
          <w:rFonts w:hint="eastAsia"/>
          <w:sz w:val="21"/>
          <w:szCs w:val="21"/>
        </w:rPr>
        <w:lastRenderedPageBreak/>
        <w:t xml:space="preserve">　</w:t>
      </w:r>
      <w:r w:rsidRPr="00E059B7">
        <w:rPr>
          <w:rFonts w:hint="eastAsia"/>
          <w:sz w:val="21"/>
          <w:szCs w:val="21"/>
        </w:rPr>
        <w:t>既存文献では、仰臥位における反応時間・操作精度の変化について十分な定量データが得られていない。また、ISO やガイドラインにおいても臥位</w:t>
      </w:r>
      <w:r w:rsidR="00CE59C7">
        <w:rPr>
          <w:rFonts w:hint="eastAsia"/>
          <w:sz w:val="21"/>
          <w:szCs w:val="21"/>
        </w:rPr>
        <w:t>体位</w:t>
      </w:r>
      <w:r w:rsidRPr="00E059B7">
        <w:rPr>
          <w:rFonts w:hint="eastAsia"/>
          <w:sz w:val="21"/>
          <w:szCs w:val="21"/>
        </w:rPr>
        <w:t>は標準的前提とはされておらず、UI 配置・身体負荷の観点から不明確な点が残されている。本研究では実験的データ収集を通してこれらの不明点を補完し、臥位</w:t>
      </w:r>
      <w:r w:rsidR="00CE59C7">
        <w:rPr>
          <w:rFonts w:hint="eastAsia"/>
          <w:sz w:val="21"/>
          <w:szCs w:val="21"/>
        </w:rPr>
        <w:t>体位</w:t>
      </w:r>
      <w:r w:rsidRPr="00E059B7">
        <w:rPr>
          <w:rFonts w:hint="eastAsia"/>
          <w:sz w:val="21"/>
          <w:szCs w:val="21"/>
        </w:rPr>
        <w:t>に固有のインタラクション特性を明確化する。</w:t>
      </w:r>
    </w:p>
    <w:p w14:paraId="758D58C2" w14:textId="77777777" w:rsidR="00E059B7" w:rsidRPr="00E059B7" w:rsidRDefault="00E059B7" w:rsidP="00E059B7">
      <w:pPr>
        <w:rPr>
          <w:sz w:val="21"/>
          <w:szCs w:val="21"/>
        </w:rPr>
      </w:pPr>
    </w:p>
    <w:p w14:paraId="3206A8CB" w14:textId="111D42CA" w:rsidR="00E059B7" w:rsidRPr="00E059B7" w:rsidRDefault="00E059B7" w:rsidP="00E059B7">
      <w:pPr>
        <w:pStyle w:val="af9"/>
        <w:numPr>
          <w:ilvl w:val="0"/>
          <w:numId w:val="20"/>
        </w:numPr>
        <w:ind w:leftChars="0"/>
        <w:rPr>
          <w:sz w:val="21"/>
          <w:szCs w:val="21"/>
        </w:rPr>
      </w:pPr>
      <w:r w:rsidRPr="00E059B7">
        <w:rPr>
          <w:rFonts w:hint="eastAsia"/>
          <w:sz w:val="21"/>
          <w:szCs w:val="21"/>
        </w:rPr>
        <w:t>対象範囲の設定理由</w:t>
      </w:r>
    </w:p>
    <w:p w14:paraId="36A4229A" w14:textId="7FF7E592" w:rsidR="00E059B7" w:rsidRDefault="00E059B7" w:rsidP="00E059B7">
      <w:pPr>
        <w:rPr>
          <w:sz w:val="21"/>
          <w:szCs w:val="21"/>
        </w:rPr>
      </w:pPr>
      <w:r>
        <w:rPr>
          <w:rFonts w:hint="eastAsia"/>
          <w:sz w:val="21"/>
          <w:szCs w:val="21"/>
        </w:rPr>
        <w:t xml:space="preserve">　</w:t>
      </w:r>
      <w:r w:rsidRPr="00E059B7">
        <w:rPr>
          <w:rFonts w:hint="eastAsia"/>
          <w:sz w:val="21"/>
          <w:szCs w:val="21"/>
        </w:rPr>
        <w:t>本研究の対象を背中角度 0°・45°・90°に限定したのは、仰臥位・半座位・座位の三条件が一般的な日常利用</w:t>
      </w:r>
      <w:r w:rsidR="00CE59C7">
        <w:rPr>
          <w:rFonts w:hint="eastAsia"/>
          <w:sz w:val="21"/>
          <w:szCs w:val="21"/>
        </w:rPr>
        <w:t>体位</w:t>
      </w:r>
      <w:r w:rsidRPr="00E059B7">
        <w:rPr>
          <w:rFonts w:hint="eastAsia"/>
          <w:sz w:val="21"/>
          <w:szCs w:val="21"/>
        </w:rPr>
        <w:t>を代表し、</w:t>
      </w:r>
      <w:r w:rsidR="00CE59C7">
        <w:rPr>
          <w:rFonts w:hint="eastAsia"/>
          <w:sz w:val="21"/>
          <w:szCs w:val="21"/>
        </w:rPr>
        <w:t>体位</w:t>
      </w:r>
      <w:r w:rsidRPr="00E059B7">
        <w:rPr>
          <w:rFonts w:hint="eastAsia"/>
          <w:sz w:val="21"/>
          <w:szCs w:val="21"/>
        </w:rPr>
        <w:t>差による身体運動・負荷・視線移動の違いが最も明確に比較可能なためである。また、近年需要が高まっている「寝ながら VR 利用」への応用可能性を考慮し、臥位</w:t>
      </w:r>
      <w:r w:rsidR="00CE59C7">
        <w:rPr>
          <w:rFonts w:hint="eastAsia"/>
          <w:sz w:val="21"/>
          <w:szCs w:val="21"/>
        </w:rPr>
        <w:t>体位</w:t>
      </w:r>
      <w:r w:rsidRPr="00E059B7">
        <w:rPr>
          <w:rFonts w:hint="eastAsia"/>
          <w:sz w:val="21"/>
          <w:szCs w:val="21"/>
        </w:rPr>
        <w:t>を重点的に扱う構成とした。</w:t>
      </w:r>
    </w:p>
    <w:p w14:paraId="20920783" w14:textId="77777777" w:rsidR="00E059B7" w:rsidRPr="00E059B7" w:rsidRDefault="00E059B7" w:rsidP="00E059B7">
      <w:pPr>
        <w:rPr>
          <w:sz w:val="21"/>
          <w:szCs w:val="21"/>
        </w:rPr>
      </w:pPr>
    </w:p>
    <w:p w14:paraId="309DF51A" w14:textId="77777777" w:rsidR="004B0C6D" w:rsidRPr="00284230" w:rsidRDefault="00E26928" w:rsidP="00D026A3">
      <w:pPr>
        <w:pStyle w:val="1"/>
        <w:numPr>
          <w:ilvl w:val="0"/>
          <w:numId w:val="0"/>
        </w:numPr>
        <w:rPr>
          <w:sz w:val="21"/>
          <w:szCs w:val="21"/>
        </w:rPr>
      </w:pPr>
      <w:bookmarkStart w:id="5" w:name="_Toc217066788"/>
      <w:r w:rsidRPr="00284230">
        <w:rPr>
          <w:rFonts w:hint="eastAsia"/>
          <w:sz w:val="21"/>
          <w:szCs w:val="21"/>
        </w:rPr>
        <w:t>４．研究</w:t>
      </w:r>
      <w:r w:rsidR="00D20501" w:rsidRPr="00284230">
        <w:rPr>
          <w:rFonts w:hint="eastAsia"/>
          <w:sz w:val="21"/>
          <w:szCs w:val="21"/>
        </w:rPr>
        <w:t>の</w:t>
      </w:r>
      <w:r w:rsidRPr="00284230">
        <w:rPr>
          <w:rFonts w:hint="eastAsia"/>
          <w:sz w:val="21"/>
          <w:szCs w:val="21"/>
        </w:rPr>
        <w:t>構成</w:t>
      </w:r>
      <w:bookmarkEnd w:id="5"/>
    </w:p>
    <w:p w14:paraId="2A5133D3" w14:textId="12CD9A44" w:rsidR="00237702" w:rsidRDefault="001317EB" w:rsidP="00237702">
      <w:pPr>
        <w:rPr>
          <w:rFonts w:hAnsi="ＭＳ 明朝"/>
          <w:sz w:val="21"/>
          <w:szCs w:val="21"/>
        </w:rPr>
      </w:pPr>
      <w:r w:rsidRPr="00284230">
        <w:rPr>
          <w:rFonts w:hAnsi="ＭＳ 明朝" w:hint="eastAsia"/>
          <w:sz w:val="21"/>
          <w:szCs w:val="21"/>
        </w:rPr>
        <w:t xml:space="preserve">　</w:t>
      </w:r>
      <w:r w:rsidR="00237702" w:rsidRPr="00237702">
        <w:rPr>
          <w:rFonts w:hAnsi="ＭＳ 明朝" w:hint="eastAsia"/>
          <w:sz w:val="21"/>
          <w:szCs w:val="21"/>
        </w:rPr>
        <w:t>本論では</w:t>
      </w:r>
      <w:r w:rsidR="0071797D">
        <w:rPr>
          <w:rFonts w:hAnsi="ＭＳ 明朝" w:hint="eastAsia"/>
          <w:sz w:val="21"/>
          <w:szCs w:val="21"/>
        </w:rPr>
        <w:t>、</w:t>
      </w:r>
      <w:r w:rsidR="00237702" w:rsidRPr="00237702">
        <w:rPr>
          <w:rFonts w:hAnsi="ＭＳ 明朝" w:hint="eastAsia"/>
          <w:sz w:val="21"/>
          <w:szCs w:val="21"/>
        </w:rPr>
        <w:t>図 X-1 に示すとおり</w:t>
      </w:r>
      <w:r w:rsidR="0071797D">
        <w:rPr>
          <w:rFonts w:hAnsi="ＭＳ 明朝" w:hint="eastAsia"/>
          <w:sz w:val="21"/>
          <w:szCs w:val="21"/>
        </w:rPr>
        <w:t>、</w:t>
      </w:r>
      <w:r w:rsidR="00237702" w:rsidRPr="00237702">
        <w:rPr>
          <w:rFonts w:hAnsi="ＭＳ 明朝" w:hint="eastAsia"/>
          <w:sz w:val="21"/>
          <w:szCs w:val="21"/>
        </w:rPr>
        <w:t>背中角度の違いが VR インタラクション特性にどのような影響を与えるかについて</w:t>
      </w:r>
      <w:r w:rsidR="0071797D">
        <w:rPr>
          <w:rFonts w:hAnsi="ＭＳ 明朝" w:hint="eastAsia"/>
          <w:sz w:val="21"/>
          <w:szCs w:val="21"/>
        </w:rPr>
        <w:t>、</w:t>
      </w:r>
      <w:r w:rsidR="00237702" w:rsidRPr="00237702">
        <w:rPr>
          <w:rFonts w:hAnsi="ＭＳ 明朝" w:hint="eastAsia"/>
          <w:sz w:val="21"/>
          <w:szCs w:val="21"/>
        </w:rPr>
        <w:t>第1章から第5章にわたり段階的に整理し</w:t>
      </w:r>
      <w:r w:rsidR="0071797D">
        <w:rPr>
          <w:rFonts w:hAnsi="ＭＳ 明朝" w:hint="eastAsia"/>
          <w:sz w:val="21"/>
          <w:szCs w:val="21"/>
        </w:rPr>
        <w:t>、</w:t>
      </w:r>
      <w:r w:rsidR="00237702" w:rsidRPr="00237702">
        <w:rPr>
          <w:rFonts w:hAnsi="ＭＳ 明朝" w:hint="eastAsia"/>
          <w:sz w:val="21"/>
          <w:szCs w:val="21"/>
        </w:rPr>
        <w:t>多様な体位に適応した VR インタラクション設計および利用のあり方について考察する。</w:t>
      </w:r>
    </w:p>
    <w:p w14:paraId="68C5D631" w14:textId="31D3D93F" w:rsidR="00237702" w:rsidRDefault="00237702" w:rsidP="006C17DB">
      <w:pPr>
        <w:rPr>
          <w:rFonts w:hAnsi="ＭＳ 明朝"/>
          <w:sz w:val="21"/>
          <w:szCs w:val="21"/>
        </w:rPr>
      </w:pPr>
      <w:r>
        <w:rPr>
          <w:rFonts w:hAnsi="ＭＳ 明朝" w:hint="eastAsia"/>
          <w:sz w:val="21"/>
          <w:szCs w:val="21"/>
        </w:rPr>
        <w:t xml:space="preserve">　</w:t>
      </w:r>
      <w:r w:rsidRPr="00237702">
        <w:rPr>
          <w:rFonts w:hint="eastAsia"/>
          <w:sz w:val="21"/>
          <w:szCs w:val="21"/>
          <w:lang w:val="ja-JP"/>
        </w:rPr>
        <w:t>第1章</w:t>
      </w:r>
      <w:r>
        <w:rPr>
          <w:rFonts w:hint="eastAsia"/>
          <w:sz w:val="21"/>
          <w:szCs w:val="21"/>
          <w:lang w:val="ja-JP"/>
        </w:rPr>
        <w:t>「</w:t>
      </w:r>
      <w:r w:rsidRPr="00237702">
        <w:rPr>
          <w:rFonts w:hint="eastAsia"/>
          <w:sz w:val="21"/>
          <w:szCs w:val="21"/>
          <w:lang w:val="ja-JP"/>
        </w:rPr>
        <w:t>VR 操作における</w:t>
      </w:r>
      <w:r w:rsidR="00CE59C7">
        <w:rPr>
          <w:rFonts w:hint="eastAsia"/>
          <w:sz w:val="21"/>
          <w:szCs w:val="21"/>
          <w:lang w:val="ja-JP"/>
        </w:rPr>
        <w:t>体位</w:t>
      </w:r>
      <w:r w:rsidRPr="00237702">
        <w:rPr>
          <w:rFonts w:hint="eastAsia"/>
          <w:sz w:val="21"/>
          <w:szCs w:val="21"/>
          <w:lang w:val="ja-JP"/>
        </w:rPr>
        <w:t>変化の背景と既存研究</w:t>
      </w:r>
      <w:r>
        <w:rPr>
          <w:rFonts w:hint="eastAsia"/>
          <w:sz w:val="21"/>
          <w:szCs w:val="21"/>
          <w:lang w:val="ja-JP"/>
        </w:rPr>
        <w:t>」</w:t>
      </w:r>
      <w:r w:rsidRPr="00237702">
        <w:rPr>
          <w:rFonts w:hint="eastAsia"/>
          <w:sz w:val="21"/>
          <w:szCs w:val="21"/>
          <w:lang w:val="ja-JP"/>
        </w:rPr>
        <w:t>では</w:t>
      </w:r>
      <w:r w:rsidR="0071797D">
        <w:rPr>
          <w:rFonts w:hint="eastAsia"/>
          <w:sz w:val="21"/>
          <w:szCs w:val="21"/>
          <w:lang w:val="ja-JP"/>
        </w:rPr>
        <w:t>、</w:t>
      </w:r>
      <w:r w:rsidRPr="00237702">
        <w:rPr>
          <w:rFonts w:hint="eastAsia"/>
          <w:sz w:val="21"/>
          <w:szCs w:val="21"/>
          <w:lang w:val="ja-JP"/>
        </w:rPr>
        <w:t>VR 技術の利用</w:t>
      </w:r>
      <w:r w:rsidR="00CE59C7">
        <w:rPr>
          <w:rFonts w:hint="eastAsia"/>
          <w:sz w:val="21"/>
          <w:szCs w:val="21"/>
          <w:lang w:val="ja-JP"/>
        </w:rPr>
        <w:t>体位</w:t>
      </w:r>
      <w:r w:rsidRPr="00237702">
        <w:rPr>
          <w:rFonts w:hint="eastAsia"/>
          <w:sz w:val="21"/>
          <w:szCs w:val="21"/>
          <w:lang w:val="ja-JP"/>
        </w:rPr>
        <w:t>が多様化している現状を踏まえ</w:t>
      </w:r>
      <w:r w:rsidR="0071797D">
        <w:rPr>
          <w:rFonts w:hint="eastAsia"/>
          <w:sz w:val="21"/>
          <w:szCs w:val="21"/>
          <w:lang w:val="ja-JP"/>
        </w:rPr>
        <w:t>、</w:t>
      </w:r>
      <w:r w:rsidR="00CE59C7">
        <w:rPr>
          <w:rFonts w:hint="eastAsia"/>
          <w:sz w:val="21"/>
          <w:szCs w:val="21"/>
          <w:lang w:val="ja-JP"/>
        </w:rPr>
        <w:t>体位</w:t>
      </w:r>
      <w:r w:rsidRPr="00237702">
        <w:rPr>
          <w:rFonts w:hint="eastAsia"/>
          <w:sz w:val="21"/>
          <w:szCs w:val="21"/>
          <w:lang w:val="ja-JP"/>
        </w:rPr>
        <w:t>変化が VR インタラクション特性に及ぼす影響について既存研究および国際規格を用いて整理する。van Gemert et al. による仰臥位での VR 体験研究</w:t>
      </w:r>
      <w:r w:rsidR="0071797D">
        <w:rPr>
          <w:rFonts w:hint="eastAsia"/>
          <w:sz w:val="21"/>
          <w:szCs w:val="21"/>
          <w:lang w:val="ja-JP"/>
        </w:rPr>
        <w:t>、</w:t>
      </w:r>
      <w:r w:rsidRPr="00237702">
        <w:rPr>
          <w:rFonts w:hint="eastAsia"/>
          <w:sz w:val="21"/>
          <w:szCs w:val="21"/>
          <w:lang w:val="ja-JP"/>
        </w:rPr>
        <w:t>Kourtesis et al. による VR 酔い評価尺度 CSQ-VR の妥当性検証</w:t>
      </w:r>
      <w:r w:rsidR="0071797D">
        <w:rPr>
          <w:rFonts w:hint="eastAsia"/>
          <w:sz w:val="21"/>
          <w:szCs w:val="21"/>
          <w:lang w:val="ja-JP"/>
        </w:rPr>
        <w:t>、</w:t>
      </w:r>
      <w:r w:rsidRPr="00237702">
        <w:rPr>
          <w:rFonts w:hint="eastAsia"/>
          <w:sz w:val="21"/>
          <w:szCs w:val="21"/>
          <w:lang w:val="ja-JP"/>
        </w:rPr>
        <w:t>ISO 9241-820 および ISO/TR 9241-380 の指針を参照し</w:t>
      </w:r>
      <w:r w:rsidR="0071797D">
        <w:rPr>
          <w:rFonts w:hint="eastAsia"/>
          <w:sz w:val="21"/>
          <w:szCs w:val="21"/>
          <w:lang w:val="ja-JP"/>
        </w:rPr>
        <w:t>、</w:t>
      </w:r>
      <w:r w:rsidRPr="00237702">
        <w:rPr>
          <w:rFonts w:hint="eastAsia"/>
          <w:sz w:val="21"/>
          <w:szCs w:val="21"/>
          <w:lang w:val="ja-JP"/>
        </w:rPr>
        <w:t>背中角度が操作性能・視覚負荷・身体負荷に与える影響構造を明らかにする。併せて</w:t>
      </w:r>
      <w:r w:rsidR="0071797D">
        <w:rPr>
          <w:rFonts w:hint="eastAsia"/>
          <w:sz w:val="21"/>
          <w:szCs w:val="21"/>
          <w:lang w:val="ja-JP"/>
        </w:rPr>
        <w:t>、</w:t>
      </w:r>
      <w:r w:rsidRPr="00237702">
        <w:rPr>
          <w:rFonts w:hint="eastAsia"/>
          <w:sz w:val="21"/>
          <w:szCs w:val="21"/>
          <w:lang w:val="ja-JP"/>
        </w:rPr>
        <w:t>Meta Quest Developer Hub と Apple visionOS Human Interface Guidelines を通じて</w:t>
      </w:r>
      <w:r w:rsidR="0071797D">
        <w:rPr>
          <w:rFonts w:hint="eastAsia"/>
          <w:sz w:val="21"/>
          <w:szCs w:val="21"/>
          <w:lang w:val="ja-JP"/>
        </w:rPr>
        <w:t>、</w:t>
      </w:r>
      <w:r w:rsidRPr="00237702">
        <w:rPr>
          <w:rFonts w:hint="eastAsia"/>
          <w:sz w:val="21"/>
          <w:szCs w:val="21"/>
          <w:lang w:val="ja-JP"/>
        </w:rPr>
        <w:t>現行設計指針が想定する</w:t>
      </w:r>
      <w:r w:rsidR="00CE59C7">
        <w:rPr>
          <w:rFonts w:hint="eastAsia"/>
          <w:sz w:val="21"/>
          <w:szCs w:val="21"/>
          <w:lang w:val="ja-JP"/>
        </w:rPr>
        <w:t>体位</w:t>
      </w:r>
      <w:r w:rsidRPr="00237702">
        <w:rPr>
          <w:rFonts w:hint="eastAsia"/>
          <w:sz w:val="21"/>
          <w:szCs w:val="21"/>
          <w:lang w:val="ja-JP"/>
        </w:rPr>
        <w:t>条件とその限界について整理する。</w:t>
      </w:r>
      <w:r w:rsidR="006C17DB" w:rsidRPr="00284230">
        <w:rPr>
          <w:rFonts w:hAnsi="ＭＳ 明朝" w:hint="eastAsia"/>
          <w:sz w:val="21"/>
          <w:szCs w:val="21"/>
        </w:rPr>
        <w:t xml:space="preserve">　</w:t>
      </w:r>
    </w:p>
    <w:p w14:paraId="28A99FBE" w14:textId="342C2C6E" w:rsidR="00492CEE" w:rsidRDefault="00237702" w:rsidP="006C17DB">
      <w:pPr>
        <w:rPr>
          <w:sz w:val="21"/>
          <w:szCs w:val="21"/>
          <w:lang w:val="ja-JP"/>
        </w:rPr>
      </w:pPr>
      <w:r>
        <w:rPr>
          <w:rFonts w:hint="eastAsia"/>
          <w:sz w:val="21"/>
          <w:szCs w:val="21"/>
          <w:lang w:val="ja-JP"/>
        </w:rPr>
        <w:t xml:space="preserve">　</w:t>
      </w:r>
      <w:r w:rsidRPr="00237702">
        <w:rPr>
          <w:rFonts w:hint="eastAsia"/>
          <w:sz w:val="21"/>
          <w:szCs w:val="21"/>
          <w:lang w:val="ja-JP"/>
        </w:rPr>
        <w:t>第2章</w:t>
      </w:r>
      <w:r w:rsidR="00007CEB">
        <w:rPr>
          <w:rFonts w:hint="eastAsia"/>
          <w:sz w:val="21"/>
          <w:szCs w:val="21"/>
          <w:lang w:val="ja-JP"/>
        </w:rPr>
        <w:t>「</w:t>
      </w:r>
      <w:r w:rsidR="00007CEB" w:rsidRPr="00007CEB">
        <w:rPr>
          <w:rFonts w:hint="eastAsia"/>
          <w:sz w:val="21"/>
          <w:szCs w:val="21"/>
          <w:lang w:val="ja-JP"/>
        </w:rPr>
        <w:t>座位・左側臥位における VR インタラクション特性の比較</w:t>
      </w:r>
      <w:r w:rsidR="00007CEB">
        <w:rPr>
          <w:rFonts w:hint="eastAsia"/>
          <w:sz w:val="21"/>
          <w:szCs w:val="21"/>
          <w:lang w:val="ja-JP"/>
        </w:rPr>
        <w:t>」</w:t>
      </w:r>
      <w:r w:rsidRPr="00237702">
        <w:rPr>
          <w:rFonts w:hint="eastAsia"/>
          <w:sz w:val="21"/>
          <w:szCs w:val="21"/>
          <w:lang w:val="ja-JP"/>
        </w:rPr>
        <w:t>では</w:t>
      </w:r>
      <w:r w:rsidR="0071797D">
        <w:rPr>
          <w:rFonts w:hint="eastAsia"/>
          <w:sz w:val="21"/>
          <w:szCs w:val="21"/>
          <w:lang w:val="ja-JP"/>
        </w:rPr>
        <w:t>、</w:t>
      </w:r>
      <w:r w:rsidRPr="00237702">
        <w:rPr>
          <w:rFonts w:hint="eastAsia"/>
          <w:sz w:val="21"/>
          <w:szCs w:val="21"/>
          <w:lang w:val="ja-JP"/>
        </w:rPr>
        <w:t>予備調査として実施した座位と左側臥位の比較実験を対象とし</w:t>
      </w:r>
      <w:r w:rsidR="0071797D">
        <w:rPr>
          <w:rFonts w:hint="eastAsia"/>
          <w:sz w:val="21"/>
          <w:szCs w:val="21"/>
          <w:lang w:val="ja-JP"/>
        </w:rPr>
        <w:t>、</w:t>
      </w:r>
      <w:r w:rsidRPr="00237702">
        <w:rPr>
          <w:rFonts w:hint="eastAsia"/>
          <w:sz w:val="21"/>
          <w:szCs w:val="21"/>
          <w:lang w:val="ja-JP"/>
        </w:rPr>
        <w:t>体位差が操作特性に与える影響を明らかにする。反応時間の平均 0.388 秒の遅延などの定量的結果に基づき</w:t>
      </w:r>
      <w:r w:rsidR="0071797D">
        <w:rPr>
          <w:rFonts w:hint="eastAsia"/>
          <w:sz w:val="21"/>
          <w:szCs w:val="21"/>
          <w:lang w:val="ja-JP"/>
        </w:rPr>
        <w:t>、</w:t>
      </w:r>
      <w:r w:rsidRPr="00237702">
        <w:rPr>
          <w:rFonts w:hint="eastAsia"/>
          <w:sz w:val="21"/>
          <w:szCs w:val="21"/>
          <w:lang w:val="ja-JP"/>
        </w:rPr>
        <w:t>側臥位特有の視線誘導・身体運動特性について整理し</w:t>
      </w:r>
      <w:r w:rsidR="0071797D">
        <w:rPr>
          <w:rFonts w:hint="eastAsia"/>
          <w:sz w:val="21"/>
          <w:szCs w:val="21"/>
          <w:lang w:val="ja-JP"/>
        </w:rPr>
        <w:t>、</w:t>
      </w:r>
      <w:r w:rsidRPr="00237702">
        <w:rPr>
          <w:rFonts w:hint="eastAsia"/>
          <w:sz w:val="21"/>
          <w:szCs w:val="21"/>
          <w:lang w:val="ja-JP"/>
        </w:rPr>
        <w:t>臥位における操作困難性の存在を示す。</w:t>
      </w:r>
    </w:p>
    <w:p w14:paraId="7C227BAE" w14:textId="3CDFA06A" w:rsidR="00492CEE" w:rsidRDefault="006C17DB" w:rsidP="00492CEE">
      <w:pPr>
        <w:rPr>
          <w:sz w:val="21"/>
          <w:szCs w:val="21"/>
          <w:lang w:val="ja-JP"/>
        </w:rPr>
      </w:pPr>
      <w:r w:rsidRPr="00284230">
        <w:rPr>
          <w:rFonts w:hint="eastAsia"/>
          <w:sz w:val="21"/>
          <w:szCs w:val="21"/>
          <w:lang w:val="ja-JP"/>
        </w:rPr>
        <w:t xml:space="preserve">　</w:t>
      </w:r>
      <w:r w:rsidR="00492CEE" w:rsidRPr="00492CEE">
        <w:rPr>
          <w:rFonts w:hint="eastAsia"/>
          <w:sz w:val="21"/>
          <w:szCs w:val="21"/>
          <w:lang w:val="ja-JP"/>
        </w:rPr>
        <w:t>第3章</w:t>
      </w:r>
      <w:r w:rsidR="00492CEE">
        <w:rPr>
          <w:rFonts w:hint="eastAsia"/>
          <w:sz w:val="21"/>
          <w:szCs w:val="21"/>
          <w:lang w:val="ja-JP"/>
        </w:rPr>
        <w:t>「</w:t>
      </w:r>
      <w:r w:rsidR="00492CEE" w:rsidRPr="00492CEE">
        <w:rPr>
          <w:rFonts w:hint="eastAsia"/>
          <w:sz w:val="21"/>
          <w:szCs w:val="21"/>
          <w:lang w:val="ja-JP"/>
        </w:rPr>
        <w:t>座位・半座位・仰臥位における VR インタラクション特性の比較</w:t>
      </w:r>
      <w:r w:rsidR="00492CEE">
        <w:rPr>
          <w:rFonts w:hint="eastAsia"/>
          <w:sz w:val="21"/>
          <w:szCs w:val="21"/>
          <w:lang w:val="ja-JP"/>
        </w:rPr>
        <w:t>」</w:t>
      </w:r>
      <w:r w:rsidR="00492CEE" w:rsidRPr="00492CEE">
        <w:rPr>
          <w:rFonts w:hint="eastAsia"/>
          <w:sz w:val="21"/>
          <w:szCs w:val="21"/>
          <w:lang w:val="ja-JP"/>
        </w:rPr>
        <w:t>では</w:t>
      </w:r>
      <w:r w:rsidR="0071797D">
        <w:rPr>
          <w:rFonts w:hint="eastAsia"/>
          <w:sz w:val="21"/>
          <w:szCs w:val="21"/>
          <w:lang w:val="ja-JP"/>
        </w:rPr>
        <w:t>、</w:t>
      </w:r>
      <w:r w:rsidR="00492CEE" w:rsidRPr="00492CEE">
        <w:rPr>
          <w:rFonts w:hint="eastAsia"/>
          <w:sz w:val="21"/>
          <w:szCs w:val="21"/>
          <w:lang w:val="ja-JP"/>
        </w:rPr>
        <w:t>本研究の主実験として</w:t>
      </w:r>
      <w:r w:rsidR="0071797D">
        <w:rPr>
          <w:rFonts w:hint="eastAsia"/>
          <w:sz w:val="21"/>
          <w:szCs w:val="21"/>
          <w:lang w:val="ja-JP"/>
        </w:rPr>
        <w:t>、</w:t>
      </w:r>
      <w:r w:rsidR="00492CEE" w:rsidRPr="00492CEE">
        <w:rPr>
          <w:rFonts w:hint="eastAsia"/>
          <w:sz w:val="21"/>
          <w:szCs w:val="21"/>
          <w:lang w:val="ja-JP"/>
        </w:rPr>
        <w:t>背中角度 90°（座位）</w:t>
      </w:r>
      <w:r w:rsidR="0071797D">
        <w:rPr>
          <w:rFonts w:hint="eastAsia"/>
          <w:sz w:val="21"/>
          <w:szCs w:val="21"/>
          <w:lang w:val="ja-JP"/>
        </w:rPr>
        <w:t>、</w:t>
      </w:r>
      <w:r w:rsidR="00492CEE" w:rsidRPr="00492CEE">
        <w:rPr>
          <w:rFonts w:hint="eastAsia"/>
          <w:sz w:val="21"/>
          <w:szCs w:val="21"/>
          <w:lang w:val="ja-JP"/>
        </w:rPr>
        <w:t>45°（半座位）</w:t>
      </w:r>
      <w:r w:rsidR="0071797D">
        <w:rPr>
          <w:rFonts w:hint="eastAsia"/>
          <w:sz w:val="21"/>
          <w:szCs w:val="21"/>
          <w:lang w:val="ja-JP"/>
        </w:rPr>
        <w:t>、</w:t>
      </w:r>
      <w:r w:rsidR="00492CEE" w:rsidRPr="00492CEE">
        <w:rPr>
          <w:rFonts w:hint="eastAsia"/>
          <w:sz w:val="21"/>
          <w:szCs w:val="21"/>
          <w:lang w:val="ja-JP"/>
        </w:rPr>
        <w:t>0°（仰臥位）の 3 条件を設定し</w:t>
      </w:r>
      <w:r w:rsidR="0071797D">
        <w:rPr>
          <w:rFonts w:hint="eastAsia"/>
          <w:sz w:val="21"/>
          <w:szCs w:val="21"/>
          <w:lang w:val="ja-JP"/>
        </w:rPr>
        <w:t>、</w:t>
      </w:r>
      <w:r w:rsidR="00492CEE" w:rsidRPr="00492CEE">
        <w:rPr>
          <w:rFonts w:hint="eastAsia"/>
          <w:sz w:val="21"/>
          <w:szCs w:val="21"/>
          <w:lang w:val="ja-JP"/>
        </w:rPr>
        <w:t>反応時間</w:t>
      </w:r>
      <w:r w:rsidR="0071797D">
        <w:rPr>
          <w:rFonts w:hint="eastAsia"/>
          <w:sz w:val="21"/>
          <w:szCs w:val="21"/>
          <w:lang w:val="ja-JP"/>
        </w:rPr>
        <w:t>、</w:t>
      </w:r>
      <w:r w:rsidR="00492CEE" w:rsidRPr="00492CEE">
        <w:rPr>
          <w:rFonts w:hint="eastAsia"/>
          <w:sz w:val="21"/>
          <w:szCs w:val="21"/>
          <w:lang w:val="ja-JP"/>
        </w:rPr>
        <w:t>ミス回数</w:t>
      </w:r>
      <w:r w:rsidR="0071797D">
        <w:rPr>
          <w:rFonts w:hint="eastAsia"/>
          <w:sz w:val="21"/>
          <w:szCs w:val="21"/>
          <w:lang w:val="ja-JP"/>
        </w:rPr>
        <w:t>、</w:t>
      </w:r>
      <w:r w:rsidR="00492CEE" w:rsidRPr="00492CEE">
        <w:rPr>
          <w:rFonts w:hint="eastAsia"/>
          <w:sz w:val="21"/>
          <w:szCs w:val="21"/>
          <w:lang w:val="ja-JP"/>
        </w:rPr>
        <w:t>ミスクリック回数</w:t>
      </w:r>
      <w:r w:rsidR="0071797D">
        <w:rPr>
          <w:rFonts w:hint="eastAsia"/>
          <w:sz w:val="21"/>
          <w:szCs w:val="21"/>
          <w:lang w:val="ja-JP"/>
        </w:rPr>
        <w:t>、</w:t>
      </w:r>
      <w:r w:rsidR="00492CEE" w:rsidRPr="00492CEE">
        <w:rPr>
          <w:rFonts w:hint="eastAsia"/>
          <w:sz w:val="21"/>
          <w:szCs w:val="21"/>
          <w:lang w:val="ja-JP"/>
        </w:rPr>
        <w:t>HMD 回転角度</w:t>
      </w:r>
      <w:r w:rsidR="0071797D">
        <w:rPr>
          <w:rFonts w:hint="eastAsia"/>
          <w:sz w:val="21"/>
          <w:szCs w:val="21"/>
          <w:lang w:val="ja-JP"/>
        </w:rPr>
        <w:t>、</w:t>
      </w:r>
      <w:r w:rsidR="00492CEE" w:rsidRPr="00492CEE">
        <w:rPr>
          <w:rFonts w:hint="eastAsia"/>
          <w:sz w:val="21"/>
          <w:szCs w:val="21"/>
          <w:lang w:val="ja-JP"/>
        </w:rPr>
        <w:t>HMD 座標</w:t>
      </w:r>
      <w:r w:rsidR="0071797D">
        <w:rPr>
          <w:rFonts w:hint="eastAsia"/>
          <w:sz w:val="21"/>
          <w:szCs w:val="21"/>
          <w:lang w:val="ja-JP"/>
        </w:rPr>
        <w:t>、</w:t>
      </w:r>
      <w:r w:rsidR="00492CEE" w:rsidRPr="00492CEE">
        <w:rPr>
          <w:rFonts w:hint="eastAsia"/>
          <w:sz w:val="21"/>
          <w:szCs w:val="21"/>
          <w:lang w:val="ja-JP"/>
        </w:rPr>
        <w:t>コントローラー軌跡などを用いて VR インタラクション特性を比較検証する。また</w:t>
      </w:r>
      <w:r w:rsidR="0071797D">
        <w:rPr>
          <w:rFonts w:hint="eastAsia"/>
          <w:sz w:val="21"/>
          <w:szCs w:val="21"/>
          <w:lang w:val="ja-JP"/>
        </w:rPr>
        <w:t>、</w:t>
      </w:r>
      <w:r w:rsidR="00492CEE" w:rsidRPr="00492CEE">
        <w:rPr>
          <w:rFonts w:hint="eastAsia"/>
          <w:sz w:val="21"/>
          <w:szCs w:val="21"/>
          <w:lang w:val="ja-JP"/>
        </w:rPr>
        <w:t>CSQ-VR による VR 酔い評価および半構造化インタビューを併用し</w:t>
      </w:r>
      <w:r w:rsidR="0071797D">
        <w:rPr>
          <w:rFonts w:hint="eastAsia"/>
          <w:sz w:val="21"/>
          <w:szCs w:val="21"/>
          <w:lang w:val="ja-JP"/>
        </w:rPr>
        <w:t>、</w:t>
      </w:r>
      <w:r w:rsidR="00492CEE" w:rsidRPr="00492CEE">
        <w:rPr>
          <w:rFonts w:hint="eastAsia"/>
          <w:sz w:val="21"/>
          <w:szCs w:val="21"/>
          <w:lang w:val="ja-JP"/>
        </w:rPr>
        <w:t>定量・定性両面から</w:t>
      </w:r>
      <w:r w:rsidR="00CE59C7">
        <w:rPr>
          <w:rFonts w:hint="eastAsia"/>
          <w:sz w:val="21"/>
          <w:szCs w:val="21"/>
          <w:lang w:val="ja-JP"/>
        </w:rPr>
        <w:t>体位</w:t>
      </w:r>
      <w:r w:rsidR="00492CEE" w:rsidRPr="00492CEE">
        <w:rPr>
          <w:rFonts w:hint="eastAsia"/>
          <w:sz w:val="21"/>
          <w:szCs w:val="21"/>
          <w:lang w:val="ja-JP"/>
        </w:rPr>
        <w:t>変化による特性を総合的に明らかにする。</w:t>
      </w:r>
    </w:p>
    <w:p w14:paraId="369A7B30" w14:textId="59F6DD0A" w:rsidR="004F3DCB" w:rsidRDefault="002E2E51" w:rsidP="006C17DB">
      <w:pPr>
        <w:rPr>
          <w:sz w:val="21"/>
          <w:szCs w:val="21"/>
          <w:lang w:val="ja-JP"/>
        </w:rPr>
      </w:pPr>
      <w:r>
        <w:rPr>
          <w:rFonts w:hint="eastAsia"/>
          <w:sz w:val="21"/>
          <w:szCs w:val="21"/>
          <w:lang w:val="ja-JP"/>
        </w:rPr>
        <w:t xml:space="preserve">　</w:t>
      </w:r>
      <w:r w:rsidRPr="002E2E51">
        <w:rPr>
          <w:rFonts w:hint="eastAsia"/>
          <w:sz w:val="21"/>
          <w:szCs w:val="21"/>
          <w:lang w:val="ja-JP"/>
        </w:rPr>
        <w:t>第4章</w:t>
      </w:r>
      <w:r>
        <w:rPr>
          <w:rFonts w:hint="eastAsia"/>
          <w:sz w:val="21"/>
          <w:szCs w:val="21"/>
          <w:lang w:val="ja-JP"/>
        </w:rPr>
        <w:t>「</w:t>
      </w:r>
      <w:r w:rsidRPr="002E2E51">
        <w:rPr>
          <w:rFonts w:hint="eastAsia"/>
          <w:sz w:val="21"/>
          <w:szCs w:val="21"/>
          <w:lang w:val="ja-JP"/>
        </w:rPr>
        <w:t>仰臥位における短期的・長期的習熟</w:t>
      </w:r>
      <w:r>
        <w:rPr>
          <w:rFonts w:hint="eastAsia"/>
          <w:sz w:val="21"/>
          <w:szCs w:val="21"/>
          <w:lang w:val="ja-JP"/>
        </w:rPr>
        <w:t>」</w:t>
      </w:r>
      <w:r w:rsidRPr="002E2E51">
        <w:rPr>
          <w:rFonts w:hint="eastAsia"/>
          <w:sz w:val="21"/>
          <w:szCs w:val="21"/>
          <w:lang w:val="ja-JP"/>
        </w:rPr>
        <w:t>では</w:t>
      </w:r>
      <w:r w:rsidR="0071797D">
        <w:rPr>
          <w:rFonts w:hint="eastAsia"/>
          <w:sz w:val="21"/>
          <w:szCs w:val="21"/>
          <w:lang w:val="ja-JP"/>
        </w:rPr>
        <w:t>、</w:t>
      </w:r>
      <w:r w:rsidRPr="002E2E51">
        <w:rPr>
          <w:rFonts w:hint="eastAsia"/>
          <w:sz w:val="21"/>
          <w:szCs w:val="21"/>
          <w:lang w:val="ja-JP"/>
        </w:rPr>
        <w:t>仰臥位における操作性の成立過程を短期・長期の視点から検証する。まず</w:t>
      </w:r>
      <w:r w:rsidR="0071797D">
        <w:rPr>
          <w:rFonts w:hint="eastAsia"/>
          <w:sz w:val="21"/>
          <w:szCs w:val="21"/>
          <w:lang w:val="ja-JP"/>
        </w:rPr>
        <w:t>、</w:t>
      </w:r>
      <w:r w:rsidRPr="002E2E51">
        <w:rPr>
          <w:rFonts w:hint="eastAsia"/>
          <w:sz w:val="21"/>
          <w:szCs w:val="21"/>
          <w:lang w:val="ja-JP"/>
        </w:rPr>
        <w:t>同一参加者に仰臥位で 2 回のタスクを実施させ</w:t>
      </w:r>
      <w:r w:rsidR="0071797D">
        <w:rPr>
          <w:rFonts w:hint="eastAsia"/>
          <w:sz w:val="21"/>
          <w:szCs w:val="21"/>
          <w:lang w:val="ja-JP"/>
        </w:rPr>
        <w:t>、</w:t>
      </w:r>
      <w:r w:rsidRPr="002E2E51">
        <w:rPr>
          <w:rFonts w:hint="eastAsia"/>
          <w:sz w:val="21"/>
          <w:szCs w:val="21"/>
          <w:lang w:val="ja-JP"/>
        </w:rPr>
        <w:t>初回と 2 回目の反応時間・頭部運動パターンの変化を比較し</w:t>
      </w:r>
      <w:r w:rsidR="0071797D">
        <w:rPr>
          <w:rFonts w:hint="eastAsia"/>
          <w:sz w:val="21"/>
          <w:szCs w:val="21"/>
          <w:lang w:val="ja-JP"/>
        </w:rPr>
        <w:t>、</w:t>
      </w:r>
      <w:r w:rsidRPr="002E2E51">
        <w:rPr>
          <w:rFonts w:hint="eastAsia"/>
          <w:sz w:val="21"/>
          <w:szCs w:val="21"/>
          <w:lang w:val="ja-JP"/>
        </w:rPr>
        <w:t>短期的な習熟の影響を明らかにする。さらに研究者自身を対象とした長期反復タスクに基づき</w:t>
      </w:r>
      <w:r w:rsidR="0071797D">
        <w:rPr>
          <w:rFonts w:hint="eastAsia"/>
          <w:sz w:val="21"/>
          <w:szCs w:val="21"/>
          <w:lang w:val="ja-JP"/>
        </w:rPr>
        <w:t>、</w:t>
      </w:r>
      <w:r w:rsidRPr="002E2E51">
        <w:rPr>
          <w:rFonts w:hint="eastAsia"/>
          <w:sz w:val="21"/>
          <w:szCs w:val="21"/>
          <w:lang w:val="ja-JP"/>
        </w:rPr>
        <w:t>座位と仰臥位における習熟曲線の違</w:t>
      </w:r>
      <w:r w:rsidRPr="002E2E51">
        <w:rPr>
          <w:rFonts w:hint="eastAsia"/>
          <w:sz w:val="21"/>
          <w:szCs w:val="21"/>
          <w:lang w:val="ja-JP"/>
        </w:rPr>
        <w:lastRenderedPageBreak/>
        <w:t>いを整理し</w:t>
      </w:r>
      <w:r w:rsidR="0071797D">
        <w:rPr>
          <w:rFonts w:hint="eastAsia"/>
          <w:sz w:val="21"/>
          <w:szCs w:val="21"/>
          <w:lang w:val="ja-JP"/>
        </w:rPr>
        <w:t>、</w:t>
      </w:r>
      <w:r w:rsidRPr="002E2E51">
        <w:rPr>
          <w:rFonts w:hint="eastAsia"/>
          <w:sz w:val="21"/>
          <w:szCs w:val="21"/>
          <w:lang w:val="ja-JP"/>
        </w:rPr>
        <w:t>臥位特有の操作学習構造を考察する。</w:t>
      </w:r>
    </w:p>
    <w:p w14:paraId="0780EED4" w14:textId="6EE28AAE" w:rsidR="00C730AC" w:rsidRPr="00284230" w:rsidRDefault="00C730AC" w:rsidP="006C17DB">
      <w:pPr>
        <w:rPr>
          <w:sz w:val="21"/>
          <w:szCs w:val="21"/>
          <w:lang w:val="ja-JP"/>
        </w:rPr>
      </w:pPr>
      <w:r>
        <w:rPr>
          <w:rFonts w:hint="eastAsia"/>
          <w:sz w:val="21"/>
          <w:szCs w:val="21"/>
          <w:lang w:val="ja-JP"/>
        </w:rPr>
        <w:t xml:space="preserve">　</w:t>
      </w:r>
      <w:r w:rsidRPr="00C730AC">
        <w:rPr>
          <w:rFonts w:hint="eastAsia"/>
          <w:sz w:val="21"/>
          <w:szCs w:val="21"/>
          <w:lang w:val="ja-JP"/>
        </w:rPr>
        <w:t>第</w:t>
      </w:r>
      <w:r w:rsidRPr="00C730AC">
        <w:rPr>
          <w:sz w:val="21"/>
          <w:szCs w:val="21"/>
          <w:lang w:val="ja-JP"/>
        </w:rPr>
        <w:t>5</w:t>
      </w:r>
      <w:r w:rsidRPr="00C730AC">
        <w:rPr>
          <w:rFonts w:hint="eastAsia"/>
          <w:sz w:val="21"/>
          <w:szCs w:val="21"/>
          <w:lang w:val="ja-JP"/>
        </w:rPr>
        <w:t>章</w:t>
      </w:r>
      <w:r>
        <w:rPr>
          <w:rFonts w:hint="eastAsia"/>
          <w:sz w:val="21"/>
          <w:szCs w:val="21"/>
          <w:lang w:val="ja-JP"/>
        </w:rPr>
        <w:t>「</w:t>
      </w:r>
      <w:r w:rsidRPr="00C730AC">
        <w:rPr>
          <w:rFonts w:hint="eastAsia"/>
          <w:sz w:val="21"/>
          <w:szCs w:val="21"/>
          <w:lang w:val="ja-JP"/>
        </w:rPr>
        <w:t>体位差に応じた VR の設計および利用ガイドラインの提案</w:t>
      </w:r>
      <w:r>
        <w:rPr>
          <w:rFonts w:hint="eastAsia"/>
          <w:sz w:val="21"/>
          <w:szCs w:val="21"/>
          <w:lang w:val="ja-JP"/>
        </w:rPr>
        <w:t>」</w:t>
      </w:r>
      <w:r w:rsidRPr="00C730AC">
        <w:rPr>
          <w:rFonts w:hint="eastAsia"/>
          <w:sz w:val="21"/>
          <w:szCs w:val="21"/>
          <w:lang w:val="ja-JP"/>
        </w:rPr>
        <w:t>では</w:t>
      </w:r>
      <w:r w:rsidR="0071797D">
        <w:rPr>
          <w:rFonts w:hint="eastAsia"/>
          <w:sz w:val="21"/>
          <w:szCs w:val="21"/>
          <w:lang w:val="ja-JP"/>
        </w:rPr>
        <w:t>、</w:t>
      </w:r>
      <w:r w:rsidRPr="00C730AC">
        <w:rPr>
          <w:rFonts w:hint="eastAsia"/>
          <w:sz w:val="21"/>
          <w:szCs w:val="21"/>
          <w:lang w:val="ja-JP"/>
        </w:rPr>
        <w:t>第</w:t>
      </w:r>
      <w:r w:rsidRPr="00C730AC">
        <w:rPr>
          <w:sz w:val="21"/>
          <w:szCs w:val="21"/>
          <w:lang w:val="ja-JP"/>
        </w:rPr>
        <w:t>1</w:t>
      </w:r>
      <w:r w:rsidRPr="00C730AC">
        <w:rPr>
          <w:rFonts w:hint="eastAsia"/>
          <w:sz w:val="21"/>
          <w:szCs w:val="21"/>
          <w:lang w:val="ja-JP"/>
        </w:rPr>
        <w:t>〜第</w:t>
      </w:r>
      <w:r w:rsidRPr="00C730AC">
        <w:rPr>
          <w:sz w:val="21"/>
          <w:szCs w:val="21"/>
          <w:lang w:val="ja-JP"/>
        </w:rPr>
        <w:t>4</w:t>
      </w:r>
      <w:r w:rsidRPr="00C730AC">
        <w:rPr>
          <w:rFonts w:hint="eastAsia"/>
          <w:sz w:val="21"/>
          <w:szCs w:val="21"/>
          <w:lang w:val="ja-JP"/>
        </w:rPr>
        <w:t>章で得られた知見を基に</w:t>
      </w:r>
      <w:r w:rsidR="0071797D">
        <w:rPr>
          <w:rFonts w:hint="eastAsia"/>
          <w:sz w:val="21"/>
          <w:szCs w:val="21"/>
          <w:lang w:val="ja-JP"/>
        </w:rPr>
        <w:t>、</w:t>
      </w:r>
      <w:r w:rsidRPr="00C730AC">
        <w:rPr>
          <w:rFonts w:hint="eastAsia"/>
          <w:sz w:val="21"/>
          <w:szCs w:val="21"/>
          <w:lang w:val="ja-JP"/>
        </w:rPr>
        <w:t>多様な体位（座位・半座位・仰臥位・側臥位）に対応した</w:t>
      </w:r>
      <w:r w:rsidRPr="00C730AC">
        <w:rPr>
          <w:sz w:val="21"/>
          <w:szCs w:val="21"/>
          <w:lang w:val="ja-JP"/>
        </w:rPr>
        <w:t xml:space="preserve"> VR </w:t>
      </w:r>
      <w:r w:rsidRPr="00C730AC">
        <w:rPr>
          <w:rFonts w:hint="eastAsia"/>
          <w:sz w:val="21"/>
          <w:szCs w:val="21"/>
          <w:lang w:val="ja-JP"/>
        </w:rPr>
        <w:t>インタラクション設計および利用のためのガイドラインを提案する。</w:t>
      </w:r>
      <w:r w:rsidRPr="00C730AC">
        <w:rPr>
          <w:sz w:val="21"/>
          <w:szCs w:val="21"/>
          <w:lang w:val="ja-JP"/>
        </w:rPr>
        <w:t xml:space="preserve">UI </w:t>
      </w:r>
      <w:r w:rsidRPr="00C730AC">
        <w:rPr>
          <w:rFonts w:hint="eastAsia"/>
          <w:sz w:val="21"/>
          <w:szCs w:val="21"/>
          <w:lang w:val="ja-JP"/>
        </w:rPr>
        <w:t>配置</w:t>
      </w:r>
      <w:r w:rsidR="0071797D">
        <w:rPr>
          <w:rFonts w:hint="eastAsia"/>
          <w:sz w:val="21"/>
          <w:szCs w:val="21"/>
          <w:lang w:val="ja-JP"/>
        </w:rPr>
        <w:t>、</w:t>
      </w:r>
      <w:r w:rsidRPr="00C730AC">
        <w:rPr>
          <w:rFonts w:hint="eastAsia"/>
          <w:sz w:val="21"/>
          <w:szCs w:val="21"/>
          <w:lang w:val="ja-JP"/>
        </w:rPr>
        <w:t>視線誘導</w:t>
      </w:r>
      <w:r w:rsidR="0071797D">
        <w:rPr>
          <w:rFonts w:hint="eastAsia"/>
          <w:sz w:val="21"/>
          <w:szCs w:val="21"/>
          <w:lang w:val="ja-JP"/>
        </w:rPr>
        <w:t>、</w:t>
      </w:r>
      <w:r w:rsidRPr="00C730AC">
        <w:rPr>
          <w:rFonts w:hint="eastAsia"/>
          <w:sz w:val="21"/>
          <w:szCs w:val="21"/>
          <w:lang w:val="ja-JP"/>
        </w:rPr>
        <w:t>身体負荷の軽減</w:t>
      </w:r>
      <w:r w:rsidR="0071797D">
        <w:rPr>
          <w:rFonts w:hint="eastAsia"/>
          <w:sz w:val="21"/>
          <w:szCs w:val="21"/>
          <w:lang w:val="ja-JP"/>
        </w:rPr>
        <w:t>、</w:t>
      </w:r>
      <w:r w:rsidRPr="00C730AC">
        <w:rPr>
          <w:rFonts w:hint="eastAsia"/>
          <w:sz w:val="21"/>
          <w:szCs w:val="21"/>
          <w:lang w:val="ja-JP"/>
        </w:rPr>
        <w:t>操作領域の最適化などの観点から</w:t>
      </w:r>
      <w:r w:rsidR="0071797D">
        <w:rPr>
          <w:rFonts w:hint="eastAsia"/>
          <w:sz w:val="21"/>
          <w:szCs w:val="21"/>
          <w:lang w:val="ja-JP"/>
        </w:rPr>
        <w:t>、</w:t>
      </w:r>
      <w:r w:rsidRPr="00C730AC">
        <w:rPr>
          <w:rFonts w:hint="eastAsia"/>
          <w:sz w:val="21"/>
          <w:szCs w:val="21"/>
          <w:lang w:val="ja-JP"/>
        </w:rPr>
        <w:t>設計者と利用者双方にとって有用な原則をまとめ</w:t>
      </w:r>
      <w:r w:rsidR="0071797D">
        <w:rPr>
          <w:rFonts w:hint="eastAsia"/>
          <w:sz w:val="21"/>
          <w:szCs w:val="21"/>
          <w:lang w:val="ja-JP"/>
        </w:rPr>
        <w:t>、</w:t>
      </w:r>
      <w:r w:rsidR="00CE59C7">
        <w:rPr>
          <w:rFonts w:hint="eastAsia"/>
          <w:sz w:val="21"/>
          <w:szCs w:val="21"/>
          <w:lang w:val="ja-JP"/>
        </w:rPr>
        <w:t>体位</w:t>
      </w:r>
      <w:r w:rsidRPr="00C730AC">
        <w:rPr>
          <w:rFonts w:hint="eastAsia"/>
          <w:sz w:val="21"/>
          <w:szCs w:val="21"/>
          <w:lang w:val="ja-JP"/>
        </w:rPr>
        <w:t>多様化が進む</w:t>
      </w:r>
      <w:r w:rsidRPr="00C730AC">
        <w:rPr>
          <w:sz w:val="21"/>
          <w:szCs w:val="21"/>
          <w:lang w:val="ja-JP"/>
        </w:rPr>
        <w:t xml:space="preserve"> VR </w:t>
      </w:r>
      <w:r w:rsidRPr="00C730AC">
        <w:rPr>
          <w:rFonts w:hint="eastAsia"/>
          <w:sz w:val="21"/>
          <w:szCs w:val="21"/>
          <w:lang w:val="ja-JP"/>
        </w:rPr>
        <w:t>利用環境における応用可能性を示す。</w:t>
      </w:r>
    </w:p>
    <w:p w14:paraId="5F74B1CF" w14:textId="09E88BA9" w:rsidR="006E4C43" w:rsidRPr="00284230" w:rsidRDefault="00F74F26" w:rsidP="000A5CA7">
      <w:pPr>
        <w:jc w:val="center"/>
        <w:rPr>
          <w:sz w:val="21"/>
          <w:szCs w:val="21"/>
        </w:rPr>
      </w:pPr>
      <w:r>
        <w:rPr>
          <w:rFonts w:hint="eastAsia"/>
          <w:noProof/>
          <w:sz w:val="21"/>
          <w:szCs w:val="21"/>
        </w:rPr>
        <w:drawing>
          <wp:inline distT="0" distB="0" distL="0" distR="0" wp14:anchorId="39427E87" wp14:editId="1FAE0BB3">
            <wp:extent cx="5400040" cy="6195060"/>
            <wp:effectExtent l="0" t="0" r="0" b="2540"/>
            <wp:docPr id="776987003" name="図 2"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87003" name="図 2" descr="テキスト&#10;&#10;AI 生成コンテンツは誤りを含む可能性があります。"/>
                    <pic:cNvPicPr/>
                  </pic:nvPicPr>
                  <pic:blipFill>
                    <a:blip r:embed="rId11">
                      <a:extLst>
                        <a:ext uri="{28A0092B-C50C-407E-A947-70E740481C1C}">
                          <a14:useLocalDpi xmlns:a14="http://schemas.microsoft.com/office/drawing/2010/main" val="0"/>
                        </a:ext>
                      </a:extLst>
                    </a:blip>
                    <a:stretch>
                      <a:fillRect/>
                    </a:stretch>
                  </pic:blipFill>
                  <pic:spPr>
                    <a:xfrm>
                      <a:off x="0" y="0"/>
                      <a:ext cx="5400040" cy="6195060"/>
                    </a:xfrm>
                    <a:prstGeom prst="rect">
                      <a:avLst/>
                    </a:prstGeom>
                  </pic:spPr>
                </pic:pic>
              </a:graphicData>
            </a:graphic>
          </wp:inline>
        </w:drawing>
      </w:r>
    </w:p>
    <w:p w14:paraId="1AD63615" w14:textId="77777777" w:rsidR="002F45C8" w:rsidRPr="00284230" w:rsidRDefault="002F45C8" w:rsidP="000A5CA7">
      <w:pPr>
        <w:jc w:val="center"/>
        <w:rPr>
          <w:rFonts w:ascii="ＭＳ ゴシック" w:eastAsia="ＭＳ ゴシック" w:hAnsi="ＭＳ ゴシック"/>
          <w:sz w:val="21"/>
          <w:szCs w:val="21"/>
          <w:lang w:val="ja-JP"/>
        </w:rPr>
      </w:pPr>
    </w:p>
    <w:p w14:paraId="26E57BFA" w14:textId="77777777" w:rsidR="00B32FA6" w:rsidRPr="00284230" w:rsidRDefault="00FA76A8" w:rsidP="00B32FA6">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図0-1 研究の流れ</w:t>
      </w:r>
    </w:p>
    <w:p w14:paraId="4CD1F013" w14:textId="77777777" w:rsidR="004C6876" w:rsidRDefault="004C6876" w:rsidP="00284230">
      <w:pPr>
        <w:ind w:firstLineChars="100" w:firstLine="201"/>
        <w:rPr>
          <w:sz w:val="21"/>
          <w:szCs w:val="21"/>
          <w:lang w:val="ja-JP"/>
        </w:rPr>
      </w:pPr>
    </w:p>
    <w:p w14:paraId="19E15F50" w14:textId="7EA8F709" w:rsidR="00285158" w:rsidRPr="00D21E58" w:rsidRDefault="00F92535" w:rsidP="00D21E58">
      <w:pPr>
        <w:rPr>
          <w:rFonts w:ascii="ＭＳ ゴシック" w:eastAsia="ＭＳ ゴシック" w:hAnsi="ＭＳ ゴシック"/>
          <w:sz w:val="21"/>
          <w:szCs w:val="21"/>
        </w:rPr>
      </w:pPr>
      <w:r>
        <w:rPr>
          <w:rFonts w:hint="eastAsia"/>
          <w:sz w:val="21"/>
          <w:szCs w:val="21"/>
          <w:lang w:val="ja-JP"/>
        </w:rPr>
        <w:lastRenderedPageBreak/>
        <w:t xml:space="preserve">　</w:t>
      </w:r>
      <w:r w:rsidRPr="00F92535">
        <w:rPr>
          <w:rFonts w:hint="eastAsia"/>
          <w:sz w:val="21"/>
          <w:szCs w:val="21"/>
          <w:lang w:val="ja-JP"/>
        </w:rPr>
        <w:t>以上</w:t>
      </w:r>
      <w:r w:rsidR="0071797D">
        <w:rPr>
          <w:rFonts w:hint="eastAsia"/>
          <w:sz w:val="21"/>
          <w:szCs w:val="21"/>
          <w:lang w:val="ja-JP"/>
        </w:rPr>
        <w:t>、</w:t>
      </w:r>
      <w:r w:rsidRPr="00F92535">
        <w:rPr>
          <w:rFonts w:hint="eastAsia"/>
          <w:sz w:val="21"/>
          <w:szCs w:val="21"/>
          <w:lang w:val="ja-JP"/>
        </w:rPr>
        <w:t>第1章から第4章までを通じて</w:t>
      </w:r>
      <w:r w:rsidR="0071797D">
        <w:rPr>
          <w:rFonts w:hint="eastAsia"/>
          <w:sz w:val="21"/>
          <w:szCs w:val="21"/>
          <w:lang w:val="ja-JP"/>
        </w:rPr>
        <w:t>、</w:t>
      </w:r>
      <w:r w:rsidRPr="00F92535">
        <w:rPr>
          <w:rFonts w:hint="eastAsia"/>
          <w:sz w:val="21"/>
          <w:szCs w:val="21"/>
          <w:lang w:val="ja-JP"/>
        </w:rPr>
        <w:t>背中角度の違いが VR インタラクション特性にどのような影響を及ぼすのかについて</w:t>
      </w:r>
      <w:r w:rsidR="0071797D">
        <w:rPr>
          <w:rFonts w:hint="eastAsia"/>
          <w:sz w:val="21"/>
          <w:szCs w:val="21"/>
          <w:lang w:val="ja-JP"/>
        </w:rPr>
        <w:t>、</w:t>
      </w:r>
      <w:r w:rsidRPr="00F92535">
        <w:rPr>
          <w:rFonts w:hint="eastAsia"/>
          <w:sz w:val="21"/>
          <w:szCs w:val="21"/>
          <w:lang w:val="ja-JP"/>
        </w:rPr>
        <w:t>文献資料と実験的検証より得られた情報を手掛かりとして考察し</w:t>
      </w:r>
      <w:r w:rsidR="0071797D">
        <w:rPr>
          <w:rFonts w:hint="eastAsia"/>
          <w:sz w:val="21"/>
          <w:szCs w:val="21"/>
          <w:lang w:val="ja-JP"/>
        </w:rPr>
        <w:t>、</w:t>
      </w:r>
      <w:r w:rsidR="00CE59C7">
        <w:rPr>
          <w:rFonts w:hint="eastAsia"/>
          <w:sz w:val="21"/>
          <w:szCs w:val="21"/>
          <w:lang w:val="ja-JP"/>
        </w:rPr>
        <w:t>体位</w:t>
      </w:r>
      <w:r w:rsidRPr="00F92535">
        <w:rPr>
          <w:rFonts w:hint="eastAsia"/>
          <w:sz w:val="21"/>
          <w:szCs w:val="21"/>
          <w:lang w:val="ja-JP"/>
        </w:rPr>
        <w:t>変化に伴う操作特性の成立過程を再現し検証することに努め</w:t>
      </w:r>
      <w:r>
        <w:rPr>
          <w:rFonts w:hint="eastAsia"/>
          <w:sz w:val="21"/>
          <w:szCs w:val="21"/>
          <w:lang w:val="ja-JP"/>
        </w:rPr>
        <w:t>る</w:t>
      </w:r>
      <w:r w:rsidRPr="00F92535">
        <w:rPr>
          <w:rFonts w:hint="eastAsia"/>
          <w:sz w:val="21"/>
          <w:szCs w:val="21"/>
          <w:lang w:val="ja-JP"/>
        </w:rPr>
        <w:t>。VR インタラクション</w:t>
      </w:r>
      <w:r w:rsidR="00971B73">
        <w:rPr>
          <w:rFonts w:hint="eastAsia"/>
          <w:sz w:val="21"/>
          <w:szCs w:val="21"/>
          <w:lang w:val="ja-JP"/>
        </w:rPr>
        <w:t>特性</w:t>
      </w:r>
      <w:r w:rsidRPr="00F92535">
        <w:rPr>
          <w:rFonts w:hint="eastAsia"/>
          <w:sz w:val="21"/>
          <w:szCs w:val="21"/>
          <w:lang w:val="ja-JP"/>
        </w:rPr>
        <w:t>のデザインについては</w:t>
      </w:r>
      <w:r w:rsidR="0071797D">
        <w:rPr>
          <w:rFonts w:hint="eastAsia"/>
          <w:sz w:val="21"/>
          <w:szCs w:val="21"/>
          <w:lang w:val="ja-JP"/>
        </w:rPr>
        <w:t>、</w:t>
      </w:r>
      <w:r w:rsidRPr="00F92535">
        <w:rPr>
          <w:rFonts w:hint="eastAsia"/>
          <w:sz w:val="21"/>
          <w:szCs w:val="21"/>
          <w:lang w:val="ja-JP"/>
        </w:rPr>
        <w:t>座位・半座位・仰臥位・左側臥位の各体位にみられた操作特性の差異を整理した上で</w:t>
      </w:r>
      <w:r w:rsidR="0071797D">
        <w:rPr>
          <w:rFonts w:hint="eastAsia"/>
          <w:sz w:val="21"/>
          <w:szCs w:val="21"/>
          <w:lang w:val="ja-JP"/>
        </w:rPr>
        <w:t>、</w:t>
      </w:r>
      <w:r w:rsidRPr="00F92535">
        <w:rPr>
          <w:rFonts w:hint="eastAsia"/>
          <w:sz w:val="21"/>
          <w:szCs w:val="21"/>
          <w:lang w:val="ja-JP"/>
        </w:rPr>
        <w:t>設計者および利用者双方の視点から</w:t>
      </w:r>
      <w:r w:rsidR="0071797D">
        <w:rPr>
          <w:rFonts w:hint="eastAsia"/>
          <w:sz w:val="21"/>
          <w:szCs w:val="21"/>
          <w:lang w:val="ja-JP"/>
        </w:rPr>
        <w:t>、</w:t>
      </w:r>
      <w:r w:rsidRPr="00F92535">
        <w:rPr>
          <w:rFonts w:hint="eastAsia"/>
          <w:sz w:val="21"/>
          <w:szCs w:val="21"/>
          <w:lang w:val="ja-JP"/>
        </w:rPr>
        <w:t>体位差に応じた VR の設計および利用のための指針を検証し</w:t>
      </w:r>
      <w:r w:rsidR="0071797D">
        <w:rPr>
          <w:rFonts w:hint="eastAsia"/>
          <w:sz w:val="21"/>
          <w:szCs w:val="21"/>
          <w:lang w:val="ja-JP"/>
        </w:rPr>
        <w:t>、</w:t>
      </w:r>
      <w:r w:rsidRPr="00F92535">
        <w:rPr>
          <w:rFonts w:hint="eastAsia"/>
          <w:sz w:val="21"/>
          <w:szCs w:val="21"/>
          <w:lang w:val="ja-JP"/>
        </w:rPr>
        <w:t>第5章においてモデルとして提案する</w:t>
      </w:r>
      <w:r w:rsidR="00D21E58">
        <w:rPr>
          <w:rFonts w:hint="eastAsia"/>
          <w:sz w:val="21"/>
          <w:szCs w:val="21"/>
          <w:lang w:val="ja-JP"/>
        </w:rPr>
        <w:t>。</w:t>
      </w:r>
    </w:p>
    <w:p w14:paraId="354FAFC9" w14:textId="1122B817" w:rsidR="003E15EB" w:rsidRPr="00E85768" w:rsidRDefault="00E85768">
      <w:pPr>
        <w:pStyle w:val="1"/>
        <w:numPr>
          <w:ilvl w:val="0"/>
          <w:numId w:val="5"/>
        </w:numPr>
        <w:adjustRightInd/>
        <w:snapToGrid/>
        <w:spacing w:line="240" w:lineRule="auto"/>
        <w:ind w:left="783" w:hanging="783"/>
        <w:rPr>
          <w:sz w:val="21"/>
          <w:szCs w:val="21"/>
        </w:rPr>
      </w:pPr>
      <w:bookmarkStart w:id="6" w:name="_Toc217066789"/>
      <w:r w:rsidRPr="00237702">
        <w:rPr>
          <w:rFonts w:hint="eastAsia"/>
          <w:sz w:val="21"/>
          <w:szCs w:val="21"/>
          <w:lang w:val="ja-JP"/>
        </w:rPr>
        <w:t>VR 操作における</w:t>
      </w:r>
      <w:r w:rsidR="00CE59C7">
        <w:rPr>
          <w:rFonts w:hint="eastAsia"/>
          <w:sz w:val="21"/>
          <w:szCs w:val="21"/>
          <w:lang w:val="ja-JP"/>
        </w:rPr>
        <w:t>体位</w:t>
      </w:r>
      <w:r w:rsidRPr="00237702">
        <w:rPr>
          <w:rFonts w:hint="eastAsia"/>
          <w:sz w:val="21"/>
          <w:szCs w:val="21"/>
          <w:lang w:val="ja-JP"/>
        </w:rPr>
        <w:t>変化の背景と既存研究</w:t>
      </w:r>
      <w:bookmarkEnd w:id="6"/>
    </w:p>
    <w:p w14:paraId="51FEE9B7" w14:textId="63873730" w:rsidR="00322B6A" w:rsidRPr="00284230" w:rsidRDefault="00322B6A" w:rsidP="00322B6A">
      <w:pPr>
        <w:pStyle w:val="1"/>
        <w:numPr>
          <w:ilvl w:val="0"/>
          <w:numId w:val="0"/>
        </w:numPr>
        <w:adjustRightInd/>
        <w:snapToGrid/>
        <w:spacing w:line="240" w:lineRule="auto"/>
        <w:rPr>
          <w:sz w:val="21"/>
          <w:szCs w:val="21"/>
        </w:rPr>
      </w:pPr>
      <w:bookmarkStart w:id="7" w:name="_Toc217066790"/>
      <w:r w:rsidRPr="00284230">
        <w:rPr>
          <w:rFonts w:hint="eastAsia"/>
          <w:sz w:val="21"/>
          <w:szCs w:val="21"/>
        </w:rPr>
        <w:t>１．</w:t>
      </w:r>
      <w:r>
        <w:rPr>
          <w:rFonts w:hint="eastAsia"/>
          <w:sz w:val="21"/>
          <w:szCs w:val="21"/>
        </w:rPr>
        <w:t>はじめに</w:t>
      </w:r>
      <w:bookmarkEnd w:id="7"/>
    </w:p>
    <w:p w14:paraId="4EE4E3F1" w14:textId="42863B7F" w:rsidR="00015319" w:rsidRPr="00015319" w:rsidRDefault="002C25F2" w:rsidP="00015319">
      <w:pPr>
        <w:rPr>
          <w:sz w:val="21"/>
          <w:szCs w:val="21"/>
        </w:rPr>
      </w:pPr>
      <w:r>
        <w:rPr>
          <w:rFonts w:hint="eastAsia"/>
          <w:sz w:val="21"/>
          <w:szCs w:val="21"/>
        </w:rPr>
        <w:t xml:space="preserve">　</w:t>
      </w:r>
      <w:r w:rsidR="00015319" w:rsidRPr="00015319">
        <w:rPr>
          <w:rFonts w:hint="eastAsia"/>
          <w:sz w:val="21"/>
          <w:szCs w:val="21"/>
        </w:rPr>
        <w:t>本章では</w:t>
      </w:r>
      <w:r w:rsidR="0071797D">
        <w:rPr>
          <w:rFonts w:hint="eastAsia"/>
          <w:sz w:val="21"/>
          <w:szCs w:val="21"/>
        </w:rPr>
        <w:t>、</w:t>
      </w:r>
      <w:r w:rsidR="00015319" w:rsidRPr="00015319">
        <w:rPr>
          <w:rFonts w:hint="eastAsia"/>
          <w:sz w:val="21"/>
          <w:szCs w:val="21"/>
        </w:rPr>
        <w:t>VR 技術の普及に伴う利用</w:t>
      </w:r>
      <w:r w:rsidR="00CE59C7">
        <w:rPr>
          <w:rFonts w:hint="eastAsia"/>
          <w:sz w:val="21"/>
          <w:szCs w:val="21"/>
        </w:rPr>
        <w:t>体位</w:t>
      </w:r>
      <w:r w:rsidR="00015319" w:rsidRPr="00015319">
        <w:rPr>
          <w:rFonts w:hint="eastAsia"/>
          <w:sz w:val="21"/>
          <w:szCs w:val="21"/>
        </w:rPr>
        <w:t>の多様化に着目し</w:t>
      </w:r>
      <w:r w:rsidR="0071797D">
        <w:rPr>
          <w:rFonts w:hint="eastAsia"/>
          <w:sz w:val="21"/>
          <w:szCs w:val="21"/>
        </w:rPr>
        <w:t>、</w:t>
      </w:r>
      <w:r w:rsidR="00CE59C7">
        <w:rPr>
          <w:rFonts w:hint="eastAsia"/>
          <w:sz w:val="21"/>
          <w:szCs w:val="21"/>
        </w:rPr>
        <w:t>体位</w:t>
      </w:r>
      <w:r w:rsidR="00015319" w:rsidRPr="00015319">
        <w:rPr>
          <w:rFonts w:hint="eastAsia"/>
          <w:sz w:val="21"/>
          <w:szCs w:val="21"/>
        </w:rPr>
        <w:t>変化が VR インタラクション特性にどのような影響を及ぼすのかを</w:t>
      </w:r>
      <w:r w:rsidR="0071797D">
        <w:rPr>
          <w:rFonts w:hint="eastAsia"/>
          <w:sz w:val="21"/>
          <w:szCs w:val="21"/>
        </w:rPr>
        <w:t>、</w:t>
      </w:r>
      <w:r w:rsidR="00015319" w:rsidRPr="00015319">
        <w:rPr>
          <w:rFonts w:hint="eastAsia"/>
          <w:sz w:val="21"/>
          <w:szCs w:val="21"/>
        </w:rPr>
        <w:t>既存研究および国際規格の観点から明らかにする。近年の VR 利用は立位・座位にとどまらず</w:t>
      </w:r>
      <w:r w:rsidR="0071797D">
        <w:rPr>
          <w:rFonts w:hint="eastAsia"/>
          <w:sz w:val="21"/>
          <w:szCs w:val="21"/>
        </w:rPr>
        <w:t>、</w:t>
      </w:r>
      <w:r w:rsidR="00015319" w:rsidRPr="00015319">
        <w:rPr>
          <w:rFonts w:hint="eastAsia"/>
          <w:sz w:val="21"/>
          <w:szCs w:val="21"/>
        </w:rPr>
        <w:t>仰臥位や側臥位など従来想定されていなかった</w:t>
      </w:r>
      <w:r w:rsidR="00CE59C7">
        <w:rPr>
          <w:rFonts w:hint="eastAsia"/>
          <w:sz w:val="21"/>
          <w:szCs w:val="21"/>
        </w:rPr>
        <w:t>体位</w:t>
      </w:r>
      <w:r w:rsidR="00015319" w:rsidRPr="00015319">
        <w:rPr>
          <w:rFonts w:hint="eastAsia"/>
          <w:sz w:val="21"/>
          <w:szCs w:val="21"/>
        </w:rPr>
        <w:t>へと拡大している。Meta が「寝そべりモード」を導入したこと</w:t>
      </w:r>
      <w:r w:rsidR="0071797D">
        <w:rPr>
          <w:rFonts w:hint="eastAsia"/>
          <w:sz w:val="21"/>
          <w:szCs w:val="21"/>
        </w:rPr>
        <w:t>、</w:t>
      </w:r>
      <w:r w:rsidR="00015319" w:rsidRPr="00015319">
        <w:rPr>
          <w:rFonts w:hint="eastAsia"/>
          <w:sz w:val="21"/>
          <w:szCs w:val="21"/>
        </w:rPr>
        <w:t>VRChat で臥位</w:t>
      </w:r>
      <w:r w:rsidR="00CE59C7">
        <w:rPr>
          <w:rFonts w:hint="eastAsia"/>
          <w:sz w:val="21"/>
          <w:szCs w:val="21"/>
        </w:rPr>
        <w:t>体位</w:t>
      </w:r>
      <w:r w:rsidR="00015319" w:rsidRPr="00015319">
        <w:rPr>
          <w:rFonts w:hint="eastAsia"/>
          <w:sz w:val="21"/>
          <w:szCs w:val="21"/>
        </w:rPr>
        <w:t>の利用が確認されていることは</w:t>
      </w:r>
      <w:r w:rsidR="0071797D">
        <w:rPr>
          <w:rFonts w:hint="eastAsia"/>
          <w:sz w:val="21"/>
          <w:szCs w:val="21"/>
        </w:rPr>
        <w:t>、</w:t>
      </w:r>
      <w:r w:rsidR="00015319" w:rsidRPr="00015319">
        <w:rPr>
          <w:rFonts w:hint="eastAsia"/>
          <w:sz w:val="21"/>
          <w:szCs w:val="21"/>
        </w:rPr>
        <w:t>臥位における VR 操作需要が一定の規模で存在することを示している。</w:t>
      </w:r>
    </w:p>
    <w:p w14:paraId="08FF9979" w14:textId="305766AE" w:rsidR="00015319" w:rsidRPr="00015319" w:rsidRDefault="00015319" w:rsidP="00015319">
      <w:pPr>
        <w:rPr>
          <w:sz w:val="21"/>
          <w:szCs w:val="21"/>
        </w:rPr>
      </w:pPr>
      <w:r w:rsidRPr="00015319">
        <w:rPr>
          <w:rFonts w:hint="eastAsia"/>
          <w:sz w:val="21"/>
          <w:szCs w:val="21"/>
        </w:rPr>
        <w:t xml:space="preserve">　一方で</w:t>
      </w:r>
      <w:r w:rsidR="0071797D">
        <w:rPr>
          <w:rFonts w:hint="eastAsia"/>
          <w:sz w:val="21"/>
          <w:szCs w:val="21"/>
        </w:rPr>
        <w:t>、</w:t>
      </w:r>
      <w:r w:rsidRPr="00015319">
        <w:rPr>
          <w:rFonts w:hint="eastAsia"/>
          <w:sz w:val="21"/>
          <w:szCs w:val="21"/>
        </w:rPr>
        <w:t>こうした</w:t>
      </w:r>
      <w:r w:rsidR="00CE59C7">
        <w:rPr>
          <w:rFonts w:hint="eastAsia"/>
          <w:sz w:val="21"/>
          <w:szCs w:val="21"/>
        </w:rPr>
        <w:t>体位</w:t>
      </w:r>
      <w:r w:rsidRPr="00015319">
        <w:rPr>
          <w:rFonts w:hint="eastAsia"/>
          <w:sz w:val="21"/>
          <w:szCs w:val="21"/>
        </w:rPr>
        <w:t>に関する既存研究は限定的であり</w:t>
      </w:r>
      <w:r w:rsidR="0071797D">
        <w:rPr>
          <w:rFonts w:hint="eastAsia"/>
          <w:sz w:val="21"/>
          <w:szCs w:val="21"/>
        </w:rPr>
        <w:t>、</w:t>
      </w:r>
      <w:r w:rsidRPr="00015319">
        <w:rPr>
          <w:rFonts w:hint="eastAsia"/>
          <w:sz w:val="21"/>
          <w:szCs w:val="21"/>
        </w:rPr>
        <w:t>特に VR インタラクションに関する定量的知見は不足している。国際規格では</w:t>
      </w:r>
      <w:r w:rsidR="0071797D">
        <w:rPr>
          <w:rFonts w:hint="eastAsia"/>
          <w:sz w:val="21"/>
          <w:szCs w:val="21"/>
        </w:rPr>
        <w:t>、</w:t>
      </w:r>
      <w:r w:rsidRPr="00015319">
        <w:rPr>
          <w:rFonts w:hint="eastAsia"/>
          <w:sz w:val="21"/>
          <w:szCs w:val="21"/>
        </w:rPr>
        <w:t>ISO 9241-820 が没入型環境における</w:t>
      </w:r>
      <w:r w:rsidR="00CE59C7">
        <w:rPr>
          <w:rFonts w:hint="eastAsia"/>
          <w:sz w:val="21"/>
          <w:szCs w:val="21"/>
        </w:rPr>
        <w:t>体位</w:t>
      </w:r>
      <w:r w:rsidRPr="00015319">
        <w:rPr>
          <w:rFonts w:hint="eastAsia"/>
          <w:sz w:val="21"/>
          <w:szCs w:val="21"/>
        </w:rPr>
        <w:t>負荷（posture strains）を重要な人間工学上のリスクと位置付けており（Clause 6.6.2）</w:t>
      </w:r>
      <w:r w:rsidR="0071797D">
        <w:rPr>
          <w:rFonts w:hint="eastAsia"/>
          <w:sz w:val="21"/>
          <w:szCs w:val="21"/>
        </w:rPr>
        <w:t>、</w:t>
      </w:r>
      <w:r w:rsidRPr="00015319">
        <w:rPr>
          <w:rFonts w:hint="eastAsia"/>
          <w:sz w:val="21"/>
          <w:szCs w:val="21"/>
        </w:rPr>
        <w:t>また ISO/TR 9241-380 では HMD の重量・重心・光学特性など</w:t>
      </w:r>
      <w:r w:rsidR="00CE59C7">
        <w:rPr>
          <w:rFonts w:hint="eastAsia"/>
          <w:sz w:val="21"/>
          <w:szCs w:val="21"/>
        </w:rPr>
        <w:t>体位</w:t>
      </w:r>
      <w:r w:rsidRPr="00015319">
        <w:rPr>
          <w:rFonts w:hint="eastAsia"/>
          <w:sz w:val="21"/>
          <w:szCs w:val="21"/>
        </w:rPr>
        <w:t>と密接に関連する要因が利用者体験へ影響することが体系的に整理されている（Clause 6.3</w:t>
      </w:r>
      <w:r w:rsidR="0071797D">
        <w:rPr>
          <w:rFonts w:hint="eastAsia"/>
          <w:sz w:val="21"/>
          <w:szCs w:val="21"/>
        </w:rPr>
        <w:t>、</w:t>
      </w:r>
      <w:r w:rsidRPr="00015319">
        <w:rPr>
          <w:rFonts w:hint="eastAsia"/>
          <w:sz w:val="21"/>
          <w:szCs w:val="21"/>
        </w:rPr>
        <w:t xml:space="preserve"> 6.4）。これらの規格は</w:t>
      </w:r>
      <w:r w:rsidR="0071797D">
        <w:rPr>
          <w:rFonts w:hint="eastAsia"/>
          <w:sz w:val="21"/>
          <w:szCs w:val="21"/>
        </w:rPr>
        <w:t>、</w:t>
      </w:r>
      <w:r w:rsidRPr="00015319">
        <w:rPr>
          <w:rFonts w:hint="eastAsia"/>
          <w:sz w:val="21"/>
          <w:szCs w:val="21"/>
        </w:rPr>
        <w:t>VR における</w:t>
      </w:r>
      <w:r w:rsidR="00CE59C7">
        <w:rPr>
          <w:rFonts w:hint="eastAsia"/>
          <w:sz w:val="21"/>
          <w:szCs w:val="21"/>
        </w:rPr>
        <w:t>体位</w:t>
      </w:r>
      <w:r w:rsidRPr="00015319">
        <w:rPr>
          <w:rFonts w:hint="eastAsia"/>
          <w:sz w:val="21"/>
          <w:szCs w:val="21"/>
        </w:rPr>
        <w:t>の違いが操作性・身体負荷・視覚負荷に影響を及ぼすことを示唆している。</w:t>
      </w:r>
    </w:p>
    <w:p w14:paraId="3EA4CA8D" w14:textId="2B207C33" w:rsidR="002519F5" w:rsidRDefault="00015319" w:rsidP="00015319">
      <w:pPr>
        <w:rPr>
          <w:sz w:val="21"/>
          <w:szCs w:val="21"/>
        </w:rPr>
      </w:pPr>
      <w:r w:rsidRPr="00015319">
        <w:rPr>
          <w:rFonts w:hint="eastAsia"/>
          <w:sz w:val="21"/>
          <w:szCs w:val="21"/>
        </w:rPr>
        <w:t xml:space="preserve">　本章では</w:t>
      </w:r>
      <w:r w:rsidR="0071797D">
        <w:rPr>
          <w:rFonts w:hint="eastAsia"/>
          <w:sz w:val="21"/>
          <w:szCs w:val="21"/>
        </w:rPr>
        <w:t>、</w:t>
      </w:r>
      <w:r w:rsidRPr="00015319">
        <w:rPr>
          <w:rFonts w:hint="eastAsia"/>
          <w:sz w:val="21"/>
          <w:szCs w:val="21"/>
        </w:rPr>
        <w:t>これらの規格および関連ガイドラインをもとに</w:t>
      </w:r>
      <w:r w:rsidR="0071797D">
        <w:rPr>
          <w:rFonts w:hint="eastAsia"/>
          <w:sz w:val="21"/>
          <w:szCs w:val="21"/>
        </w:rPr>
        <w:t>、</w:t>
      </w:r>
      <w:r w:rsidRPr="00015319">
        <w:rPr>
          <w:rFonts w:hint="eastAsia"/>
          <w:sz w:val="21"/>
          <w:szCs w:val="21"/>
        </w:rPr>
        <w:t>VR インタラクションにおける</w:t>
      </w:r>
      <w:r w:rsidR="00CE59C7">
        <w:rPr>
          <w:rFonts w:hint="eastAsia"/>
          <w:sz w:val="21"/>
          <w:szCs w:val="21"/>
        </w:rPr>
        <w:t>体位</w:t>
      </w:r>
      <w:r w:rsidRPr="00015319">
        <w:rPr>
          <w:rFonts w:hint="eastAsia"/>
          <w:sz w:val="21"/>
          <w:szCs w:val="21"/>
        </w:rPr>
        <w:t>依存性の背景と既存知見を整理する。</w:t>
      </w:r>
    </w:p>
    <w:p w14:paraId="1EF2563F" w14:textId="77777777" w:rsidR="00015319" w:rsidRDefault="00015319" w:rsidP="00015319">
      <w:pPr>
        <w:rPr>
          <w:sz w:val="21"/>
          <w:szCs w:val="21"/>
        </w:rPr>
      </w:pPr>
    </w:p>
    <w:p w14:paraId="18D852EB" w14:textId="2B7D1F6A" w:rsidR="00322B6A" w:rsidRDefault="00322B6A" w:rsidP="00322B6A">
      <w:pPr>
        <w:pStyle w:val="1"/>
        <w:numPr>
          <w:ilvl w:val="0"/>
          <w:numId w:val="0"/>
        </w:numPr>
        <w:adjustRightInd/>
        <w:snapToGrid/>
        <w:spacing w:line="240" w:lineRule="auto"/>
        <w:rPr>
          <w:sz w:val="21"/>
          <w:szCs w:val="21"/>
        </w:rPr>
      </w:pPr>
      <w:bookmarkStart w:id="8" w:name="_Toc217066791"/>
      <w:r>
        <w:rPr>
          <w:rFonts w:hint="eastAsia"/>
          <w:sz w:val="21"/>
          <w:szCs w:val="21"/>
        </w:rPr>
        <w:t>２</w:t>
      </w:r>
      <w:r w:rsidRPr="00284230">
        <w:rPr>
          <w:rFonts w:hint="eastAsia"/>
          <w:sz w:val="21"/>
          <w:szCs w:val="21"/>
        </w:rPr>
        <w:t>．</w:t>
      </w:r>
      <w:r w:rsidRPr="00322B6A">
        <w:rPr>
          <w:rFonts w:hint="eastAsia"/>
          <w:sz w:val="21"/>
          <w:szCs w:val="21"/>
        </w:rPr>
        <w:t>VR 技術の普及と体位多様化の進展</w:t>
      </w:r>
      <w:bookmarkEnd w:id="8"/>
    </w:p>
    <w:p w14:paraId="4B527D22" w14:textId="2B395B9F" w:rsidR="001663BC" w:rsidRPr="001663BC" w:rsidRDefault="002519F5" w:rsidP="001663BC">
      <w:pPr>
        <w:rPr>
          <w:sz w:val="21"/>
          <w:szCs w:val="21"/>
        </w:rPr>
      </w:pPr>
      <w:r>
        <w:rPr>
          <w:rFonts w:hint="eastAsia"/>
          <w:sz w:val="21"/>
          <w:szCs w:val="21"/>
        </w:rPr>
        <w:t xml:space="preserve">　</w:t>
      </w:r>
      <w:r w:rsidR="001663BC" w:rsidRPr="001663BC">
        <w:rPr>
          <w:rFonts w:hint="eastAsia"/>
          <w:sz w:val="21"/>
          <w:szCs w:val="21"/>
        </w:rPr>
        <w:t>VR 技術はゲーム</w:t>
      </w:r>
      <w:r w:rsidR="0071797D">
        <w:rPr>
          <w:rFonts w:hint="eastAsia"/>
          <w:sz w:val="21"/>
          <w:szCs w:val="21"/>
        </w:rPr>
        <w:t>、</w:t>
      </w:r>
      <w:r w:rsidR="001663BC" w:rsidRPr="001663BC">
        <w:rPr>
          <w:rFonts w:hint="eastAsia"/>
          <w:sz w:val="21"/>
          <w:szCs w:val="21"/>
        </w:rPr>
        <w:t>教育</w:t>
      </w:r>
      <w:r w:rsidR="0071797D">
        <w:rPr>
          <w:rFonts w:hint="eastAsia"/>
          <w:sz w:val="21"/>
          <w:szCs w:val="21"/>
        </w:rPr>
        <w:t>、</w:t>
      </w:r>
      <w:r w:rsidR="001663BC" w:rsidRPr="001663BC">
        <w:rPr>
          <w:rFonts w:hint="eastAsia"/>
          <w:sz w:val="21"/>
          <w:szCs w:val="21"/>
        </w:rPr>
        <w:t>医療</w:t>
      </w:r>
      <w:r w:rsidR="0071797D">
        <w:rPr>
          <w:rFonts w:hint="eastAsia"/>
          <w:sz w:val="21"/>
          <w:szCs w:val="21"/>
        </w:rPr>
        <w:t>、</w:t>
      </w:r>
      <w:r w:rsidR="001663BC" w:rsidRPr="001663BC">
        <w:rPr>
          <w:rFonts w:hint="eastAsia"/>
          <w:sz w:val="21"/>
          <w:szCs w:val="21"/>
        </w:rPr>
        <w:t>リモートコミュニケーションなど幅広い領域で利用され</w:t>
      </w:r>
      <w:r w:rsidR="0071797D">
        <w:rPr>
          <w:rFonts w:hint="eastAsia"/>
          <w:sz w:val="21"/>
          <w:szCs w:val="21"/>
        </w:rPr>
        <w:t>、</w:t>
      </w:r>
      <w:r w:rsidR="001663BC" w:rsidRPr="001663BC">
        <w:rPr>
          <w:rFonts w:hint="eastAsia"/>
          <w:sz w:val="21"/>
          <w:szCs w:val="21"/>
        </w:rPr>
        <w:t>その</w:t>
      </w:r>
      <w:r w:rsidR="00CE59C7">
        <w:rPr>
          <w:rFonts w:hint="eastAsia"/>
          <w:sz w:val="21"/>
          <w:szCs w:val="21"/>
        </w:rPr>
        <w:t>体位</w:t>
      </w:r>
      <w:r w:rsidR="001663BC" w:rsidRPr="001663BC">
        <w:rPr>
          <w:rFonts w:hint="eastAsia"/>
          <w:sz w:val="21"/>
          <w:szCs w:val="21"/>
        </w:rPr>
        <w:t>も立位・座位に加え半座位・仰臥位・側臥位へと拡大している。特に臥位</w:t>
      </w:r>
      <w:r w:rsidR="00CE59C7">
        <w:rPr>
          <w:rFonts w:hint="eastAsia"/>
          <w:sz w:val="21"/>
          <w:szCs w:val="21"/>
        </w:rPr>
        <w:t>体位</w:t>
      </w:r>
      <w:r w:rsidR="001663BC" w:rsidRPr="001663BC">
        <w:rPr>
          <w:rFonts w:hint="eastAsia"/>
          <w:sz w:val="21"/>
          <w:szCs w:val="21"/>
        </w:rPr>
        <w:t>での利用は</w:t>
      </w:r>
      <w:r w:rsidR="0071797D">
        <w:rPr>
          <w:rFonts w:hint="eastAsia"/>
          <w:sz w:val="21"/>
          <w:szCs w:val="21"/>
        </w:rPr>
        <w:t>、</w:t>
      </w:r>
      <w:r w:rsidR="001663BC" w:rsidRPr="001663BC">
        <w:rPr>
          <w:rFonts w:hint="eastAsia"/>
          <w:sz w:val="21"/>
          <w:szCs w:val="21"/>
        </w:rPr>
        <w:t>身体負荷の小ささやリラクゼーション性が理由として挙げられ</w:t>
      </w:r>
      <w:r w:rsidR="0071797D">
        <w:rPr>
          <w:rFonts w:hint="eastAsia"/>
          <w:sz w:val="21"/>
          <w:szCs w:val="21"/>
        </w:rPr>
        <w:t>、</w:t>
      </w:r>
      <w:r w:rsidR="001663BC" w:rsidRPr="001663BC">
        <w:rPr>
          <w:rFonts w:hint="eastAsia"/>
          <w:sz w:val="21"/>
          <w:szCs w:val="21"/>
        </w:rPr>
        <w:t>一部コミュニティでは日常的に活用されている。</w:t>
      </w:r>
    </w:p>
    <w:p w14:paraId="67FC93AF" w14:textId="4981F300" w:rsidR="001663BC" w:rsidRPr="001663BC" w:rsidRDefault="001663BC" w:rsidP="001663BC">
      <w:pPr>
        <w:rPr>
          <w:sz w:val="21"/>
          <w:szCs w:val="21"/>
        </w:rPr>
      </w:pPr>
      <w:r w:rsidRPr="001663BC">
        <w:rPr>
          <w:rFonts w:hint="eastAsia"/>
          <w:sz w:val="21"/>
          <w:szCs w:val="21"/>
        </w:rPr>
        <w:t xml:space="preserve">　しかし現行の VR 設計指針は</w:t>
      </w:r>
      <w:r w:rsidR="0071797D">
        <w:rPr>
          <w:rFonts w:hint="eastAsia"/>
          <w:sz w:val="21"/>
          <w:szCs w:val="21"/>
        </w:rPr>
        <w:t>、</w:t>
      </w:r>
      <w:r w:rsidRPr="001663BC">
        <w:rPr>
          <w:rFonts w:hint="eastAsia"/>
          <w:sz w:val="21"/>
          <w:szCs w:val="21"/>
        </w:rPr>
        <w:t>主として座位または立位</w:t>
      </w:r>
      <w:r w:rsidR="00CE59C7">
        <w:rPr>
          <w:rFonts w:hint="eastAsia"/>
          <w:sz w:val="21"/>
          <w:szCs w:val="21"/>
        </w:rPr>
        <w:t>体位</w:t>
      </w:r>
      <w:r w:rsidRPr="001663BC">
        <w:rPr>
          <w:rFonts w:hint="eastAsia"/>
          <w:sz w:val="21"/>
          <w:szCs w:val="21"/>
        </w:rPr>
        <w:t>を前提としている。Meta Quest Developer Hub の「快適性（comfort）」ガイドラインでは</w:t>
      </w:r>
      <w:r w:rsidR="0071797D">
        <w:rPr>
          <w:rFonts w:hint="eastAsia"/>
          <w:sz w:val="21"/>
          <w:szCs w:val="21"/>
        </w:rPr>
        <w:t>、</w:t>
      </w:r>
      <w:r w:rsidRPr="001663BC">
        <w:rPr>
          <w:rFonts w:hint="eastAsia"/>
          <w:sz w:val="21"/>
          <w:szCs w:val="21"/>
        </w:rPr>
        <w:t>ユーザの</w:t>
      </w:r>
      <w:r w:rsidR="00CE59C7">
        <w:rPr>
          <w:rFonts w:hint="eastAsia"/>
          <w:sz w:val="21"/>
          <w:szCs w:val="21"/>
        </w:rPr>
        <w:t>体位</w:t>
      </w:r>
      <w:r w:rsidRPr="001663BC">
        <w:rPr>
          <w:rFonts w:hint="eastAsia"/>
          <w:sz w:val="21"/>
          <w:szCs w:val="21"/>
        </w:rPr>
        <w:t>や腕の可動範囲に負荷を与える UI 配置は避けるべきであるとされているが</w:t>
      </w:r>
      <w:r w:rsidR="0071797D">
        <w:rPr>
          <w:rFonts w:hint="eastAsia"/>
          <w:sz w:val="21"/>
          <w:szCs w:val="21"/>
        </w:rPr>
        <w:t>、</w:t>
      </w:r>
      <w:r w:rsidRPr="001663BC">
        <w:rPr>
          <w:rFonts w:hint="eastAsia"/>
          <w:sz w:val="21"/>
          <w:szCs w:val="21"/>
        </w:rPr>
        <w:t>これは設計前提が「座位中心」であることを意味する。また Apple VisionOS Human Interface Guidelines でも</w:t>
      </w:r>
      <w:r w:rsidR="0071797D">
        <w:rPr>
          <w:rFonts w:hint="eastAsia"/>
          <w:sz w:val="21"/>
          <w:szCs w:val="21"/>
        </w:rPr>
        <w:t>、</w:t>
      </w:r>
      <w:r w:rsidRPr="001663BC">
        <w:rPr>
          <w:rFonts w:hint="eastAsia"/>
          <w:sz w:val="21"/>
          <w:szCs w:val="21"/>
        </w:rPr>
        <w:t>ユーザが「多様な</w:t>
      </w:r>
      <w:r w:rsidR="00CE59C7">
        <w:rPr>
          <w:rFonts w:hint="eastAsia"/>
          <w:sz w:val="21"/>
          <w:szCs w:val="21"/>
        </w:rPr>
        <w:t>体位</w:t>
      </w:r>
      <w:r w:rsidRPr="001663BC">
        <w:rPr>
          <w:rFonts w:hint="eastAsia"/>
          <w:sz w:val="21"/>
          <w:szCs w:val="21"/>
        </w:rPr>
        <w:t>でコンテンツを見る」可能性を認めつつ</w:t>
      </w:r>
      <w:r w:rsidR="0071797D">
        <w:rPr>
          <w:rFonts w:hint="eastAsia"/>
          <w:sz w:val="21"/>
          <w:szCs w:val="21"/>
        </w:rPr>
        <w:t>、</w:t>
      </w:r>
      <w:r w:rsidRPr="001663BC">
        <w:rPr>
          <w:rFonts w:hint="eastAsia"/>
          <w:sz w:val="21"/>
          <w:szCs w:val="21"/>
        </w:rPr>
        <w:t>実際の入力モデル（eye–hand–head）は立位または座位が主想定となっている。</w:t>
      </w:r>
    </w:p>
    <w:p w14:paraId="0B5E7017" w14:textId="488DF02B" w:rsidR="00E85768" w:rsidRDefault="001663BC" w:rsidP="001663BC">
      <w:pPr>
        <w:rPr>
          <w:sz w:val="21"/>
          <w:szCs w:val="21"/>
        </w:rPr>
      </w:pPr>
      <w:r w:rsidRPr="001663BC">
        <w:rPr>
          <w:rFonts w:hint="eastAsia"/>
          <w:sz w:val="21"/>
          <w:szCs w:val="21"/>
        </w:rPr>
        <w:t xml:space="preserve">　このように実利用の</w:t>
      </w:r>
      <w:r w:rsidR="00CE59C7">
        <w:rPr>
          <w:rFonts w:hint="eastAsia"/>
          <w:sz w:val="21"/>
          <w:szCs w:val="21"/>
        </w:rPr>
        <w:t>体位</w:t>
      </w:r>
      <w:r w:rsidRPr="001663BC">
        <w:rPr>
          <w:rFonts w:hint="eastAsia"/>
          <w:sz w:val="21"/>
          <w:szCs w:val="21"/>
        </w:rPr>
        <w:t>は多様化している一方で</w:t>
      </w:r>
      <w:r w:rsidR="0071797D">
        <w:rPr>
          <w:rFonts w:hint="eastAsia"/>
          <w:sz w:val="21"/>
          <w:szCs w:val="21"/>
        </w:rPr>
        <w:t>、</w:t>
      </w:r>
      <w:r w:rsidRPr="001663BC">
        <w:rPr>
          <w:rFonts w:hint="eastAsia"/>
          <w:sz w:val="21"/>
          <w:szCs w:val="21"/>
        </w:rPr>
        <w:t>設計指針および研究蓄積は</w:t>
      </w:r>
      <w:r w:rsidR="00CE59C7">
        <w:rPr>
          <w:rFonts w:hint="eastAsia"/>
          <w:sz w:val="21"/>
          <w:szCs w:val="21"/>
        </w:rPr>
        <w:t>体位</w:t>
      </w:r>
      <w:r w:rsidRPr="001663BC">
        <w:rPr>
          <w:rFonts w:hint="eastAsia"/>
          <w:sz w:val="21"/>
          <w:szCs w:val="21"/>
        </w:rPr>
        <w:t>の多様化</w:t>
      </w:r>
      <w:r w:rsidRPr="001663BC">
        <w:rPr>
          <w:rFonts w:hint="eastAsia"/>
          <w:sz w:val="21"/>
          <w:szCs w:val="21"/>
        </w:rPr>
        <w:lastRenderedPageBreak/>
        <w:t>に追いついていないというギャップが存在する。そのため</w:t>
      </w:r>
      <w:r w:rsidR="00CE59C7">
        <w:rPr>
          <w:rFonts w:hint="eastAsia"/>
          <w:sz w:val="21"/>
          <w:szCs w:val="21"/>
        </w:rPr>
        <w:t>体位</w:t>
      </w:r>
      <w:r w:rsidRPr="001663BC">
        <w:rPr>
          <w:rFonts w:hint="eastAsia"/>
          <w:sz w:val="21"/>
          <w:szCs w:val="21"/>
        </w:rPr>
        <w:t>依存型の VR インタラクション特性について</w:t>
      </w:r>
      <w:r w:rsidR="0071797D">
        <w:rPr>
          <w:rFonts w:hint="eastAsia"/>
          <w:sz w:val="21"/>
          <w:szCs w:val="21"/>
        </w:rPr>
        <w:t>、</w:t>
      </w:r>
      <w:r w:rsidRPr="001663BC">
        <w:rPr>
          <w:rFonts w:hint="eastAsia"/>
          <w:sz w:val="21"/>
          <w:szCs w:val="21"/>
        </w:rPr>
        <w:t>体系的に理解する必要がある。</w:t>
      </w:r>
    </w:p>
    <w:p w14:paraId="07FD9362" w14:textId="77777777" w:rsidR="00DB338A" w:rsidRDefault="00DB338A" w:rsidP="001663BC">
      <w:pPr>
        <w:rPr>
          <w:sz w:val="21"/>
          <w:szCs w:val="21"/>
        </w:rPr>
      </w:pPr>
    </w:p>
    <w:p w14:paraId="6BF51AC5" w14:textId="260BCDFA" w:rsidR="00DB338A" w:rsidRDefault="00DB338A" w:rsidP="00DB338A">
      <w:pPr>
        <w:pStyle w:val="1"/>
        <w:numPr>
          <w:ilvl w:val="0"/>
          <w:numId w:val="0"/>
        </w:numPr>
        <w:adjustRightInd/>
        <w:snapToGrid/>
        <w:spacing w:line="240" w:lineRule="auto"/>
        <w:rPr>
          <w:sz w:val="21"/>
          <w:szCs w:val="21"/>
        </w:rPr>
      </w:pPr>
      <w:bookmarkStart w:id="9" w:name="_Toc217066792"/>
      <w:r>
        <w:rPr>
          <w:rFonts w:hint="eastAsia"/>
          <w:sz w:val="21"/>
          <w:szCs w:val="21"/>
        </w:rPr>
        <w:t>３</w:t>
      </w:r>
      <w:r w:rsidRPr="00284230">
        <w:rPr>
          <w:rFonts w:hint="eastAsia"/>
          <w:sz w:val="21"/>
          <w:szCs w:val="21"/>
        </w:rPr>
        <w:t>．</w:t>
      </w:r>
      <w:r w:rsidRPr="00DB338A">
        <w:rPr>
          <w:rFonts w:hint="eastAsia"/>
          <w:sz w:val="21"/>
          <w:szCs w:val="21"/>
        </w:rPr>
        <w:t>VR インタラクションにおける体位依存性に関する既存知見</w:t>
      </w:r>
      <w:bookmarkEnd w:id="9"/>
    </w:p>
    <w:p w14:paraId="4F5B7DDB" w14:textId="14BE00F2" w:rsidR="00A531C0" w:rsidRDefault="00FC7D65" w:rsidP="00A531C0">
      <w:pPr>
        <w:rPr>
          <w:sz w:val="21"/>
          <w:szCs w:val="21"/>
        </w:rPr>
      </w:pPr>
      <w:r>
        <w:rPr>
          <w:rFonts w:hint="eastAsia"/>
          <w:sz w:val="21"/>
          <w:szCs w:val="21"/>
        </w:rPr>
        <w:t xml:space="preserve">　</w:t>
      </w:r>
      <w:r w:rsidR="006B6E76" w:rsidRPr="006B6E76">
        <w:rPr>
          <w:rFonts w:hint="eastAsia"/>
          <w:sz w:val="21"/>
          <w:szCs w:val="21"/>
        </w:rPr>
        <w:t>VR インタラクションは</w:t>
      </w:r>
      <w:r w:rsidR="0071797D">
        <w:rPr>
          <w:rFonts w:hint="eastAsia"/>
          <w:sz w:val="21"/>
          <w:szCs w:val="21"/>
        </w:rPr>
        <w:t>、</w:t>
      </w:r>
      <w:r w:rsidR="006B6E76" w:rsidRPr="006B6E76">
        <w:rPr>
          <w:rFonts w:hint="eastAsia"/>
          <w:sz w:val="21"/>
          <w:szCs w:val="21"/>
        </w:rPr>
        <w:t>視線入力</w:t>
      </w:r>
      <w:r w:rsidR="0071797D">
        <w:rPr>
          <w:rFonts w:hint="eastAsia"/>
          <w:sz w:val="21"/>
          <w:szCs w:val="21"/>
        </w:rPr>
        <w:t>、</w:t>
      </w:r>
      <w:r w:rsidR="006B6E76" w:rsidRPr="006B6E76">
        <w:rPr>
          <w:rFonts w:hint="eastAsia"/>
          <w:sz w:val="21"/>
          <w:szCs w:val="21"/>
        </w:rPr>
        <w:t>頭部運動</w:t>
      </w:r>
      <w:r w:rsidR="0071797D">
        <w:rPr>
          <w:rFonts w:hint="eastAsia"/>
          <w:sz w:val="21"/>
          <w:szCs w:val="21"/>
        </w:rPr>
        <w:t>、</w:t>
      </w:r>
      <w:r w:rsidR="006B6E76" w:rsidRPr="006B6E76">
        <w:rPr>
          <w:rFonts w:hint="eastAsia"/>
          <w:sz w:val="21"/>
          <w:szCs w:val="21"/>
        </w:rPr>
        <w:t>身体</w:t>
      </w:r>
      <w:r w:rsidR="00CE59C7">
        <w:rPr>
          <w:rFonts w:hint="eastAsia"/>
          <w:sz w:val="21"/>
          <w:szCs w:val="21"/>
        </w:rPr>
        <w:t>体位</w:t>
      </w:r>
      <w:r w:rsidR="0071797D">
        <w:rPr>
          <w:rFonts w:hint="eastAsia"/>
          <w:sz w:val="21"/>
          <w:szCs w:val="21"/>
        </w:rPr>
        <w:t>、</w:t>
      </w:r>
      <w:r w:rsidR="006B6E76" w:rsidRPr="006B6E76">
        <w:rPr>
          <w:rFonts w:hint="eastAsia"/>
          <w:sz w:val="21"/>
          <w:szCs w:val="21"/>
        </w:rPr>
        <w:t>および HMD の物理・光学的特性に影響される。国際規格では</w:t>
      </w:r>
      <w:r w:rsidR="0071797D">
        <w:rPr>
          <w:rFonts w:hint="eastAsia"/>
          <w:sz w:val="21"/>
          <w:szCs w:val="21"/>
        </w:rPr>
        <w:t>、</w:t>
      </w:r>
      <w:r w:rsidR="006B6E76" w:rsidRPr="006B6E76">
        <w:rPr>
          <w:rFonts w:hint="eastAsia"/>
          <w:sz w:val="21"/>
          <w:szCs w:val="21"/>
        </w:rPr>
        <w:t>これらの要因が</w:t>
      </w:r>
      <w:r w:rsidR="00CE59C7">
        <w:rPr>
          <w:rFonts w:hint="eastAsia"/>
          <w:sz w:val="21"/>
          <w:szCs w:val="21"/>
        </w:rPr>
        <w:t>体位</w:t>
      </w:r>
      <w:r w:rsidR="006B6E76" w:rsidRPr="006B6E76">
        <w:rPr>
          <w:rFonts w:hint="eastAsia"/>
          <w:sz w:val="21"/>
          <w:szCs w:val="21"/>
        </w:rPr>
        <w:t>によって変動し得ることが明示されている。</w:t>
      </w:r>
    </w:p>
    <w:p w14:paraId="4862E60F" w14:textId="503363B2" w:rsidR="006B6E76" w:rsidRDefault="006B6E76" w:rsidP="00A531C0">
      <w:pPr>
        <w:pStyle w:val="af9"/>
        <w:numPr>
          <w:ilvl w:val="0"/>
          <w:numId w:val="24"/>
        </w:numPr>
        <w:ind w:leftChars="0"/>
        <w:rPr>
          <w:sz w:val="21"/>
          <w:szCs w:val="21"/>
        </w:rPr>
      </w:pPr>
      <w:r w:rsidRPr="00A531C0">
        <w:rPr>
          <w:rFonts w:hint="eastAsia"/>
          <w:sz w:val="21"/>
          <w:szCs w:val="21"/>
        </w:rPr>
        <w:t>HMD の物理特性と</w:t>
      </w:r>
      <w:r w:rsidR="00CE59C7">
        <w:rPr>
          <w:rFonts w:hint="eastAsia"/>
          <w:sz w:val="21"/>
          <w:szCs w:val="21"/>
        </w:rPr>
        <w:t>体位</w:t>
      </w:r>
      <w:r w:rsidRPr="00A531C0">
        <w:rPr>
          <w:rFonts w:hint="eastAsia"/>
          <w:sz w:val="21"/>
          <w:szCs w:val="21"/>
        </w:rPr>
        <w:t>の関連（ISO/TR 9241-380</w:t>
      </w:r>
      <w:r w:rsidR="0071797D">
        <w:rPr>
          <w:rFonts w:hint="eastAsia"/>
          <w:sz w:val="21"/>
          <w:szCs w:val="21"/>
        </w:rPr>
        <w:t>、</w:t>
      </w:r>
      <w:r w:rsidRPr="00A531C0">
        <w:rPr>
          <w:rFonts w:hint="eastAsia"/>
          <w:sz w:val="21"/>
          <w:szCs w:val="21"/>
        </w:rPr>
        <w:t xml:space="preserve"> Clause 6.3）</w:t>
      </w:r>
    </w:p>
    <w:p w14:paraId="577427CF" w14:textId="1F2B08DE" w:rsidR="00A531C0" w:rsidRPr="006B6E76" w:rsidRDefault="00A531C0" w:rsidP="00A531C0">
      <w:pPr>
        <w:rPr>
          <w:sz w:val="21"/>
          <w:szCs w:val="21"/>
        </w:rPr>
      </w:pPr>
      <w:r w:rsidRPr="006B6E76">
        <w:rPr>
          <w:rFonts w:hint="eastAsia"/>
          <w:sz w:val="21"/>
          <w:szCs w:val="21"/>
        </w:rPr>
        <w:t>ISO/TR 9241-380 の Clause 6.3 “Physical Properties” では</w:t>
      </w:r>
      <w:r w:rsidR="0071797D">
        <w:rPr>
          <w:rFonts w:hint="eastAsia"/>
          <w:sz w:val="21"/>
          <w:szCs w:val="21"/>
        </w:rPr>
        <w:t>、</w:t>
      </w:r>
      <w:r w:rsidRPr="006B6E76">
        <w:rPr>
          <w:rFonts w:hint="eastAsia"/>
          <w:sz w:val="21"/>
          <w:szCs w:val="21"/>
        </w:rPr>
        <w:t>以下が明記されている：</w:t>
      </w:r>
    </w:p>
    <w:p w14:paraId="1E281A3A" w14:textId="77777777" w:rsidR="00A531C0" w:rsidRPr="006B6E76" w:rsidRDefault="00A531C0" w:rsidP="00A531C0">
      <w:pPr>
        <w:pStyle w:val="af9"/>
        <w:numPr>
          <w:ilvl w:val="0"/>
          <w:numId w:val="22"/>
        </w:numPr>
        <w:ind w:leftChars="0"/>
        <w:rPr>
          <w:sz w:val="21"/>
          <w:szCs w:val="21"/>
        </w:rPr>
      </w:pPr>
      <w:r w:rsidRPr="006B6E76">
        <w:rPr>
          <w:rFonts w:hint="eastAsia"/>
          <w:sz w:val="21"/>
          <w:szCs w:val="21"/>
        </w:rPr>
        <w:t>重量（6.3.1.1）：HMD の重量は使用者に身体的負荷を与える。</w:t>
      </w:r>
    </w:p>
    <w:p w14:paraId="0382D760" w14:textId="5475C901" w:rsidR="00A531C0" w:rsidRPr="006B6E76" w:rsidRDefault="00A531C0" w:rsidP="00A531C0">
      <w:pPr>
        <w:pStyle w:val="af9"/>
        <w:numPr>
          <w:ilvl w:val="0"/>
          <w:numId w:val="22"/>
        </w:numPr>
        <w:ind w:leftChars="0"/>
        <w:rPr>
          <w:sz w:val="21"/>
          <w:szCs w:val="21"/>
        </w:rPr>
      </w:pPr>
      <w:r w:rsidRPr="006B6E76">
        <w:rPr>
          <w:rFonts w:hint="eastAsia"/>
          <w:sz w:val="21"/>
          <w:szCs w:val="21"/>
        </w:rPr>
        <w:t>重量バランス（6.3.1.2）：重量バランスが崩れると頭部</w:t>
      </w:r>
      <w:r w:rsidR="00CE59C7">
        <w:rPr>
          <w:rFonts w:hint="eastAsia"/>
          <w:sz w:val="21"/>
          <w:szCs w:val="21"/>
        </w:rPr>
        <w:t>体位</w:t>
      </w:r>
      <w:r w:rsidRPr="006B6E76">
        <w:rPr>
          <w:rFonts w:hint="eastAsia"/>
          <w:sz w:val="21"/>
          <w:szCs w:val="21"/>
        </w:rPr>
        <w:t>保持が難しくなる。</w:t>
      </w:r>
    </w:p>
    <w:p w14:paraId="4D8D291C" w14:textId="77777777" w:rsidR="00A531C0" w:rsidRPr="006B6E76" w:rsidRDefault="00A531C0" w:rsidP="00A531C0">
      <w:pPr>
        <w:pStyle w:val="af9"/>
        <w:numPr>
          <w:ilvl w:val="0"/>
          <w:numId w:val="22"/>
        </w:numPr>
        <w:ind w:leftChars="0"/>
        <w:rPr>
          <w:sz w:val="21"/>
          <w:szCs w:val="21"/>
        </w:rPr>
      </w:pPr>
      <w:r w:rsidRPr="006B6E76">
        <w:rPr>
          <w:rFonts w:hint="eastAsia"/>
          <w:sz w:val="21"/>
          <w:szCs w:val="21"/>
        </w:rPr>
        <w:t>重心（6.3.1.3）：重心が頭部の重心とずれると“回転モーメント”が発生する。</w:t>
      </w:r>
    </w:p>
    <w:p w14:paraId="3B6EE998" w14:textId="77777777" w:rsidR="00A531C0" w:rsidRPr="006B6E76" w:rsidRDefault="00A531C0" w:rsidP="00A531C0">
      <w:pPr>
        <w:pStyle w:val="af9"/>
        <w:numPr>
          <w:ilvl w:val="0"/>
          <w:numId w:val="22"/>
        </w:numPr>
        <w:ind w:leftChars="0"/>
        <w:rPr>
          <w:sz w:val="21"/>
          <w:szCs w:val="21"/>
        </w:rPr>
      </w:pPr>
      <w:r w:rsidRPr="006B6E76">
        <w:rPr>
          <w:rFonts w:hint="eastAsia"/>
          <w:sz w:val="21"/>
          <w:szCs w:val="21"/>
        </w:rPr>
        <w:t>回転モーメント（6.3.1.4）：HMD の重心ずれは首・頭部に負荷を生む。</w:t>
      </w:r>
    </w:p>
    <w:p w14:paraId="549D1D7B" w14:textId="77777777" w:rsidR="00A531C0" w:rsidRPr="00A531C0" w:rsidRDefault="00A531C0" w:rsidP="00A531C0">
      <w:pPr>
        <w:rPr>
          <w:sz w:val="21"/>
          <w:szCs w:val="21"/>
        </w:rPr>
      </w:pPr>
    </w:p>
    <w:p w14:paraId="5FA91139" w14:textId="084523C0" w:rsidR="00E22464" w:rsidRPr="00E22464" w:rsidRDefault="00E22464" w:rsidP="00A531C0">
      <w:pPr>
        <w:pStyle w:val="af9"/>
        <w:numPr>
          <w:ilvl w:val="0"/>
          <w:numId w:val="24"/>
        </w:numPr>
        <w:ind w:leftChars="0"/>
        <w:rPr>
          <w:sz w:val="21"/>
          <w:szCs w:val="21"/>
        </w:rPr>
      </w:pPr>
      <w:r w:rsidRPr="00E22464">
        <w:rPr>
          <w:rFonts w:hint="eastAsia"/>
          <w:sz w:val="21"/>
          <w:szCs w:val="21"/>
        </w:rPr>
        <w:t>ユーザ側の条件としての</w:t>
      </w:r>
      <w:r w:rsidR="00CE59C7">
        <w:rPr>
          <w:rFonts w:hint="eastAsia"/>
          <w:sz w:val="21"/>
          <w:szCs w:val="21"/>
        </w:rPr>
        <w:t>体位</w:t>
      </w:r>
      <w:r w:rsidRPr="00E22464">
        <w:rPr>
          <w:rFonts w:hint="eastAsia"/>
          <w:sz w:val="21"/>
          <w:szCs w:val="21"/>
        </w:rPr>
        <w:t>（ISO/TR 9241-380</w:t>
      </w:r>
      <w:r w:rsidR="0071797D">
        <w:rPr>
          <w:rFonts w:hint="eastAsia"/>
          <w:sz w:val="21"/>
          <w:szCs w:val="21"/>
        </w:rPr>
        <w:t>、</w:t>
      </w:r>
      <w:r w:rsidRPr="00E22464">
        <w:rPr>
          <w:rFonts w:hint="eastAsia"/>
          <w:sz w:val="21"/>
          <w:szCs w:val="21"/>
        </w:rPr>
        <w:t xml:space="preserve"> Clause 6.4.5）</w:t>
      </w:r>
    </w:p>
    <w:p w14:paraId="15209CF3" w14:textId="12584000" w:rsidR="006B6E76" w:rsidRPr="006B6E76" w:rsidRDefault="00E22464" w:rsidP="00E22464">
      <w:pPr>
        <w:rPr>
          <w:sz w:val="21"/>
          <w:szCs w:val="21"/>
        </w:rPr>
      </w:pPr>
      <w:r>
        <w:rPr>
          <w:rFonts w:hint="eastAsia"/>
          <w:sz w:val="21"/>
          <w:szCs w:val="21"/>
        </w:rPr>
        <w:t xml:space="preserve">　</w:t>
      </w:r>
      <w:r w:rsidRPr="00E22464">
        <w:rPr>
          <w:rFonts w:hint="eastAsia"/>
          <w:sz w:val="21"/>
          <w:szCs w:val="21"/>
        </w:rPr>
        <w:t>Clause 6.4 “Physical Conditions of a Viewer” の 6.4.5 では</w:t>
      </w:r>
      <w:r w:rsidR="0071797D">
        <w:rPr>
          <w:rFonts w:hint="eastAsia"/>
          <w:sz w:val="21"/>
          <w:szCs w:val="21"/>
        </w:rPr>
        <w:t>、</w:t>
      </w:r>
      <w:r>
        <w:rPr>
          <w:rFonts w:hint="eastAsia"/>
          <w:sz w:val="21"/>
          <w:szCs w:val="21"/>
        </w:rPr>
        <w:t>「</w:t>
      </w:r>
      <w:r w:rsidRPr="00E22464">
        <w:rPr>
          <w:rFonts w:hint="eastAsia"/>
          <w:sz w:val="21"/>
          <w:szCs w:val="21"/>
        </w:rPr>
        <w:t>posture（standing vs. sitting）によって視聴体験が異なる</w:t>
      </w:r>
      <w:r>
        <w:rPr>
          <w:rFonts w:hint="eastAsia"/>
          <w:sz w:val="21"/>
          <w:szCs w:val="21"/>
        </w:rPr>
        <w:t>」</w:t>
      </w:r>
      <w:r w:rsidRPr="00E22464">
        <w:rPr>
          <w:rFonts w:hint="eastAsia"/>
          <w:sz w:val="21"/>
          <w:szCs w:val="21"/>
        </w:rPr>
        <w:t>と明記されている。</w:t>
      </w:r>
      <w:r w:rsidR="00CE59C7">
        <w:rPr>
          <w:rFonts w:hint="eastAsia"/>
          <w:sz w:val="21"/>
          <w:szCs w:val="21"/>
        </w:rPr>
        <w:t>体位</w:t>
      </w:r>
      <w:r w:rsidRPr="00E22464">
        <w:rPr>
          <w:rFonts w:hint="eastAsia"/>
          <w:sz w:val="21"/>
          <w:szCs w:val="21"/>
        </w:rPr>
        <w:t>が“視聴条件そのもの”とされていることから</w:t>
      </w:r>
      <w:r w:rsidR="0071797D">
        <w:rPr>
          <w:rFonts w:hint="eastAsia"/>
          <w:sz w:val="21"/>
          <w:szCs w:val="21"/>
        </w:rPr>
        <w:t>、</w:t>
      </w:r>
      <w:r w:rsidRPr="00E22464">
        <w:rPr>
          <w:rFonts w:hint="eastAsia"/>
          <w:sz w:val="21"/>
          <w:szCs w:val="21"/>
        </w:rPr>
        <w:t>臥位・半座位など座位以外の</w:t>
      </w:r>
      <w:r w:rsidR="00CE59C7">
        <w:rPr>
          <w:rFonts w:hint="eastAsia"/>
          <w:sz w:val="21"/>
          <w:szCs w:val="21"/>
        </w:rPr>
        <w:t>体位</w:t>
      </w:r>
      <w:r w:rsidRPr="00E22464">
        <w:rPr>
          <w:rFonts w:hint="eastAsia"/>
          <w:sz w:val="21"/>
          <w:szCs w:val="21"/>
        </w:rPr>
        <w:t>が UI 到達性や頭部可動域に影響することは自然に推測される。</w:t>
      </w:r>
    </w:p>
    <w:p w14:paraId="612DD05A" w14:textId="521C66E0" w:rsidR="00E85768" w:rsidRDefault="00E22464" w:rsidP="006B6E76">
      <w:pPr>
        <w:rPr>
          <w:sz w:val="21"/>
          <w:szCs w:val="21"/>
        </w:rPr>
      </w:pPr>
      <w:r>
        <w:rPr>
          <w:rFonts w:hint="eastAsia"/>
          <w:sz w:val="21"/>
          <w:szCs w:val="21"/>
        </w:rPr>
        <w:t xml:space="preserve">　</w:t>
      </w:r>
      <w:r w:rsidR="006B6E76" w:rsidRPr="006B6E76">
        <w:rPr>
          <w:rFonts w:hint="eastAsia"/>
          <w:sz w:val="21"/>
          <w:szCs w:val="21"/>
        </w:rPr>
        <w:t>これらの記述は</w:t>
      </w:r>
      <w:r w:rsidR="0071797D">
        <w:rPr>
          <w:rFonts w:hint="eastAsia"/>
          <w:sz w:val="21"/>
          <w:szCs w:val="21"/>
        </w:rPr>
        <w:t>、</w:t>
      </w:r>
      <w:r w:rsidR="006B6E76" w:rsidRPr="006B6E76">
        <w:rPr>
          <w:rFonts w:hint="eastAsia"/>
          <w:sz w:val="21"/>
          <w:szCs w:val="21"/>
        </w:rPr>
        <w:t>仰臥位や側臥位など「頭部支持の仕方が座位と異なる</w:t>
      </w:r>
      <w:r w:rsidR="00CE59C7">
        <w:rPr>
          <w:rFonts w:hint="eastAsia"/>
          <w:sz w:val="21"/>
          <w:szCs w:val="21"/>
        </w:rPr>
        <w:t>体位</w:t>
      </w:r>
      <w:r w:rsidR="006B6E76" w:rsidRPr="006B6E76">
        <w:rPr>
          <w:rFonts w:hint="eastAsia"/>
          <w:sz w:val="21"/>
          <w:szCs w:val="21"/>
        </w:rPr>
        <w:t>」では</w:t>
      </w:r>
      <w:r w:rsidR="0071797D">
        <w:rPr>
          <w:rFonts w:hint="eastAsia"/>
          <w:sz w:val="21"/>
          <w:szCs w:val="21"/>
        </w:rPr>
        <w:t>、</w:t>
      </w:r>
      <w:r w:rsidR="006B6E76" w:rsidRPr="006B6E76">
        <w:rPr>
          <w:rFonts w:hint="eastAsia"/>
          <w:sz w:val="21"/>
          <w:szCs w:val="21"/>
        </w:rPr>
        <w:t>HMD の重量・重心がより大きな影響を与える可能性を示唆する。特に臥位では重心方向が変わり</w:t>
      </w:r>
      <w:r w:rsidR="0071797D">
        <w:rPr>
          <w:rFonts w:hint="eastAsia"/>
          <w:sz w:val="21"/>
          <w:szCs w:val="21"/>
        </w:rPr>
        <w:t>、</w:t>
      </w:r>
      <w:r w:rsidR="006B6E76" w:rsidRPr="006B6E76">
        <w:rPr>
          <w:rFonts w:hint="eastAsia"/>
          <w:sz w:val="21"/>
          <w:szCs w:val="21"/>
        </w:rPr>
        <w:t>首・顔の筋活動が座位とは異なるため</w:t>
      </w:r>
      <w:r w:rsidR="0071797D">
        <w:rPr>
          <w:rFonts w:hint="eastAsia"/>
          <w:sz w:val="21"/>
          <w:szCs w:val="21"/>
        </w:rPr>
        <w:t>、</w:t>
      </w:r>
      <w:r w:rsidR="006B6E76" w:rsidRPr="006B6E76">
        <w:rPr>
          <w:rFonts w:hint="eastAsia"/>
          <w:sz w:val="21"/>
          <w:szCs w:val="21"/>
        </w:rPr>
        <w:t>操作中の頭部運動パターンにも影響すると考えられる。</w:t>
      </w:r>
    </w:p>
    <w:p w14:paraId="26574044" w14:textId="77777777" w:rsidR="00A531C0" w:rsidRDefault="00A531C0" w:rsidP="006B6E76">
      <w:pPr>
        <w:rPr>
          <w:sz w:val="21"/>
          <w:szCs w:val="21"/>
        </w:rPr>
      </w:pPr>
    </w:p>
    <w:p w14:paraId="1B9801E5" w14:textId="66EFB5DA" w:rsidR="00084AC4" w:rsidRPr="00084AC4" w:rsidRDefault="00084AC4" w:rsidP="00084AC4">
      <w:pPr>
        <w:pStyle w:val="af9"/>
        <w:numPr>
          <w:ilvl w:val="0"/>
          <w:numId w:val="24"/>
        </w:numPr>
        <w:ind w:leftChars="0"/>
        <w:rPr>
          <w:sz w:val="21"/>
          <w:szCs w:val="21"/>
        </w:rPr>
      </w:pPr>
      <w:r w:rsidRPr="00084AC4">
        <w:rPr>
          <w:rFonts w:hint="eastAsia"/>
          <w:sz w:val="21"/>
          <w:szCs w:val="21"/>
        </w:rPr>
        <w:t>VR 酔いに関連する</w:t>
      </w:r>
      <w:r w:rsidR="00CE59C7">
        <w:rPr>
          <w:rFonts w:hint="eastAsia"/>
          <w:sz w:val="21"/>
          <w:szCs w:val="21"/>
        </w:rPr>
        <w:t>体位</w:t>
      </w:r>
      <w:r w:rsidRPr="00084AC4">
        <w:rPr>
          <w:rFonts w:hint="eastAsia"/>
          <w:sz w:val="21"/>
          <w:szCs w:val="21"/>
        </w:rPr>
        <w:t>要因（ISO/TR 9241-380</w:t>
      </w:r>
      <w:r w:rsidR="0071797D">
        <w:rPr>
          <w:rFonts w:hint="eastAsia"/>
          <w:sz w:val="21"/>
          <w:szCs w:val="21"/>
        </w:rPr>
        <w:t>、</w:t>
      </w:r>
      <w:r w:rsidRPr="00084AC4">
        <w:rPr>
          <w:rFonts w:hint="eastAsia"/>
          <w:sz w:val="21"/>
          <w:szCs w:val="21"/>
        </w:rPr>
        <w:t xml:space="preserve"> Clause 7.3）</w:t>
      </w:r>
    </w:p>
    <w:p w14:paraId="7FA84137" w14:textId="13C0E6B6" w:rsidR="00084AC4" w:rsidRPr="00084AC4" w:rsidRDefault="00084AC4" w:rsidP="00084AC4">
      <w:pPr>
        <w:rPr>
          <w:sz w:val="21"/>
          <w:szCs w:val="21"/>
        </w:rPr>
      </w:pPr>
      <w:r>
        <w:rPr>
          <w:rFonts w:hint="eastAsia"/>
          <w:sz w:val="21"/>
          <w:szCs w:val="21"/>
        </w:rPr>
        <w:t xml:space="preserve">　</w:t>
      </w:r>
      <w:r w:rsidRPr="00084AC4">
        <w:rPr>
          <w:rFonts w:hint="eastAsia"/>
          <w:sz w:val="21"/>
          <w:szCs w:val="21"/>
        </w:rPr>
        <w:t>Clause 7.3 “VIMS related factors” では</w:t>
      </w:r>
      <w:r w:rsidR="0071797D">
        <w:rPr>
          <w:rFonts w:hint="eastAsia"/>
          <w:sz w:val="21"/>
          <w:szCs w:val="21"/>
        </w:rPr>
        <w:t>、</w:t>
      </w:r>
      <w:r w:rsidRPr="00084AC4">
        <w:rPr>
          <w:rFonts w:hint="eastAsia"/>
          <w:sz w:val="21"/>
          <w:szCs w:val="21"/>
        </w:rPr>
        <w:t>Environmental factors の一つとして posture（standing vs. sitting）が列挙されている。これにより</w:t>
      </w:r>
      <w:r w:rsidR="00CE59C7">
        <w:rPr>
          <w:rFonts w:hint="eastAsia"/>
          <w:sz w:val="21"/>
          <w:szCs w:val="21"/>
        </w:rPr>
        <w:t>体位</w:t>
      </w:r>
      <w:r w:rsidRPr="00084AC4">
        <w:rPr>
          <w:rFonts w:hint="eastAsia"/>
          <w:sz w:val="21"/>
          <w:szCs w:val="21"/>
        </w:rPr>
        <w:t>が VR 酔い発生に関係する公式な要因であることが示される。</w:t>
      </w:r>
    </w:p>
    <w:p w14:paraId="74DAD975" w14:textId="06B4909E" w:rsidR="00084AC4" w:rsidRPr="00084AC4" w:rsidRDefault="00084AC4" w:rsidP="00084AC4">
      <w:pPr>
        <w:pStyle w:val="af9"/>
        <w:numPr>
          <w:ilvl w:val="0"/>
          <w:numId w:val="25"/>
        </w:numPr>
        <w:ind w:leftChars="0"/>
        <w:rPr>
          <w:sz w:val="21"/>
          <w:szCs w:val="21"/>
        </w:rPr>
      </w:pPr>
      <w:r w:rsidRPr="00084AC4">
        <w:rPr>
          <w:rFonts w:hint="eastAsia"/>
          <w:sz w:val="21"/>
          <w:szCs w:val="21"/>
        </w:rPr>
        <w:t>質量・重心による頭部負荷（Clause 6.3）</w:t>
      </w:r>
    </w:p>
    <w:p w14:paraId="0AD54EB9" w14:textId="4995E32C" w:rsidR="00084AC4" w:rsidRPr="00084AC4" w:rsidRDefault="00CE59C7" w:rsidP="00084AC4">
      <w:pPr>
        <w:pStyle w:val="af9"/>
        <w:numPr>
          <w:ilvl w:val="0"/>
          <w:numId w:val="25"/>
        </w:numPr>
        <w:ind w:leftChars="0"/>
        <w:rPr>
          <w:sz w:val="21"/>
          <w:szCs w:val="21"/>
        </w:rPr>
      </w:pPr>
      <w:r>
        <w:rPr>
          <w:rFonts w:hint="eastAsia"/>
          <w:sz w:val="21"/>
          <w:szCs w:val="21"/>
        </w:rPr>
        <w:t>体位</w:t>
      </w:r>
      <w:r w:rsidR="00084AC4" w:rsidRPr="00084AC4">
        <w:rPr>
          <w:rFonts w:hint="eastAsia"/>
          <w:sz w:val="21"/>
          <w:szCs w:val="21"/>
        </w:rPr>
        <w:t>そのものの違い（Clause 6.4.5）</w:t>
      </w:r>
    </w:p>
    <w:p w14:paraId="2994E6BA" w14:textId="1FA7BF92" w:rsidR="00084AC4" w:rsidRPr="00F93400" w:rsidRDefault="00CE59C7" w:rsidP="00084AC4">
      <w:pPr>
        <w:pStyle w:val="af9"/>
        <w:numPr>
          <w:ilvl w:val="0"/>
          <w:numId w:val="25"/>
        </w:numPr>
        <w:ind w:leftChars="0"/>
        <w:rPr>
          <w:sz w:val="21"/>
          <w:szCs w:val="21"/>
        </w:rPr>
      </w:pPr>
      <w:r>
        <w:rPr>
          <w:rFonts w:hint="eastAsia"/>
          <w:sz w:val="21"/>
          <w:szCs w:val="21"/>
        </w:rPr>
        <w:t>体位</w:t>
      </w:r>
      <w:r w:rsidR="00084AC4" w:rsidRPr="00084AC4">
        <w:rPr>
          <w:rFonts w:hint="eastAsia"/>
          <w:sz w:val="21"/>
          <w:szCs w:val="21"/>
        </w:rPr>
        <w:t>による酔いやすさの変動（Clause 7.3）</w:t>
      </w:r>
    </w:p>
    <w:p w14:paraId="1CBCB72F" w14:textId="6CF8CE5D" w:rsidR="00084AC4" w:rsidRDefault="00084AC4" w:rsidP="00084AC4">
      <w:pPr>
        <w:rPr>
          <w:sz w:val="21"/>
          <w:szCs w:val="21"/>
        </w:rPr>
      </w:pPr>
      <w:r w:rsidRPr="00084AC4">
        <w:rPr>
          <w:rFonts w:hint="eastAsia"/>
          <w:sz w:val="21"/>
          <w:szCs w:val="21"/>
        </w:rPr>
        <w:t>これらの点は</w:t>
      </w:r>
      <w:r w:rsidR="0071797D">
        <w:rPr>
          <w:rFonts w:hint="eastAsia"/>
          <w:sz w:val="21"/>
          <w:szCs w:val="21"/>
        </w:rPr>
        <w:t>、</w:t>
      </w:r>
      <w:r w:rsidR="00CE59C7">
        <w:rPr>
          <w:rFonts w:hint="eastAsia"/>
          <w:sz w:val="21"/>
          <w:szCs w:val="21"/>
        </w:rPr>
        <w:t>体位</w:t>
      </w:r>
      <w:r w:rsidRPr="00084AC4">
        <w:rPr>
          <w:rFonts w:hint="eastAsia"/>
          <w:sz w:val="21"/>
          <w:szCs w:val="21"/>
        </w:rPr>
        <w:t>と反応時間・操作精度との関連を検討する強い理論的根拠となる。</w:t>
      </w:r>
    </w:p>
    <w:p w14:paraId="423765A5" w14:textId="77777777" w:rsidR="00F93400" w:rsidRDefault="00F93400" w:rsidP="00084AC4">
      <w:pPr>
        <w:rPr>
          <w:sz w:val="21"/>
          <w:szCs w:val="21"/>
        </w:rPr>
      </w:pPr>
    </w:p>
    <w:p w14:paraId="4C11030A" w14:textId="631C4125" w:rsidR="00F93400" w:rsidRDefault="00CE59C7" w:rsidP="00F93400">
      <w:pPr>
        <w:pStyle w:val="af9"/>
        <w:numPr>
          <w:ilvl w:val="0"/>
          <w:numId w:val="24"/>
        </w:numPr>
        <w:ind w:leftChars="0"/>
        <w:rPr>
          <w:sz w:val="21"/>
          <w:szCs w:val="21"/>
        </w:rPr>
      </w:pPr>
      <w:r>
        <w:rPr>
          <w:rFonts w:hint="eastAsia"/>
          <w:sz w:val="21"/>
          <w:szCs w:val="21"/>
        </w:rPr>
        <w:t>体位</w:t>
      </w:r>
      <w:r w:rsidR="00F93400" w:rsidRPr="00F93400">
        <w:rPr>
          <w:rFonts w:hint="eastAsia"/>
          <w:sz w:val="21"/>
          <w:szCs w:val="21"/>
        </w:rPr>
        <w:t>負荷としての posture strain（ISO 9241-820</w:t>
      </w:r>
      <w:r w:rsidR="0071797D">
        <w:rPr>
          <w:rFonts w:hint="eastAsia"/>
          <w:sz w:val="21"/>
          <w:szCs w:val="21"/>
        </w:rPr>
        <w:t>、</w:t>
      </w:r>
      <w:r w:rsidR="00F93400" w:rsidRPr="00F93400">
        <w:rPr>
          <w:rFonts w:hint="eastAsia"/>
          <w:sz w:val="21"/>
          <w:szCs w:val="21"/>
        </w:rPr>
        <w:t xml:space="preserve"> Clause 6.6.2）</w:t>
      </w:r>
    </w:p>
    <w:p w14:paraId="02881BF6" w14:textId="72A87E1A" w:rsidR="00F93400" w:rsidRDefault="00F12F25" w:rsidP="00F93400">
      <w:pPr>
        <w:rPr>
          <w:sz w:val="21"/>
          <w:szCs w:val="21"/>
        </w:rPr>
      </w:pPr>
      <w:r>
        <w:rPr>
          <w:rFonts w:hint="eastAsia"/>
          <w:sz w:val="21"/>
          <w:szCs w:val="21"/>
        </w:rPr>
        <w:t xml:space="preserve">　</w:t>
      </w:r>
      <w:r w:rsidR="00F93400" w:rsidRPr="00F93400">
        <w:rPr>
          <w:rFonts w:hint="eastAsia"/>
          <w:sz w:val="21"/>
          <w:szCs w:val="21"/>
        </w:rPr>
        <w:t>ISO 9241-820 の Clause 6.6.2 “Avoiding physical harm” では</w:t>
      </w:r>
      <w:r w:rsidR="0071797D">
        <w:rPr>
          <w:rFonts w:hint="eastAsia"/>
          <w:sz w:val="21"/>
          <w:szCs w:val="21"/>
        </w:rPr>
        <w:t>、</w:t>
      </w:r>
      <w:r w:rsidR="00F93400">
        <w:rPr>
          <w:rFonts w:hint="eastAsia"/>
          <w:sz w:val="21"/>
          <w:szCs w:val="21"/>
        </w:rPr>
        <w:t>「</w:t>
      </w:r>
      <w:r w:rsidR="00F93400" w:rsidRPr="00F93400">
        <w:rPr>
          <w:sz w:val="21"/>
          <w:szCs w:val="21"/>
        </w:rPr>
        <w:t xml:space="preserve">immersive environment should avoid causing </w:t>
      </w:r>
      <w:r w:rsidR="00F93400" w:rsidRPr="00F93400">
        <w:rPr>
          <w:sz w:val="21"/>
          <w:szCs w:val="21"/>
        </w:rPr>
        <w:t>“</w:t>
      </w:r>
      <w:r w:rsidR="00F93400" w:rsidRPr="00F93400">
        <w:rPr>
          <w:sz w:val="21"/>
          <w:szCs w:val="21"/>
        </w:rPr>
        <w:t>posture strains</w:t>
      </w:r>
      <w:r w:rsidR="00F93400" w:rsidRPr="00F93400">
        <w:rPr>
          <w:sz w:val="21"/>
          <w:szCs w:val="21"/>
        </w:rPr>
        <w:t>”</w:t>
      </w:r>
      <w:r w:rsidR="00F93400">
        <w:rPr>
          <w:rFonts w:hint="eastAsia"/>
          <w:sz w:val="21"/>
          <w:szCs w:val="21"/>
        </w:rPr>
        <w:t>」</w:t>
      </w:r>
      <w:r w:rsidR="00F93400" w:rsidRPr="00F93400">
        <w:rPr>
          <w:rFonts w:hint="eastAsia"/>
          <w:sz w:val="21"/>
          <w:szCs w:val="21"/>
        </w:rPr>
        <w:t>と明記されている。これは「</w:t>
      </w:r>
      <w:r w:rsidR="00CE59C7">
        <w:rPr>
          <w:rFonts w:hint="eastAsia"/>
          <w:sz w:val="21"/>
          <w:szCs w:val="21"/>
        </w:rPr>
        <w:t>体位</w:t>
      </w:r>
      <w:r w:rsidR="00F93400" w:rsidRPr="00F93400">
        <w:rPr>
          <w:rFonts w:hint="eastAsia"/>
          <w:sz w:val="21"/>
          <w:szCs w:val="21"/>
        </w:rPr>
        <w:t>による身体負荷」を VR 利用上の重要リスクとして明確に認めた記述であり</w:t>
      </w:r>
      <w:r w:rsidR="0071797D">
        <w:rPr>
          <w:rFonts w:hint="eastAsia"/>
          <w:sz w:val="21"/>
          <w:szCs w:val="21"/>
        </w:rPr>
        <w:t>、</w:t>
      </w:r>
      <w:r w:rsidR="00CE59C7">
        <w:rPr>
          <w:rFonts w:hint="eastAsia"/>
          <w:sz w:val="21"/>
          <w:szCs w:val="21"/>
        </w:rPr>
        <w:t>体位</w:t>
      </w:r>
      <w:r w:rsidR="00F93400" w:rsidRPr="00F93400">
        <w:rPr>
          <w:rFonts w:hint="eastAsia"/>
          <w:sz w:val="21"/>
          <w:szCs w:val="21"/>
        </w:rPr>
        <w:t>差による疲労・操作性低下を</w:t>
      </w:r>
      <w:r w:rsidR="00F93400" w:rsidRPr="00F93400">
        <w:rPr>
          <w:rFonts w:hint="eastAsia"/>
          <w:sz w:val="21"/>
          <w:szCs w:val="21"/>
        </w:rPr>
        <w:lastRenderedPageBreak/>
        <w:t>論じる根拠となる。</w:t>
      </w:r>
    </w:p>
    <w:p w14:paraId="4F240E55" w14:textId="77777777" w:rsidR="00F93400" w:rsidRPr="00F93400" w:rsidRDefault="00F93400" w:rsidP="00F93400">
      <w:pPr>
        <w:rPr>
          <w:sz w:val="21"/>
          <w:szCs w:val="21"/>
        </w:rPr>
      </w:pPr>
    </w:p>
    <w:p w14:paraId="45D2BC91" w14:textId="21AE066B" w:rsidR="005B0307" w:rsidRPr="005B0307" w:rsidRDefault="0063104B" w:rsidP="005B0307">
      <w:pPr>
        <w:rPr>
          <w:sz w:val="21"/>
          <w:szCs w:val="21"/>
        </w:rPr>
      </w:pPr>
      <w:r>
        <w:rPr>
          <w:rFonts w:hint="eastAsia"/>
          <w:sz w:val="21"/>
          <w:szCs w:val="21"/>
        </w:rPr>
        <w:t xml:space="preserve">　</w:t>
      </w:r>
      <w:r w:rsidR="005B0307" w:rsidRPr="005B0307">
        <w:rPr>
          <w:rFonts w:hint="eastAsia"/>
          <w:sz w:val="21"/>
          <w:szCs w:val="21"/>
        </w:rPr>
        <w:t>本章では</w:t>
      </w:r>
      <w:r w:rsidR="0071797D">
        <w:rPr>
          <w:rFonts w:hint="eastAsia"/>
          <w:sz w:val="21"/>
          <w:szCs w:val="21"/>
        </w:rPr>
        <w:t>、</w:t>
      </w:r>
      <w:r w:rsidR="005B0307" w:rsidRPr="005B0307">
        <w:rPr>
          <w:rFonts w:hint="eastAsia"/>
          <w:sz w:val="21"/>
          <w:szCs w:val="21"/>
        </w:rPr>
        <w:t>国際規格および開発ガイドラインをもとに VR インタラクションの</w:t>
      </w:r>
      <w:r w:rsidR="00CE59C7">
        <w:rPr>
          <w:rFonts w:hint="eastAsia"/>
          <w:sz w:val="21"/>
          <w:szCs w:val="21"/>
        </w:rPr>
        <w:t>体位</w:t>
      </w:r>
      <w:r w:rsidR="005B0307" w:rsidRPr="005B0307">
        <w:rPr>
          <w:rFonts w:hint="eastAsia"/>
          <w:sz w:val="21"/>
          <w:szCs w:val="21"/>
        </w:rPr>
        <w:t>依存性を整理した。ISO/TR 9241-380 および ISO 9241-820 は</w:t>
      </w:r>
      <w:r w:rsidR="0071797D">
        <w:rPr>
          <w:rFonts w:hint="eastAsia"/>
          <w:sz w:val="21"/>
          <w:szCs w:val="21"/>
        </w:rPr>
        <w:t>、</w:t>
      </w:r>
      <w:r w:rsidR="00CE59C7">
        <w:rPr>
          <w:rFonts w:hint="eastAsia"/>
          <w:sz w:val="21"/>
          <w:szCs w:val="21"/>
        </w:rPr>
        <w:t>体位</w:t>
      </w:r>
      <w:r w:rsidR="005B0307" w:rsidRPr="005B0307">
        <w:rPr>
          <w:rFonts w:hint="eastAsia"/>
          <w:sz w:val="21"/>
          <w:szCs w:val="21"/>
        </w:rPr>
        <w:t>が HMD の光学負荷・身体負荷・視覚負荷に影響することを公式に示しており</w:t>
      </w:r>
      <w:r w:rsidR="0071797D">
        <w:rPr>
          <w:rFonts w:hint="eastAsia"/>
          <w:sz w:val="21"/>
          <w:szCs w:val="21"/>
        </w:rPr>
        <w:t>、</w:t>
      </w:r>
      <w:r w:rsidR="005B0307" w:rsidRPr="005B0307">
        <w:rPr>
          <w:rFonts w:hint="eastAsia"/>
          <w:sz w:val="21"/>
          <w:szCs w:val="21"/>
        </w:rPr>
        <w:t>Meta Quest Developer Hub や Apple VisionOS HIG も</w:t>
      </w:r>
      <w:r w:rsidR="00CE59C7">
        <w:rPr>
          <w:rFonts w:hint="eastAsia"/>
          <w:sz w:val="21"/>
          <w:szCs w:val="21"/>
        </w:rPr>
        <w:t>体位</w:t>
      </w:r>
      <w:r w:rsidR="005B0307" w:rsidRPr="005B0307">
        <w:rPr>
          <w:rFonts w:hint="eastAsia"/>
          <w:sz w:val="21"/>
          <w:szCs w:val="21"/>
        </w:rPr>
        <w:t>に応じた UI 配置や身体負荷軽減の必要性を強調している。</w:t>
      </w:r>
    </w:p>
    <w:p w14:paraId="4098D414" w14:textId="77777777" w:rsidR="005B0307" w:rsidRPr="005B0307" w:rsidRDefault="005B0307" w:rsidP="005B0307">
      <w:pPr>
        <w:rPr>
          <w:sz w:val="21"/>
          <w:szCs w:val="21"/>
        </w:rPr>
      </w:pPr>
    </w:p>
    <w:p w14:paraId="470B526F" w14:textId="2A783DA2" w:rsidR="00E85768" w:rsidRDefault="005B0307" w:rsidP="005B0307">
      <w:pPr>
        <w:rPr>
          <w:sz w:val="21"/>
          <w:szCs w:val="21"/>
        </w:rPr>
      </w:pPr>
      <w:r w:rsidRPr="005B0307">
        <w:rPr>
          <w:rFonts w:hint="eastAsia"/>
          <w:sz w:val="21"/>
          <w:szCs w:val="21"/>
        </w:rPr>
        <w:t xml:space="preserve">　しかし</w:t>
      </w:r>
      <w:r w:rsidR="0071797D">
        <w:rPr>
          <w:rFonts w:hint="eastAsia"/>
          <w:sz w:val="21"/>
          <w:szCs w:val="21"/>
        </w:rPr>
        <w:t>、</w:t>
      </w:r>
      <w:r w:rsidRPr="005B0307">
        <w:rPr>
          <w:rFonts w:hint="eastAsia"/>
          <w:sz w:val="21"/>
          <w:szCs w:val="21"/>
        </w:rPr>
        <w:t>これらの規格やガイドラインは主として座位・立位を前提としており</w:t>
      </w:r>
      <w:r w:rsidR="0071797D">
        <w:rPr>
          <w:rFonts w:hint="eastAsia"/>
          <w:sz w:val="21"/>
          <w:szCs w:val="21"/>
        </w:rPr>
        <w:t>、</w:t>
      </w:r>
      <w:r w:rsidRPr="005B0307">
        <w:rPr>
          <w:rFonts w:hint="eastAsia"/>
          <w:sz w:val="21"/>
          <w:szCs w:val="21"/>
        </w:rPr>
        <w:t>臥位（仰臥位・側臥位）における詳細なインタラクション特性は体系的に整理されていない。以上の背景を踏まえ</w:t>
      </w:r>
      <w:r w:rsidR="0071797D">
        <w:rPr>
          <w:rFonts w:hint="eastAsia"/>
          <w:sz w:val="21"/>
          <w:szCs w:val="21"/>
        </w:rPr>
        <w:t>、</w:t>
      </w:r>
      <w:r w:rsidRPr="005B0307">
        <w:rPr>
          <w:rFonts w:hint="eastAsia"/>
          <w:sz w:val="21"/>
          <w:szCs w:val="21"/>
        </w:rPr>
        <w:t>第2章以降では座位・左側臥位・半座位・仰臥位を対象とした実験的検証を通じて</w:t>
      </w:r>
      <w:r w:rsidR="0071797D">
        <w:rPr>
          <w:rFonts w:hint="eastAsia"/>
          <w:sz w:val="21"/>
          <w:szCs w:val="21"/>
        </w:rPr>
        <w:t>、</w:t>
      </w:r>
      <w:r w:rsidR="00CE59C7">
        <w:rPr>
          <w:rFonts w:hint="eastAsia"/>
          <w:sz w:val="21"/>
          <w:szCs w:val="21"/>
        </w:rPr>
        <w:t>体位</w:t>
      </w:r>
      <w:r w:rsidRPr="005B0307">
        <w:rPr>
          <w:rFonts w:hint="eastAsia"/>
          <w:sz w:val="21"/>
          <w:szCs w:val="21"/>
        </w:rPr>
        <w:t>差が VR 操作に与える影響を明らかにする。</w:t>
      </w:r>
    </w:p>
    <w:p w14:paraId="72BBE576" w14:textId="77777777" w:rsidR="00E85768" w:rsidRDefault="00E85768" w:rsidP="0023538F">
      <w:pPr>
        <w:rPr>
          <w:sz w:val="21"/>
          <w:szCs w:val="21"/>
        </w:rPr>
      </w:pPr>
    </w:p>
    <w:p w14:paraId="15D1B5DC" w14:textId="18D477D2" w:rsidR="00E85768" w:rsidRDefault="00E85768" w:rsidP="00E85768">
      <w:pPr>
        <w:widowControl/>
        <w:jc w:val="left"/>
        <w:rPr>
          <w:sz w:val="21"/>
          <w:szCs w:val="21"/>
        </w:rPr>
      </w:pPr>
      <w:r>
        <w:rPr>
          <w:sz w:val="21"/>
          <w:szCs w:val="21"/>
        </w:rPr>
        <w:br w:type="page"/>
      </w:r>
    </w:p>
    <w:p w14:paraId="7E83CD21" w14:textId="17F18048" w:rsidR="00E85768" w:rsidRPr="009A2CBB" w:rsidRDefault="00D763D2" w:rsidP="00E85768">
      <w:pPr>
        <w:pStyle w:val="1"/>
        <w:numPr>
          <w:ilvl w:val="0"/>
          <w:numId w:val="5"/>
        </w:numPr>
        <w:adjustRightInd/>
        <w:snapToGrid/>
        <w:spacing w:line="240" w:lineRule="auto"/>
        <w:ind w:left="783" w:hanging="783"/>
        <w:rPr>
          <w:sz w:val="21"/>
          <w:szCs w:val="21"/>
        </w:rPr>
      </w:pPr>
      <w:bookmarkStart w:id="10" w:name="_Toc217066793"/>
      <w:r w:rsidRPr="00007CEB">
        <w:rPr>
          <w:rFonts w:hint="eastAsia"/>
          <w:sz w:val="21"/>
          <w:szCs w:val="21"/>
          <w:lang w:val="ja-JP"/>
        </w:rPr>
        <w:lastRenderedPageBreak/>
        <w:t>座位・左側臥位における VR インタラクション特性の比較</w:t>
      </w:r>
      <w:bookmarkEnd w:id="10"/>
    </w:p>
    <w:p w14:paraId="6055F434" w14:textId="6348625C" w:rsidR="009A2CBB" w:rsidRPr="009A2CBB" w:rsidRDefault="009A2CBB" w:rsidP="009A2CBB">
      <w:pPr>
        <w:pStyle w:val="1"/>
        <w:numPr>
          <w:ilvl w:val="0"/>
          <w:numId w:val="0"/>
        </w:numPr>
        <w:adjustRightInd/>
        <w:snapToGrid/>
        <w:spacing w:line="240" w:lineRule="auto"/>
        <w:rPr>
          <w:sz w:val="21"/>
          <w:szCs w:val="21"/>
        </w:rPr>
      </w:pPr>
      <w:bookmarkStart w:id="11" w:name="_Toc217066794"/>
      <w:r>
        <w:rPr>
          <w:rFonts w:hint="eastAsia"/>
          <w:sz w:val="21"/>
          <w:szCs w:val="21"/>
        </w:rPr>
        <w:t>１</w:t>
      </w:r>
      <w:r w:rsidRPr="00284230">
        <w:rPr>
          <w:rFonts w:hint="eastAsia"/>
          <w:sz w:val="21"/>
          <w:szCs w:val="21"/>
        </w:rPr>
        <w:t>．</w:t>
      </w:r>
      <w:r>
        <w:rPr>
          <w:rFonts w:hint="eastAsia"/>
          <w:sz w:val="21"/>
          <w:szCs w:val="21"/>
        </w:rPr>
        <w:t>はじめに</w:t>
      </w:r>
      <w:bookmarkEnd w:id="11"/>
      <w:r>
        <w:rPr>
          <w:rFonts w:hint="eastAsia"/>
          <w:sz w:val="21"/>
          <w:szCs w:val="21"/>
        </w:rPr>
        <w:t xml:space="preserve"> </w:t>
      </w:r>
    </w:p>
    <w:p w14:paraId="4546DC41" w14:textId="15A5E80E" w:rsidR="00B62245" w:rsidRPr="00B62245" w:rsidRDefault="00AC0F88" w:rsidP="00B62245">
      <w:pPr>
        <w:rPr>
          <w:sz w:val="21"/>
          <w:szCs w:val="21"/>
        </w:rPr>
      </w:pPr>
      <w:r>
        <w:rPr>
          <w:rFonts w:hint="eastAsia"/>
          <w:sz w:val="21"/>
          <w:szCs w:val="21"/>
        </w:rPr>
        <w:t xml:space="preserve">　</w:t>
      </w:r>
      <w:r w:rsidR="00B62245" w:rsidRPr="00B62245">
        <w:rPr>
          <w:rFonts w:hint="eastAsia"/>
          <w:sz w:val="21"/>
          <w:szCs w:val="21"/>
        </w:rPr>
        <w:t>本章では</w:t>
      </w:r>
      <w:r w:rsidR="0071797D">
        <w:rPr>
          <w:rFonts w:hint="eastAsia"/>
          <w:sz w:val="21"/>
          <w:szCs w:val="21"/>
        </w:rPr>
        <w:t>、</w:t>
      </w:r>
      <w:r w:rsidR="00B62245" w:rsidRPr="00B62245">
        <w:rPr>
          <w:rFonts w:hint="eastAsia"/>
          <w:sz w:val="21"/>
          <w:szCs w:val="21"/>
        </w:rPr>
        <w:t>仮想現実（VR）操作において座位と左側臥位という二つの</w:t>
      </w:r>
      <w:r w:rsidR="00CE59C7">
        <w:rPr>
          <w:rFonts w:hint="eastAsia"/>
          <w:sz w:val="21"/>
          <w:szCs w:val="21"/>
        </w:rPr>
        <w:t>体位</w:t>
      </w:r>
      <w:r w:rsidR="00B62245" w:rsidRPr="00B62245">
        <w:rPr>
          <w:rFonts w:hint="eastAsia"/>
          <w:sz w:val="21"/>
          <w:szCs w:val="21"/>
        </w:rPr>
        <w:t>条件がインタラクション特性にどのような影響を及ぼすのかを</w:t>
      </w:r>
      <w:r w:rsidR="0071797D">
        <w:rPr>
          <w:rFonts w:hint="eastAsia"/>
          <w:sz w:val="21"/>
          <w:szCs w:val="21"/>
        </w:rPr>
        <w:t>、</w:t>
      </w:r>
      <w:r w:rsidR="00B62245" w:rsidRPr="00B62245">
        <w:rPr>
          <w:rFonts w:hint="eastAsia"/>
          <w:sz w:val="21"/>
          <w:szCs w:val="21"/>
        </w:rPr>
        <w:t>実験的検証の立場から明らかにすることを目的とする。近年</w:t>
      </w:r>
      <w:r w:rsidR="0071797D">
        <w:rPr>
          <w:rFonts w:hint="eastAsia"/>
          <w:sz w:val="21"/>
          <w:szCs w:val="21"/>
        </w:rPr>
        <w:t>、</w:t>
      </w:r>
      <w:r w:rsidR="00B62245" w:rsidRPr="00B62245">
        <w:rPr>
          <w:rFonts w:hint="eastAsia"/>
          <w:sz w:val="21"/>
          <w:szCs w:val="21"/>
        </w:rPr>
        <w:t>VR 技術の普及に伴い</w:t>
      </w:r>
      <w:r w:rsidR="0071797D">
        <w:rPr>
          <w:rFonts w:hint="eastAsia"/>
          <w:sz w:val="21"/>
          <w:szCs w:val="21"/>
        </w:rPr>
        <w:t>、</w:t>
      </w:r>
      <w:r w:rsidR="00B62245" w:rsidRPr="00B62245">
        <w:rPr>
          <w:rFonts w:hint="eastAsia"/>
          <w:sz w:val="21"/>
          <w:szCs w:val="21"/>
        </w:rPr>
        <w:t>従来想定されていた座位・立位だけでなく</w:t>
      </w:r>
      <w:r w:rsidR="0071797D">
        <w:rPr>
          <w:rFonts w:hint="eastAsia"/>
          <w:sz w:val="21"/>
          <w:szCs w:val="21"/>
        </w:rPr>
        <w:t>、</w:t>
      </w:r>
      <w:r w:rsidR="00B62245" w:rsidRPr="00B62245">
        <w:rPr>
          <w:rFonts w:hint="eastAsia"/>
          <w:sz w:val="21"/>
          <w:szCs w:val="21"/>
        </w:rPr>
        <w:t>臥位での利用が増加している。しかし</w:t>
      </w:r>
      <w:r w:rsidR="0071797D">
        <w:rPr>
          <w:rFonts w:hint="eastAsia"/>
          <w:sz w:val="21"/>
          <w:szCs w:val="21"/>
        </w:rPr>
        <w:t>、</w:t>
      </w:r>
      <w:r w:rsidR="00B62245" w:rsidRPr="00B62245">
        <w:rPr>
          <w:rFonts w:hint="eastAsia"/>
          <w:sz w:val="21"/>
          <w:szCs w:val="21"/>
        </w:rPr>
        <w:t>臥位</w:t>
      </w:r>
      <w:r w:rsidR="00CE59C7">
        <w:rPr>
          <w:rFonts w:hint="eastAsia"/>
          <w:sz w:val="21"/>
          <w:szCs w:val="21"/>
        </w:rPr>
        <w:t>体位</w:t>
      </w:r>
      <w:r w:rsidR="0071797D">
        <w:rPr>
          <w:rFonts w:hint="eastAsia"/>
          <w:sz w:val="21"/>
          <w:szCs w:val="21"/>
        </w:rPr>
        <w:t>、</w:t>
      </w:r>
      <w:r w:rsidR="00B62245" w:rsidRPr="00B62245">
        <w:rPr>
          <w:rFonts w:hint="eastAsia"/>
          <w:sz w:val="21"/>
          <w:szCs w:val="21"/>
        </w:rPr>
        <w:t>とりわけ側臥位における操作特性について定量的に評価した研究は限られており</w:t>
      </w:r>
      <w:r w:rsidR="0071797D">
        <w:rPr>
          <w:rFonts w:hint="eastAsia"/>
          <w:sz w:val="21"/>
          <w:szCs w:val="21"/>
        </w:rPr>
        <w:t>、</w:t>
      </w:r>
      <w:r w:rsidR="00CE59C7">
        <w:rPr>
          <w:rFonts w:hint="eastAsia"/>
          <w:sz w:val="21"/>
          <w:szCs w:val="21"/>
        </w:rPr>
        <w:t>体位</w:t>
      </w:r>
      <w:r w:rsidR="00B62245" w:rsidRPr="00B62245">
        <w:rPr>
          <w:rFonts w:hint="eastAsia"/>
          <w:sz w:val="21"/>
          <w:szCs w:val="21"/>
        </w:rPr>
        <w:t>変化が反応時間や操作成功率に与える影響は十分に整理されていない。</w:t>
      </w:r>
    </w:p>
    <w:p w14:paraId="4A7C83C1" w14:textId="77777777" w:rsidR="00B62245" w:rsidRPr="00B62245" w:rsidRDefault="00B62245" w:rsidP="00B62245">
      <w:pPr>
        <w:rPr>
          <w:sz w:val="21"/>
          <w:szCs w:val="21"/>
        </w:rPr>
      </w:pPr>
    </w:p>
    <w:p w14:paraId="5C1410C4" w14:textId="2C2C0285" w:rsidR="00E85768" w:rsidRDefault="00B62245" w:rsidP="00B62245">
      <w:pPr>
        <w:rPr>
          <w:sz w:val="21"/>
          <w:szCs w:val="21"/>
        </w:rPr>
      </w:pPr>
      <w:r w:rsidRPr="00B62245">
        <w:rPr>
          <w:rFonts w:hint="eastAsia"/>
          <w:sz w:val="21"/>
          <w:szCs w:val="21"/>
        </w:rPr>
        <w:t xml:space="preserve">　左側臥位は仰臥位や座位と比較して</w:t>
      </w:r>
      <w:r w:rsidR="0071797D">
        <w:rPr>
          <w:rFonts w:hint="eastAsia"/>
          <w:sz w:val="21"/>
          <w:szCs w:val="21"/>
        </w:rPr>
        <w:t>、</w:t>
      </w:r>
      <w:r w:rsidRPr="00B62245">
        <w:rPr>
          <w:rFonts w:hint="eastAsia"/>
          <w:sz w:val="21"/>
          <w:szCs w:val="21"/>
        </w:rPr>
        <w:t>身体の支持面や重力方向に対する頭部・上肢の位置関係が大きく異なる。そのため</w:t>
      </w:r>
      <w:r w:rsidR="0071797D">
        <w:rPr>
          <w:rFonts w:hint="eastAsia"/>
          <w:sz w:val="21"/>
          <w:szCs w:val="21"/>
        </w:rPr>
        <w:t>、</w:t>
      </w:r>
      <w:r w:rsidRPr="00B62245">
        <w:rPr>
          <w:rFonts w:hint="eastAsia"/>
          <w:sz w:val="21"/>
          <w:szCs w:val="21"/>
        </w:rPr>
        <w:t>ターゲットへの到達や視線誘導に特有の制約が生じ</w:t>
      </w:r>
      <w:r w:rsidR="0071797D">
        <w:rPr>
          <w:rFonts w:hint="eastAsia"/>
          <w:sz w:val="21"/>
          <w:szCs w:val="21"/>
        </w:rPr>
        <w:t>、</w:t>
      </w:r>
      <w:r w:rsidRPr="00B62245">
        <w:rPr>
          <w:rFonts w:hint="eastAsia"/>
          <w:sz w:val="21"/>
          <w:szCs w:val="21"/>
        </w:rPr>
        <w:t>操作時間や失敗率の増加につながる可能性がある。本章では</w:t>
      </w:r>
      <w:r w:rsidR="0071797D">
        <w:rPr>
          <w:rFonts w:hint="eastAsia"/>
          <w:sz w:val="21"/>
          <w:szCs w:val="21"/>
        </w:rPr>
        <w:t>、</w:t>
      </w:r>
      <w:r w:rsidRPr="00B62245">
        <w:rPr>
          <w:rFonts w:hint="eastAsia"/>
          <w:sz w:val="21"/>
          <w:szCs w:val="21"/>
        </w:rPr>
        <w:t>座位と左側臥位の 2 条件を設定し</w:t>
      </w:r>
      <w:r w:rsidR="0071797D">
        <w:rPr>
          <w:rFonts w:hint="eastAsia"/>
          <w:sz w:val="21"/>
          <w:szCs w:val="21"/>
        </w:rPr>
        <w:t>、</w:t>
      </w:r>
      <w:r w:rsidRPr="00B62245">
        <w:rPr>
          <w:rFonts w:hint="eastAsia"/>
          <w:sz w:val="21"/>
          <w:szCs w:val="21"/>
        </w:rPr>
        <w:t>反応時間</w:t>
      </w:r>
      <w:r w:rsidR="0071797D">
        <w:rPr>
          <w:rFonts w:hint="eastAsia"/>
          <w:sz w:val="21"/>
          <w:szCs w:val="21"/>
        </w:rPr>
        <w:t>、</w:t>
      </w:r>
      <w:r w:rsidRPr="00B62245">
        <w:rPr>
          <w:rFonts w:hint="eastAsia"/>
          <w:sz w:val="21"/>
          <w:szCs w:val="21"/>
        </w:rPr>
        <w:t>成功率・タイムアウト率</w:t>
      </w:r>
      <w:r w:rsidR="0071797D">
        <w:rPr>
          <w:rFonts w:hint="eastAsia"/>
          <w:sz w:val="21"/>
          <w:szCs w:val="21"/>
        </w:rPr>
        <w:t>、</w:t>
      </w:r>
      <w:r w:rsidRPr="00B62245">
        <w:rPr>
          <w:rFonts w:hint="eastAsia"/>
          <w:sz w:val="21"/>
          <w:szCs w:val="21"/>
        </w:rPr>
        <w:t>および頭部移動量（並進）を評価指標として両</w:t>
      </w:r>
      <w:r w:rsidR="00CE59C7">
        <w:rPr>
          <w:rFonts w:hint="eastAsia"/>
          <w:sz w:val="21"/>
          <w:szCs w:val="21"/>
        </w:rPr>
        <w:t>体位</w:t>
      </w:r>
      <w:r w:rsidRPr="00B62245">
        <w:rPr>
          <w:rFonts w:hint="eastAsia"/>
          <w:sz w:val="21"/>
          <w:szCs w:val="21"/>
        </w:rPr>
        <w:t>の VR インタラクション特性を比較・考察する。なお</w:t>
      </w:r>
      <w:r w:rsidR="0071797D">
        <w:rPr>
          <w:rFonts w:hint="eastAsia"/>
          <w:sz w:val="21"/>
          <w:szCs w:val="21"/>
        </w:rPr>
        <w:t>、</w:t>
      </w:r>
      <w:r w:rsidRPr="00B62245">
        <w:rPr>
          <w:rFonts w:hint="eastAsia"/>
          <w:sz w:val="21"/>
          <w:szCs w:val="21"/>
        </w:rPr>
        <w:t>実験時の体位条件とターゲット配置の概要を図2-1</w:t>
      </w:r>
      <w:r w:rsidR="0071797D">
        <w:rPr>
          <w:rFonts w:hint="eastAsia"/>
          <w:sz w:val="21"/>
          <w:szCs w:val="21"/>
        </w:rPr>
        <w:t>、</w:t>
      </w:r>
      <w:r w:rsidRPr="00B62245">
        <w:rPr>
          <w:rFonts w:hint="eastAsia"/>
          <w:sz w:val="21"/>
          <w:szCs w:val="21"/>
        </w:rPr>
        <w:t>図2-2 に示し</w:t>
      </w:r>
      <w:r w:rsidR="0071797D">
        <w:rPr>
          <w:rFonts w:hint="eastAsia"/>
          <w:sz w:val="21"/>
          <w:szCs w:val="21"/>
        </w:rPr>
        <w:t>、</w:t>
      </w:r>
      <w:r w:rsidRPr="00B62245">
        <w:rPr>
          <w:rFonts w:hint="eastAsia"/>
          <w:sz w:val="21"/>
          <w:szCs w:val="21"/>
        </w:rPr>
        <w:t>実験条件の詳細を表2-1に示す。</w:t>
      </w:r>
    </w:p>
    <w:p w14:paraId="4FE45BB1" w14:textId="77777777" w:rsidR="0071612F" w:rsidRDefault="0071612F" w:rsidP="00B62245">
      <w:pPr>
        <w:rPr>
          <w:sz w:val="21"/>
          <w:szCs w:val="21"/>
        </w:rPr>
      </w:pPr>
    </w:p>
    <w:p w14:paraId="05BBD988" w14:textId="77777777" w:rsidR="0071612F" w:rsidRDefault="0071612F" w:rsidP="00B62245">
      <w:pPr>
        <w:rPr>
          <w:sz w:val="21"/>
          <w:szCs w:val="21"/>
        </w:rPr>
      </w:pPr>
    </w:p>
    <w:p w14:paraId="1C405CD3" w14:textId="4C9B1F10" w:rsidR="00BA28C5" w:rsidRPr="00BA28C5" w:rsidRDefault="00BA28C5" w:rsidP="00BA28C5">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1BEB18B0" w14:textId="53C0CED9" w:rsidR="00B62245" w:rsidRDefault="00BA28C5" w:rsidP="00B62245">
      <w:pPr>
        <w:rPr>
          <w:sz w:val="21"/>
          <w:szCs w:val="21"/>
        </w:rPr>
      </w:pPr>
      <w:r>
        <w:rPr>
          <w:rFonts w:hint="eastAsia"/>
          <w:noProof/>
          <w:sz w:val="21"/>
          <w:szCs w:val="21"/>
        </w:rPr>
        <w:drawing>
          <wp:inline distT="0" distB="0" distL="0" distR="0" wp14:anchorId="26CC42AF" wp14:editId="54413D22">
            <wp:extent cx="5400040" cy="3038475"/>
            <wp:effectExtent l="0" t="0" r="0" b="0"/>
            <wp:docPr id="1809667314" name="図 1" descr="グラフ,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67314" name="図 1" descr="グラフ, テキスト&#10;&#10;AI 生成コンテンツは誤りを含む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038475"/>
                    </a:xfrm>
                    <a:prstGeom prst="rect">
                      <a:avLst/>
                    </a:prstGeom>
                  </pic:spPr>
                </pic:pic>
              </a:graphicData>
            </a:graphic>
          </wp:inline>
        </w:drawing>
      </w:r>
    </w:p>
    <w:p w14:paraId="76674E90" w14:textId="743DE411" w:rsidR="0071612F" w:rsidRPr="00BA28C5" w:rsidRDefault="00BA28C5" w:rsidP="00BA28C5">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0A82F3A1" w14:textId="77777777" w:rsidR="00BA28C5" w:rsidRDefault="00BA28C5" w:rsidP="00B62245">
      <w:pPr>
        <w:rPr>
          <w:sz w:val="21"/>
          <w:szCs w:val="21"/>
        </w:rPr>
      </w:pPr>
    </w:p>
    <w:p w14:paraId="263E7FFA" w14:textId="77777777" w:rsidR="00E61F4E" w:rsidRDefault="00E61F4E" w:rsidP="00B62245">
      <w:pPr>
        <w:rPr>
          <w:sz w:val="21"/>
          <w:szCs w:val="21"/>
        </w:rPr>
      </w:pPr>
    </w:p>
    <w:p w14:paraId="5EF139C6" w14:textId="77777777" w:rsidR="00E61F4E" w:rsidRDefault="00E61F4E" w:rsidP="00B62245">
      <w:pPr>
        <w:rPr>
          <w:sz w:val="21"/>
          <w:szCs w:val="21"/>
        </w:rPr>
      </w:pPr>
    </w:p>
    <w:tbl>
      <w:tblPr>
        <w:tblStyle w:val="13"/>
        <w:tblW w:w="0" w:type="auto"/>
        <w:tblLook w:val="04A0" w:firstRow="1" w:lastRow="0" w:firstColumn="1" w:lastColumn="0" w:noHBand="0" w:noVBand="1"/>
      </w:tblPr>
      <w:tblGrid>
        <w:gridCol w:w="1838"/>
        <w:gridCol w:w="2552"/>
        <w:gridCol w:w="4104"/>
      </w:tblGrid>
      <w:tr w:rsidR="00E61F4E" w14:paraId="22D117E4" w14:textId="77777777" w:rsidTr="00F743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EE6E6E6" w14:textId="59376036" w:rsidR="00E61F4E" w:rsidRDefault="00F743D6" w:rsidP="00B62245">
            <w:pPr>
              <w:rPr>
                <w:sz w:val="21"/>
                <w:szCs w:val="21"/>
              </w:rPr>
            </w:pPr>
            <w:r>
              <w:rPr>
                <w:rFonts w:hint="eastAsia"/>
                <w:sz w:val="21"/>
                <w:szCs w:val="21"/>
              </w:rPr>
              <w:lastRenderedPageBreak/>
              <w:t>区分</w:t>
            </w:r>
          </w:p>
        </w:tc>
        <w:tc>
          <w:tcPr>
            <w:tcW w:w="2552" w:type="dxa"/>
          </w:tcPr>
          <w:p w14:paraId="0B34F427" w14:textId="7E039591" w:rsidR="00E61F4E" w:rsidRDefault="00F743D6" w:rsidP="00B62245">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0987338B" w14:textId="226D2600" w:rsidR="00E61F4E" w:rsidRDefault="00F743D6" w:rsidP="00B62245">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E61F4E" w14:paraId="726BD3E4"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A8E48BD" w14:textId="1B3A608F" w:rsidR="00E61F4E" w:rsidRDefault="00F743D6" w:rsidP="00B62245">
            <w:pPr>
              <w:rPr>
                <w:sz w:val="21"/>
                <w:szCs w:val="21"/>
              </w:rPr>
            </w:pPr>
            <w:r>
              <w:rPr>
                <w:rFonts w:hint="eastAsia"/>
                <w:sz w:val="21"/>
                <w:szCs w:val="21"/>
              </w:rPr>
              <w:t>参加者</w:t>
            </w:r>
          </w:p>
        </w:tc>
        <w:tc>
          <w:tcPr>
            <w:tcW w:w="2552" w:type="dxa"/>
          </w:tcPr>
          <w:p w14:paraId="4F895C5E" w14:textId="3615315C"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63A95697" w14:textId="36D15456" w:rsidR="00E61F4E" w:rsidRDefault="00645349"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12</w:t>
            </w:r>
            <w:r>
              <w:rPr>
                <w:rFonts w:hint="eastAsia"/>
                <w:sz w:val="21"/>
                <w:szCs w:val="21"/>
              </w:rPr>
              <w:t>名</w:t>
            </w:r>
          </w:p>
        </w:tc>
      </w:tr>
      <w:tr w:rsidR="00E61F4E" w14:paraId="552D82DA"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DACC764" w14:textId="77777777" w:rsidR="00E61F4E" w:rsidRDefault="00E61F4E" w:rsidP="00B62245">
            <w:pPr>
              <w:rPr>
                <w:sz w:val="21"/>
                <w:szCs w:val="21"/>
              </w:rPr>
            </w:pPr>
          </w:p>
        </w:tc>
        <w:tc>
          <w:tcPr>
            <w:tcW w:w="2552" w:type="dxa"/>
          </w:tcPr>
          <w:p w14:paraId="586A2104" w14:textId="46EDE707"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7A81808C" w14:textId="1930EE83" w:rsidR="00E61F4E" w:rsidRDefault="00645349"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w:t>
            </w:r>
            <w:r>
              <w:rPr>
                <w:rFonts w:hint="eastAsia"/>
                <w:sz w:val="21"/>
                <w:szCs w:val="21"/>
              </w:rPr>
              <w:t>〜</w:t>
            </w:r>
            <w:r>
              <w:rPr>
                <w:sz w:val="21"/>
                <w:szCs w:val="21"/>
              </w:rPr>
              <w:t>22</w:t>
            </w:r>
            <w:r>
              <w:rPr>
                <w:rFonts w:hint="eastAsia"/>
                <w:sz w:val="21"/>
                <w:szCs w:val="21"/>
              </w:rPr>
              <w:t>歳</w:t>
            </w:r>
          </w:p>
        </w:tc>
      </w:tr>
      <w:tr w:rsidR="00E61F4E" w14:paraId="159D0557"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E01D91C" w14:textId="0FC627BD" w:rsidR="00E61F4E" w:rsidRDefault="00F743D6" w:rsidP="00B62245">
            <w:pPr>
              <w:rPr>
                <w:sz w:val="21"/>
                <w:szCs w:val="21"/>
              </w:rPr>
            </w:pPr>
            <w:r>
              <w:rPr>
                <w:rFonts w:hint="eastAsia"/>
                <w:sz w:val="21"/>
                <w:szCs w:val="21"/>
              </w:rPr>
              <w:t>体位条件</w:t>
            </w:r>
          </w:p>
        </w:tc>
        <w:tc>
          <w:tcPr>
            <w:tcW w:w="2552" w:type="dxa"/>
          </w:tcPr>
          <w:p w14:paraId="37F2E0F0" w14:textId="7F69C8F7"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7BAC21E3" w14:textId="48997410" w:rsidR="00E61F4E" w:rsidRDefault="00910BCB"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Pr>
                <w:rFonts w:hint="eastAsia"/>
                <w:sz w:val="21"/>
                <w:szCs w:val="21"/>
              </w:rPr>
              <w:t>左側臥位</w:t>
            </w:r>
            <w:r>
              <w:rPr>
                <w:sz w:val="21"/>
                <w:szCs w:val="21"/>
              </w:rPr>
              <w:t>(</w:t>
            </w:r>
            <w:r>
              <w:rPr>
                <w:rFonts w:hint="eastAsia"/>
                <w:sz w:val="21"/>
                <w:szCs w:val="21"/>
              </w:rPr>
              <w:t>両方実施</w:t>
            </w:r>
            <w:r>
              <w:rPr>
                <w:sz w:val="21"/>
                <w:szCs w:val="21"/>
              </w:rPr>
              <w:t>)</w:t>
            </w:r>
          </w:p>
        </w:tc>
      </w:tr>
      <w:tr w:rsidR="00E61F4E" w14:paraId="48D7B162"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3E2A875" w14:textId="1298E966" w:rsidR="00E61F4E" w:rsidRDefault="00F743D6" w:rsidP="00B62245">
            <w:pPr>
              <w:rPr>
                <w:sz w:val="21"/>
                <w:szCs w:val="21"/>
              </w:rPr>
            </w:pPr>
            <w:r>
              <w:rPr>
                <w:rFonts w:hint="eastAsia"/>
                <w:sz w:val="21"/>
                <w:szCs w:val="21"/>
              </w:rPr>
              <w:t>タスク仕様</w:t>
            </w:r>
          </w:p>
        </w:tc>
        <w:tc>
          <w:tcPr>
            <w:tcW w:w="2552" w:type="dxa"/>
          </w:tcPr>
          <w:p w14:paraId="69655FC7" w14:textId="1B33BACE" w:rsidR="00F743D6"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711835DF" w14:textId="2CB111E9" w:rsidR="00E61F4E" w:rsidRDefault="00205612"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E61F4E" w14:paraId="726C150F"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15BCE2BB" w14:textId="77777777" w:rsidR="00E61F4E" w:rsidRDefault="00E61F4E" w:rsidP="00B62245">
            <w:pPr>
              <w:rPr>
                <w:sz w:val="21"/>
                <w:szCs w:val="21"/>
              </w:rPr>
            </w:pPr>
          </w:p>
        </w:tc>
        <w:tc>
          <w:tcPr>
            <w:tcW w:w="2552" w:type="dxa"/>
          </w:tcPr>
          <w:p w14:paraId="0A52E984" w14:textId="5F2745EE"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29D52EAB" w14:textId="1C21D667" w:rsidR="00E61F4E" w:rsidRDefault="0036782A"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w:t>
            </w:r>
            <w:r w:rsidR="005C7F8D">
              <w:rPr>
                <w:sz w:val="21"/>
                <w:szCs w:val="21"/>
              </w:rPr>
              <w:t>Grip</w:t>
            </w:r>
            <w:r>
              <w:rPr>
                <w:sz w:val="21"/>
                <w:szCs w:val="21"/>
              </w:rPr>
              <w:t>)</w:t>
            </w:r>
          </w:p>
        </w:tc>
      </w:tr>
      <w:tr w:rsidR="00E61F4E" w14:paraId="3E6BD4F5"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3770D078" w14:textId="77777777" w:rsidR="00E61F4E" w:rsidRDefault="00E61F4E" w:rsidP="00B62245">
            <w:pPr>
              <w:rPr>
                <w:sz w:val="21"/>
                <w:szCs w:val="21"/>
              </w:rPr>
            </w:pPr>
          </w:p>
        </w:tc>
        <w:tc>
          <w:tcPr>
            <w:tcW w:w="2552" w:type="dxa"/>
          </w:tcPr>
          <w:p w14:paraId="7DFA5458" w14:textId="4A0C7E21"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0782C27C" w14:textId="5341770A" w:rsidR="00E61F4E" w:rsidRDefault="00280E62"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E61F4E" w14:paraId="73E0FCDE"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9D58089" w14:textId="77777777" w:rsidR="00E61F4E" w:rsidRDefault="00E61F4E" w:rsidP="00B62245">
            <w:pPr>
              <w:rPr>
                <w:sz w:val="21"/>
                <w:szCs w:val="21"/>
              </w:rPr>
            </w:pPr>
          </w:p>
        </w:tc>
        <w:tc>
          <w:tcPr>
            <w:tcW w:w="2552" w:type="dxa"/>
          </w:tcPr>
          <w:p w14:paraId="1EB0F731" w14:textId="77774082"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0607CA1A" w14:textId="3297A6C3"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E61F4E" w14:paraId="5FCBFCF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1951BE0C" w14:textId="77777777" w:rsidR="00E61F4E" w:rsidRDefault="00E61F4E" w:rsidP="00B62245">
            <w:pPr>
              <w:rPr>
                <w:sz w:val="21"/>
                <w:szCs w:val="21"/>
              </w:rPr>
            </w:pPr>
          </w:p>
        </w:tc>
        <w:tc>
          <w:tcPr>
            <w:tcW w:w="2552" w:type="dxa"/>
          </w:tcPr>
          <w:p w14:paraId="6FF48D53" w14:textId="1B0EA3CE"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13DEA77C" w14:textId="4EE2E0E4" w:rsidR="00E61F4E" w:rsidRDefault="0022062F"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E61F4E" w14:paraId="6BBB099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FB45D0F" w14:textId="046D03FC" w:rsidR="00E61F4E" w:rsidRDefault="008A3FC6" w:rsidP="00B62245">
            <w:pPr>
              <w:rPr>
                <w:sz w:val="21"/>
                <w:szCs w:val="21"/>
              </w:rPr>
            </w:pPr>
            <w:r>
              <w:rPr>
                <w:rFonts w:hint="eastAsia"/>
                <w:sz w:val="21"/>
                <w:szCs w:val="21"/>
              </w:rPr>
              <w:t>ターゲット角度</w:t>
            </w:r>
          </w:p>
        </w:tc>
        <w:tc>
          <w:tcPr>
            <w:tcW w:w="2552" w:type="dxa"/>
          </w:tcPr>
          <w:p w14:paraId="3562CD4F" w14:textId="666C1F7A" w:rsidR="00E61F4E" w:rsidRDefault="008A3FC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2A6B26C4" w14:textId="0557AB47" w:rsidR="00E61F4E" w:rsidRDefault="0040198E" w:rsidP="00B62245">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sidR="0071797D">
              <w:rPr>
                <w:sz w:val="21"/>
                <w:szCs w:val="21"/>
              </w:rPr>
              <w:t>、</w:t>
            </w:r>
            <w:r w:rsidRPr="0040198E">
              <w:rPr>
                <w:sz w:val="21"/>
                <w:szCs w:val="21"/>
              </w:rPr>
              <w:t xml:space="preserve"> -45</w:t>
            </w:r>
            <w:r w:rsidRPr="0040198E">
              <w:rPr>
                <w:sz w:val="21"/>
                <w:szCs w:val="21"/>
              </w:rPr>
              <w:t>°</w:t>
            </w:r>
            <w:r w:rsidR="0071797D">
              <w:rPr>
                <w:sz w:val="21"/>
                <w:szCs w:val="21"/>
              </w:rPr>
              <w:t>、</w:t>
            </w:r>
            <w:r w:rsidRPr="0040198E">
              <w:rPr>
                <w:sz w:val="21"/>
                <w:szCs w:val="21"/>
              </w:rPr>
              <w:t xml:space="preserve"> 0</w:t>
            </w:r>
            <w:r w:rsidRPr="0040198E">
              <w:rPr>
                <w:sz w:val="21"/>
                <w:szCs w:val="21"/>
              </w:rPr>
              <w:t>°</w:t>
            </w:r>
            <w:r w:rsidR="0071797D">
              <w:rPr>
                <w:sz w:val="21"/>
                <w:szCs w:val="21"/>
              </w:rPr>
              <w:t>、</w:t>
            </w:r>
            <w:r w:rsidRPr="0040198E">
              <w:rPr>
                <w:sz w:val="21"/>
                <w:szCs w:val="21"/>
              </w:rPr>
              <w:t xml:space="preserve"> 45</w:t>
            </w:r>
            <w:r w:rsidRPr="0040198E">
              <w:rPr>
                <w:sz w:val="21"/>
                <w:szCs w:val="21"/>
              </w:rPr>
              <w:t>°</w:t>
            </w:r>
            <w:r w:rsidR="0071797D">
              <w:rPr>
                <w:sz w:val="21"/>
                <w:szCs w:val="21"/>
              </w:rPr>
              <w:t>、</w:t>
            </w:r>
            <w:r w:rsidRPr="0040198E">
              <w:rPr>
                <w:sz w:val="21"/>
                <w:szCs w:val="21"/>
              </w:rPr>
              <w:t xml:space="preserve"> 60</w:t>
            </w:r>
            <w:r w:rsidRPr="0040198E">
              <w:rPr>
                <w:sz w:val="21"/>
                <w:szCs w:val="21"/>
              </w:rPr>
              <w:t>°</w:t>
            </w:r>
          </w:p>
        </w:tc>
      </w:tr>
      <w:tr w:rsidR="00E61F4E" w14:paraId="241721BA"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16BBE46" w14:textId="77777777" w:rsidR="00E61F4E" w:rsidRDefault="00E61F4E" w:rsidP="00B62245">
            <w:pPr>
              <w:rPr>
                <w:sz w:val="21"/>
                <w:szCs w:val="21"/>
              </w:rPr>
            </w:pPr>
          </w:p>
        </w:tc>
        <w:tc>
          <w:tcPr>
            <w:tcW w:w="2552" w:type="dxa"/>
          </w:tcPr>
          <w:p w14:paraId="1D6F43CC" w14:textId="7E6F753A" w:rsidR="00E61F4E" w:rsidRDefault="008A3FC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50889DB6" w14:textId="6B7B909F" w:rsidR="00E61F4E" w:rsidRDefault="0040198E" w:rsidP="00B62245">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-30</w:t>
            </w:r>
            <w:r w:rsidRPr="0040198E">
              <w:rPr>
                <w:sz w:val="21"/>
                <w:szCs w:val="21"/>
              </w:rPr>
              <w:t>°</w:t>
            </w:r>
            <w:r w:rsidR="0071797D">
              <w:rPr>
                <w:sz w:val="21"/>
                <w:szCs w:val="21"/>
              </w:rPr>
              <w:t>、</w:t>
            </w:r>
            <w:r w:rsidRPr="0040198E">
              <w:rPr>
                <w:sz w:val="21"/>
                <w:szCs w:val="21"/>
              </w:rPr>
              <w:t xml:space="preserve"> +30</w:t>
            </w:r>
            <w:r w:rsidRPr="0040198E">
              <w:rPr>
                <w:sz w:val="21"/>
                <w:szCs w:val="21"/>
              </w:rPr>
              <w:t>°</w:t>
            </w:r>
          </w:p>
        </w:tc>
      </w:tr>
      <w:tr w:rsidR="00E61F4E" w14:paraId="3BDC4AB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675AD32" w14:textId="77777777" w:rsidR="00E61F4E" w:rsidRDefault="00E61F4E" w:rsidP="00B62245">
            <w:pPr>
              <w:rPr>
                <w:sz w:val="21"/>
                <w:szCs w:val="21"/>
              </w:rPr>
            </w:pPr>
          </w:p>
        </w:tc>
        <w:tc>
          <w:tcPr>
            <w:tcW w:w="2552" w:type="dxa"/>
          </w:tcPr>
          <w:p w14:paraId="0B821BBA" w14:textId="481031D6" w:rsidR="00E61F4E" w:rsidRDefault="008A3FC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196E69C4" w14:textId="0CDCE898" w:rsidR="00E61F4E" w:rsidRDefault="00664044"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E61F4E" w14:paraId="49DA757A"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D2AFF0A" w14:textId="7ADC6ED3" w:rsidR="00E61F4E" w:rsidRDefault="000139AC" w:rsidP="00B62245">
            <w:pPr>
              <w:rPr>
                <w:sz w:val="21"/>
                <w:szCs w:val="21"/>
              </w:rPr>
            </w:pPr>
            <w:r>
              <w:rPr>
                <w:rFonts w:hint="eastAsia"/>
                <w:sz w:val="21"/>
                <w:szCs w:val="21"/>
              </w:rPr>
              <w:t>試行構造</w:t>
            </w:r>
          </w:p>
        </w:tc>
        <w:tc>
          <w:tcPr>
            <w:tcW w:w="2552" w:type="dxa"/>
          </w:tcPr>
          <w:p w14:paraId="4586CAB8" w14:textId="300247A9" w:rsidR="00E61F4E" w:rsidRDefault="000139AC"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試行数</w:t>
            </w:r>
          </w:p>
        </w:tc>
        <w:tc>
          <w:tcPr>
            <w:tcW w:w="4104" w:type="dxa"/>
          </w:tcPr>
          <w:p w14:paraId="328B8391" w14:textId="4DC4CC85" w:rsidR="0074616F" w:rsidRDefault="0074616F" w:rsidP="0074616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w:t>
            </w:r>
            <w:r w:rsidR="00CE59C7">
              <w:rPr>
                <w:rFonts w:hint="eastAsia"/>
                <w:sz w:val="21"/>
                <w:szCs w:val="21"/>
              </w:rPr>
              <w:t>体位</w:t>
            </w:r>
            <w:r w:rsidRPr="004F6580">
              <w:rPr>
                <w:rFonts w:hint="eastAsia"/>
                <w:sz w:val="21"/>
                <w:szCs w:val="21"/>
              </w:rPr>
              <w:t xml:space="preserve"> × </w:t>
            </w:r>
            <w:r>
              <w:rPr>
                <w:sz w:val="21"/>
                <w:szCs w:val="21"/>
              </w:rPr>
              <w:t>7</w:t>
            </w:r>
            <w:r w:rsidRPr="004F6580">
              <w:rPr>
                <w:rFonts w:hint="eastAsia"/>
                <w:sz w:val="21"/>
                <w:szCs w:val="21"/>
              </w:rPr>
              <w:t xml:space="preserve">ターゲット × </w:t>
            </w:r>
            <w:r>
              <w:rPr>
                <w:sz w:val="21"/>
                <w:szCs w:val="21"/>
              </w:rPr>
              <w:t>6</w:t>
            </w:r>
            <w:r w:rsidRPr="004F6580">
              <w:rPr>
                <w:rFonts w:hint="eastAsia"/>
                <w:sz w:val="21"/>
                <w:szCs w:val="21"/>
              </w:rPr>
              <w:t xml:space="preserve">反復 </w:t>
            </w:r>
          </w:p>
          <w:p w14:paraId="5F1BD580" w14:textId="3F8F5C86" w:rsidR="000E3CE6" w:rsidRDefault="0074616F" w:rsidP="0074616F">
            <w:pPr>
              <w:cnfStyle w:val="000000000000" w:firstRow="0" w:lastRow="0" w:firstColumn="0" w:lastColumn="0" w:oddVBand="0" w:evenVBand="0" w:oddHBand="0" w:evenHBand="0" w:firstRowFirstColumn="0" w:firstRowLastColumn="0" w:lastRowFirstColumn="0" w:lastRowLastColumn="0"/>
              <w:rPr>
                <w:sz w:val="21"/>
                <w:szCs w:val="21"/>
              </w:rPr>
            </w:pPr>
            <w:r w:rsidRPr="004F6580">
              <w:rPr>
                <w:rFonts w:hint="eastAsia"/>
                <w:sz w:val="21"/>
                <w:szCs w:val="21"/>
              </w:rPr>
              <w:t xml:space="preserve">= </w:t>
            </w:r>
            <w:r>
              <w:rPr>
                <w:sz w:val="21"/>
                <w:szCs w:val="21"/>
              </w:rPr>
              <w:t>84</w:t>
            </w:r>
            <w:r w:rsidRPr="004F6580">
              <w:rPr>
                <w:rFonts w:hint="eastAsia"/>
                <w:sz w:val="21"/>
                <w:szCs w:val="21"/>
              </w:rPr>
              <w:t>試行／人</w:t>
            </w:r>
          </w:p>
        </w:tc>
      </w:tr>
      <w:tr w:rsidR="006C2FA3" w:rsidRPr="0090608C" w14:paraId="7C2E9980"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5CD9AB53" w14:textId="29F3522F" w:rsidR="006C2FA3" w:rsidRDefault="006C2FA3" w:rsidP="00B62245">
            <w:pPr>
              <w:rPr>
                <w:sz w:val="21"/>
                <w:szCs w:val="21"/>
              </w:rPr>
            </w:pPr>
            <w:r>
              <w:rPr>
                <w:rFonts w:hint="eastAsia"/>
                <w:sz w:val="21"/>
                <w:szCs w:val="21"/>
              </w:rPr>
              <w:t>取得指標</w:t>
            </w:r>
          </w:p>
        </w:tc>
        <w:tc>
          <w:tcPr>
            <w:tcW w:w="2552" w:type="dxa"/>
          </w:tcPr>
          <w:p w14:paraId="258E7F79" w14:textId="269ABB66"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66BD0325" w14:textId="2DA9C1C9"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Pr>
                <w:rFonts w:hint="eastAsia"/>
                <w:sz w:val="21"/>
                <w:szCs w:val="21"/>
              </w:rPr>
              <w:t>秒</w:t>
            </w:r>
            <w:r>
              <w:rPr>
                <w:sz w:val="21"/>
                <w:szCs w:val="21"/>
              </w:rPr>
              <w:t>)</w:t>
            </w:r>
          </w:p>
        </w:tc>
      </w:tr>
      <w:tr w:rsidR="006C2FA3" w14:paraId="3C50D763"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2C3B565" w14:textId="647C00E0" w:rsidR="006C2FA3" w:rsidRDefault="006C2FA3" w:rsidP="00B62245">
            <w:pPr>
              <w:rPr>
                <w:sz w:val="21"/>
                <w:szCs w:val="21"/>
              </w:rPr>
            </w:pPr>
          </w:p>
        </w:tc>
        <w:tc>
          <w:tcPr>
            <w:tcW w:w="2552" w:type="dxa"/>
          </w:tcPr>
          <w:p w14:paraId="49129AC3" w14:textId="0652C87B" w:rsidR="006C2FA3" w:rsidRDefault="00DD6A1C"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w:t>
            </w:r>
            <w:r w:rsidR="006C2FA3">
              <w:rPr>
                <w:rFonts w:hint="eastAsia"/>
                <w:sz w:val="21"/>
                <w:szCs w:val="21"/>
              </w:rPr>
              <w:t>回数</w:t>
            </w:r>
          </w:p>
        </w:tc>
        <w:tc>
          <w:tcPr>
            <w:tcW w:w="4104" w:type="dxa"/>
          </w:tcPr>
          <w:p w14:paraId="69C81815" w14:textId="24E08E93"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w:t>
            </w:r>
            <w:r w:rsidR="00DD6A1C">
              <w:rPr>
                <w:rFonts w:hint="eastAsia"/>
                <w:sz w:val="21"/>
                <w:szCs w:val="21"/>
              </w:rPr>
              <w:t>失敗</w:t>
            </w:r>
            <w:r>
              <w:rPr>
                <w:rFonts w:hint="eastAsia"/>
                <w:sz w:val="21"/>
                <w:szCs w:val="21"/>
              </w:rPr>
              <w:t>した回数</w:t>
            </w:r>
          </w:p>
        </w:tc>
      </w:tr>
      <w:tr w:rsidR="006C2FA3" w14:paraId="4AB1C2DC"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463D12D" w14:textId="77777777" w:rsidR="006C2FA3" w:rsidRDefault="006C2FA3" w:rsidP="00B62245">
            <w:pPr>
              <w:rPr>
                <w:sz w:val="21"/>
                <w:szCs w:val="21"/>
              </w:rPr>
            </w:pPr>
          </w:p>
        </w:tc>
        <w:tc>
          <w:tcPr>
            <w:tcW w:w="2552" w:type="dxa"/>
          </w:tcPr>
          <w:p w14:paraId="045C6785" w14:textId="5A509F5A"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67FC0752" w14:textId="6DB31C98"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6C2FA3" w14:paraId="52E9CCC4"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08D453F" w14:textId="77777777" w:rsidR="006C2FA3" w:rsidRDefault="006C2FA3" w:rsidP="00B62245">
            <w:pPr>
              <w:rPr>
                <w:sz w:val="21"/>
                <w:szCs w:val="21"/>
              </w:rPr>
            </w:pPr>
          </w:p>
        </w:tc>
        <w:tc>
          <w:tcPr>
            <w:tcW w:w="2552" w:type="dxa"/>
          </w:tcPr>
          <w:p w14:paraId="66A634C3" w14:textId="0324FF56"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1143037F" w14:textId="49DEAFD1"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X</w:t>
            </w:r>
            <w:r>
              <w:rPr>
                <w:rFonts w:hint="eastAsia"/>
                <w:sz w:val="21"/>
                <w:szCs w:val="21"/>
              </w:rPr>
              <w:t>軸方向</w:t>
            </w:r>
            <w:r>
              <w:rPr>
                <w:sz w:val="21"/>
                <w:szCs w:val="21"/>
              </w:rPr>
              <w:t>(m)/Y</w:t>
            </w:r>
            <w:r>
              <w:rPr>
                <w:rFonts w:hint="eastAsia"/>
                <w:sz w:val="21"/>
                <w:szCs w:val="21"/>
              </w:rPr>
              <w:t>軸方向</w:t>
            </w:r>
            <w:r>
              <w:rPr>
                <w:sz w:val="21"/>
                <w:szCs w:val="21"/>
              </w:rPr>
              <w:t>(m)/</w:t>
            </w:r>
            <w:r>
              <w:rPr>
                <w:rFonts w:hint="eastAsia"/>
                <w:sz w:val="21"/>
                <w:szCs w:val="21"/>
              </w:rPr>
              <w:t>Z軸方向</w:t>
            </w:r>
            <w:r>
              <w:rPr>
                <w:sz w:val="21"/>
                <w:szCs w:val="21"/>
              </w:rPr>
              <w:t>(m)</w:t>
            </w:r>
          </w:p>
        </w:tc>
      </w:tr>
      <w:tr w:rsidR="006C2FA3" w14:paraId="3A17ACF7"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6E616CCB" w14:textId="7F0BD324" w:rsidR="006C2FA3" w:rsidRDefault="006C2FA3" w:rsidP="00B62245">
            <w:pPr>
              <w:rPr>
                <w:sz w:val="21"/>
                <w:szCs w:val="21"/>
              </w:rPr>
            </w:pPr>
            <w:r>
              <w:rPr>
                <w:rFonts w:hint="eastAsia"/>
                <w:sz w:val="21"/>
                <w:szCs w:val="21"/>
              </w:rPr>
              <w:t>機材</w:t>
            </w:r>
          </w:p>
        </w:tc>
        <w:tc>
          <w:tcPr>
            <w:tcW w:w="2552" w:type="dxa"/>
          </w:tcPr>
          <w:p w14:paraId="2A978FAC" w14:textId="14F08B07"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136F90EE" w14:textId="3810BD15"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6C2FA3" w14:paraId="7479EFD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3953438B" w14:textId="75329715" w:rsidR="006C2FA3" w:rsidRDefault="006C2FA3" w:rsidP="00B62245">
            <w:pPr>
              <w:rPr>
                <w:sz w:val="21"/>
                <w:szCs w:val="21"/>
              </w:rPr>
            </w:pPr>
          </w:p>
        </w:tc>
        <w:tc>
          <w:tcPr>
            <w:tcW w:w="2552" w:type="dxa"/>
          </w:tcPr>
          <w:p w14:paraId="4A52EDBB" w14:textId="5AB37475"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6A770EA6" w14:textId="39B4F30F"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6C2FA3" w14:paraId="2BB066E2"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4F2D66A" w14:textId="6DDD69CD" w:rsidR="006C2FA3" w:rsidRDefault="006C2FA3" w:rsidP="00B62245">
            <w:pPr>
              <w:rPr>
                <w:sz w:val="21"/>
                <w:szCs w:val="21"/>
              </w:rPr>
            </w:pPr>
            <w:r>
              <w:rPr>
                <w:rFonts w:hint="eastAsia"/>
                <w:sz w:val="21"/>
                <w:szCs w:val="21"/>
              </w:rPr>
              <w:t>実験環境</w:t>
            </w:r>
          </w:p>
        </w:tc>
        <w:tc>
          <w:tcPr>
            <w:tcW w:w="2552" w:type="dxa"/>
          </w:tcPr>
          <w:p w14:paraId="731842BF" w14:textId="06E0512B"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04C599F8" w14:textId="3A1EF2DE" w:rsidR="006C2FA3" w:rsidRPr="002F7304"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芝浦工業大学内の明室</w:t>
            </w:r>
          </w:p>
        </w:tc>
      </w:tr>
      <w:tr w:rsidR="006C2FA3" w14:paraId="0AB75855"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967B0E3" w14:textId="5057F2D5" w:rsidR="006C2FA3" w:rsidRDefault="006C2FA3" w:rsidP="00B62245">
            <w:pPr>
              <w:rPr>
                <w:sz w:val="21"/>
                <w:szCs w:val="21"/>
              </w:rPr>
            </w:pPr>
          </w:p>
        </w:tc>
        <w:tc>
          <w:tcPr>
            <w:tcW w:w="2552" w:type="dxa"/>
          </w:tcPr>
          <w:p w14:paraId="09F9C491" w14:textId="64D98106" w:rsidR="006C2FA3" w:rsidRDefault="00CE59C7"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w:t>
            </w:r>
            <w:r w:rsidR="006C2FA3">
              <w:rPr>
                <w:rFonts w:hint="eastAsia"/>
                <w:sz w:val="21"/>
                <w:szCs w:val="21"/>
              </w:rPr>
              <w:t>保持具</w:t>
            </w:r>
          </w:p>
        </w:tc>
        <w:tc>
          <w:tcPr>
            <w:tcW w:w="4104" w:type="dxa"/>
          </w:tcPr>
          <w:p w14:paraId="4DF6A8D2" w14:textId="2E2A661C"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Pr>
                <w:rFonts w:hint="eastAsia"/>
                <w:sz w:val="21"/>
                <w:szCs w:val="21"/>
              </w:rPr>
              <w:t>キャンプ用マット</w:t>
            </w:r>
            <w:r>
              <w:rPr>
                <w:sz w:val="21"/>
                <w:szCs w:val="21"/>
              </w:rPr>
              <w:t>/</w:t>
            </w:r>
            <w:r>
              <w:rPr>
                <w:rFonts w:hint="eastAsia"/>
                <w:sz w:val="21"/>
                <w:szCs w:val="21"/>
              </w:rPr>
              <w:t>枕</w:t>
            </w:r>
          </w:p>
        </w:tc>
      </w:tr>
      <w:tr w:rsidR="00E85186" w14:paraId="1930287A"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9815043" w14:textId="77777777" w:rsidR="00E85186" w:rsidRDefault="00E85186" w:rsidP="00E85186">
            <w:pPr>
              <w:rPr>
                <w:sz w:val="21"/>
                <w:szCs w:val="21"/>
              </w:rPr>
            </w:pPr>
          </w:p>
        </w:tc>
        <w:tc>
          <w:tcPr>
            <w:tcW w:w="2552" w:type="dxa"/>
          </w:tcPr>
          <w:p w14:paraId="40F0D502" w14:textId="017769D1" w:rsidR="00E85186" w:rsidRDefault="00E85186" w:rsidP="00E8518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明るさ</w:t>
            </w:r>
          </w:p>
        </w:tc>
        <w:tc>
          <w:tcPr>
            <w:tcW w:w="4104" w:type="dxa"/>
          </w:tcPr>
          <w:p w14:paraId="7228902E" w14:textId="5D233244" w:rsidR="00E85186" w:rsidRDefault="00E85186" w:rsidP="00E8518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明室</w:t>
            </w:r>
          </w:p>
        </w:tc>
      </w:tr>
    </w:tbl>
    <w:p w14:paraId="4AB3A14F" w14:textId="77777777" w:rsidR="00E61F4E" w:rsidRDefault="00E61F4E" w:rsidP="00B62245">
      <w:pPr>
        <w:rPr>
          <w:sz w:val="21"/>
          <w:szCs w:val="21"/>
        </w:rPr>
      </w:pPr>
    </w:p>
    <w:p w14:paraId="03AC514C" w14:textId="176835C2" w:rsidR="00C942DC" w:rsidRPr="00C942DC" w:rsidRDefault="00C942DC" w:rsidP="00C942DC">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Pr="00C942DC">
        <w:rPr>
          <w:rFonts w:ascii="ＭＳ ゴシック" w:eastAsia="ＭＳ ゴシック" w:hAnsi="ＭＳ ゴシック" w:hint="eastAsia"/>
          <w:sz w:val="21"/>
          <w:szCs w:val="21"/>
        </w:rPr>
        <w:t>座位・左側臥位比較実験の条件一覧</w:t>
      </w:r>
    </w:p>
    <w:p w14:paraId="1A4640D3" w14:textId="77777777" w:rsidR="0071612F" w:rsidRPr="00C942DC" w:rsidRDefault="0071612F" w:rsidP="00B62245">
      <w:pPr>
        <w:rPr>
          <w:sz w:val="21"/>
          <w:szCs w:val="21"/>
        </w:rPr>
      </w:pPr>
    </w:p>
    <w:p w14:paraId="26B25187" w14:textId="43398241" w:rsidR="00B242DF" w:rsidRPr="00B242DF" w:rsidRDefault="00B242DF" w:rsidP="00B242DF">
      <w:pPr>
        <w:pStyle w:val="1"/>
        <w:numPr>
          <w:ilvl w:val="0"/>
          <w:numId w:val="0"/>
        </w:numPr>
        <w:adjustRightInd/>
        <w:snapToGrid/>
        <w:spacing w:line="240" w:lineRule="auto"/>
        <w:rPr>
          <w:sz w:val="21"/>
          <w:szCs w:val="21"/>
        </w:rPr>
      </w:pPr>
      <w:bookmarkStart w:id="12" w:name="_Toc217066795"/>
      <w:r>
        <w:rPr>
          <w:rFonts w:hint="eastAsia"/>
          <w:sz w:val="21"/>
          <w:szCs w:val="21"/>
        </w:rPr>
        <w:t>２</w:t>
      </w:r>
      <w:r w:rsidRPr="00284230">
        <w:rPr>
          <w:rFonts w:hint="eastAsia"/>
          <w:sz w:val="21"/>
          <w:szCs w:val="21"/>
        </w:rPr>
        <w:t>．</w:t>
      </w:r>
      <w:r w:rsidRPr="00B242DF">
        <w:rPr>
          <w:rFonts w:hint="eastAsia"/>
          <w:sz w:val="21"/>
          <w:szCs w:val="21"/>
        </w:rPr>
        <w:t>座位と左側臥位の条件による VR インタラクション特性</w:t>
      </w:r>
      <w:bookmarkEnd w:id="12"/>
      <w:r>
        <w:rPr>
          <w:rFonts w:hint="eastAsia"/>
          <w:sz w:val="21"/>
          <w:szCs w:val="21"/>
        </w:rPr>
        <w:t xml:space="preserve"> </w:t>
      </w:r>
    </w:p>
    <w:p w14:paraId="74220DA7" w14:textId="09DE782E" w:rsidR="00E41EE7" w:rsidRPr="00274348" w:rsidRDefault="00133273" w:rsidP="00274348">
      <w:pPr>
        <w:rPr>
          <w:sz w:val="21"/>
          <w:szCs w:val="21"/>
        </w:rPr>
      </w:pPr>
      <w:r>
        <w:rPr>
          <w:rFonts w:hint="eastAsia"/>
          <w:sz w:val="21"/>
          <w:szCs w:val="21"/>
        </w:rPr>
        <w:t xml:space="preserve">　</w:t>
      </w:r>
      <w:r w:rsidR="00274348" w:rsidRPr="00274348">
        <w:rPr>
          <w:rFonts w:hint="eastAsia"/>
          <w:sz w:val="21"/>
          <w:szCs w:val="21"/>
        </w:rPr>
        <w:t>本実験では</w:t>
      </w:r>
      <w:r w:rsidR="0071797D">
        <w:rPr>
          <w:rFonts w:hint="eastAsia"/>
          <w:sz w:val="21"/>
          <w:szCs w:val="21"/>
        </w:rPr>
        <w:t>、</w:t>
      </w:r>
      <w:r w:rsidR="00274348" w:rsidRPr="00274348">
        <w:rPr>
          <w:rFonts w:hint="eastAsia"/>
          <w:sz w:val="21"/>
          <w:szCs w:val="21"/>
        </w:rPr>
        <w:t>12 名の</w:t>
      </w:r>
      <w:r w:rsidR="00F743D6">
        <w:rPr>
          <w:rFonts w:hint="eastAsia"/>
          <w:sz w:val="21"/>
          <w:szCs w:val="21"/>
        </w:rPr>
        <w:t>参加者</w:t>
      </w:r>
      <w:r w:rsidR="00274348" w:rsidRPr="00274348">
        <w:rPr>
          <w:rFonts w:hint="eastAsia"/>
          <w:sz w:val="21"/>
          <w:szCs w:val="21"/>
        </w:rPr>
        <w:t>を対象とし</w:t>
      </w:r>
      <w:r w:rsidR="0071797D">
        <w:rPr>
          <w:rFonts w:hint="eastAsia"/>
          <w:sz w:val="21"/>
          <w:szCs w:val="21"/>
        </w:rPr>
        <w:t>、</w:t>
      </w:r>
      <w:r w:rsidR="00274348" w:rsidRPr="00274348">
        <w:rPr>
          <w:rFonts w:hint="eastAsia"/>
          <w:sz w:val="21"/>
          <w:szCs w:val="21"/>
        </w:rPr>
        <w:t>座位（Sitting）と左側臥位（LeftLateral）の 2 条件で球体ターゲットクリック課題を実施した。各</w:t>
      </w:r>
      <w:r w:rsidR="00F743D6">
        <w:rPr>
          <w:rFonts w:hint="eastAsia"/>
          <w:sz w:val="21"/>
          <w:szCs w:val="21"/>
        </w:rPr>
        <w:t>参加</w:t>
      </w:r>
      <w:r w:rsidR="00274348" w:rsidRPr="00274348">
        <w:rPr>
          <w:rFonts w:hint="eastAsia"/>
          <w:sz w:val="21"/>
          <w:szCs w:val="21"/>
        </w:rPr>
        <w:t>者は体位ごとに同数の試行を行</w:t>
      </w:r>
      <w:r w:rsidR="008E675A">
        <w:rPr>
          <w:rFonts w:hint="eastAsia"/>
          <w:sz w:val="21"/>
          <w:szCs w:val="21"/>
        </w:rPr>
        <w:t>った。</w:t>
      </w:r>
    </w:p>
    <w:p w14:paraId="549AF9C5" w14:textId="77777777" w:rsidR="00274348" w:rsidRPr="00274348" w:rsidRDefault="00274348" w:rsidP="00274348">
      <w:pPr>
        <w:rPr>
          <w:sz w:val="21"/>
          <w:szCs w:val="21"/>
        </w:rPr>
      </w:pPr>
    </w:p>
    <w:p w14:paraId="586CD35B" w14:textId="0B928AFC" w:rsidR="00274348" w:rsidRDefault="00274348" w:rsidP="00274348">
      <w:pPr>
        <w:rPr>
          <w:sz w:val="21"/>
          <w:szCs w:val="21"/>
        </w:rPr>
      </w:pPr>
      <w:r w:rsidRPr="00274348">
        <w:rPr>
          <w:rFonts w:hint="eastAsia"/>
          <w:sz w:val="21"/>
          <w:szCs w:val="21"/>
        </w:rPr>
        <w:t xml:space="preserve">　体位別に見ると</w:t>
      </w:r>
      <w:r w:rsidR="0071797D">
        <w:rPr>
          <w:rFonts w:hint="eastAsia"/>
          <w:sz w:val="21"/>
          <w:szCs w:val="21"/>
        </w:rPr>
        <w:t>、</w:t>
      </w:r>
      <w:r w:rsidRPr="00274348">
        <w:rPr>
          <w:rFonts w:hint="eastAsia"/>
          <w:sz w:val="21"/>
          <w:szCs w:val="21"/>
        </w:rPr>
        <w:t>座位では 497 試行中の成功率が 98.6%</w:t>
      </w:r>
      <w:r w:rsidR="0071797D">
        <w:rPr>
          <w:rFonts w:hint="eastAsia"/>
          <w:sz w:val="21"/>
          <w:szCs w:val="21"/>
        </w:rPr>
        <w:t>、</w:t>
      </w:r>
      <w:r w:rsidRPr="00274348">
        <w:rPr>
          <w:rFonts w:hint="eastAsia"/>
          <w:sz w:val="21"/>
          <w:szCs w:val="21"/>
        </w:rPr>
        <w:t>平均反応時間は 1.374 秒（標準偏差 0.810 秒）であったのに対し</w:t>
      </w:r>
      <w:r w:rsidR="0071797D">
        <w:rPr>
          <w:rFonts w:hint="eastAsia"/>
          <w:sz w:val="21"/>
          <w:szCs w:val="21"/>
        </w:rPr>
        <w:t>、</w:t>
      </w:r>
      <w:r w:rsidRPr="00274348">
        <w:rPr>
          <w:rFonts w:hint="eastAsia"/>
          <w:sz w:val="21"/>
          <w:szCs w:val="21"/>
        </w:rPr>
        <w:t>左側臥位では 472 試行中の成功率が 93.7%</w:t>
      </w:r>
      <w:r w:rsidR="0071797D">
        <w:rPr>
          <w:rFonts w:hint="eastAsia"/>
          <w:sz w:val="21"/>
          <w:szCs w:val="21"/>
        </w:rPr>
        <w:t>、</w:t>
      </w:r>
      <w:r w:rsidRPr="00274348">
        <w:rPr>
          <w:rFonts w:hint="eastAsia"/>
          <w:sz w:val="21"/>
          <w:szCs w:val="21"/>
        </w:rPr>
        <w:t>平均反応時間は 1.762 秒（標準偏差 1.056 秒）であった（図2-3）。対応のある t 検定の結果</w:t>
      </w:r>
      <w:r w:rsidR="0071797D">
        <w:rPr>
          <w:rFonts w:hint="eastAsia"/>
          <w:sz w:val="21"/>
          <w:szCs w:val="21"/>
        </w:rPr>
        <w:t>、</w:t>
      </w:r>
      <w:r w:rsidRPr="00274348">
        <w:rPr>
          <w:rFonts w:hint="eastAsia"/>
          <w:sz w:val="21"/>
          <w:szCs w:val="21"/>
        </w:rPr>
        <w:t>左側臥位における反応時間は座位と比較して有意に遅延しており（t = 2.640</w:t>
      </w:r>
      <w:r w:rsidR="0071797D">
        <w:rPr>
          <w:rFonts w:hint="eastAsia"/>
          <w:sz w:val="21"/>
          <w:szCs w:val="21"/>
        </w:rPr>
        <w:t>、</w:t>
      </w:r>
      <w:r w:rsidRPr="00274348">
        <w:rPr>
          <w:rFonts w:hint="eastAsia"/>
          <w:sz w:val="21"/>
          <w:szCs w:val="21"/>
        </w:rPr>
        <w:t xml:space="preserve"> p = 0.023）</w:t>
      </w:r>
      <w:r w:rsidR="0071797D">
        <w:rPr>
          <w:rFonts w:hint="eastAsia"/>
          <w:sz w:val="21"/>
          <w:szCs w:val="21"/>
        </w:rPr>
        <w:t>、</w:t>
      </w:r>
      <w:r w:rsidRPr="00274348">
        <w:rPr>
          <w:rFonts w:hint="eastAsia"/>
          <w:sz w:val="21"/>
          <w:szCs w:val="21"/>
        </w:rPr>
        <w:t xml:space="preserve">効果量 </w:t>
      </w:r>
      <w:r w:rsidRPr="00274348">
        <w:rPr>
          <w:rFonts w:hint="eastAsia"/>
          <w:sz w:val="21"/>
          <w:szCs w:val="21"/>
        </w:rPr>
        <w:lastRenderedPageBreak/>
        <w:t>Cohen’s d は約 1.08 と大きな効果が示された。このことから</w:t>
      </w:r>
      <w:r w:rsidR="0071797D">
        <w:rPr>
          <w:rFonts w:hint="eastAsia"/>
          <w:sz w:val="21"/>
          <w:szCs w:val="21"/>
        </w:rPr>
        <w:t>、</w:t>
      </w:r>
      <w:r w:rsidRPr="00274348">
        <w:rPr>
          <w:rFonts w:hint="eastAsia"/>
          <w:sz w:val="21"/>
          <w:szCs w:val="21"/>
        </w:rPr>
        <w:t>左側臥位では座位に比べて約 0.39 秒（+28.2%）反応時間が増加するという体位主効果が確認された。</w:t>
      </w:r>
    </w:p>
    <w:p w14:paraId="53A426A1" w14:textId="25F1B949" w:rsidR="004620E5" w:rsidRDefault="008C16CF" w:rsidP="00274348">
      <w:pPr>
        <w:rPr>
          <w:sz w:val="21"/>
          <w:szCs w:val="21"/>
        </w:rPr>
      </w:pPr>
      <w:r>
        <w:rPr>
          <w:noProof/>
          <w:sz w:val="21"/>
          <w:szCs w:val="21"/>
        </w:rPr>
        <w:drawing>
          <wp:inline distT="0" distB="0" distL="0" distR="0" wp14:anchorId="2141564A" wp14:editId="2C6E5508">
            <wp:extent cx="5400040" cy="2700020"/>
            <wp:effectExtent l="0" t="0" r="0" b="5080"/>
            <wp:docPr id="850468103" name="図 3"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8103" name="図 3" descr="グラフ, 棒グラフ&#10;&#10;AI 生成コンテンツは誤りを含む可能性がありま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66497606" w14:textId="6A8E7589" w:rsidR="004620E5" w:rsidRPr="00E64DFA" w:rsidRDefault="00E64DFA" w:rsidP="004620E5">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 xml:space="preserve"> </w:t>
      </w:r>
      <w:r w:rsidRPr="00E41EE7">
        <w:rPr>
          <w:rFonts w:ascii="ＭＳ ゴシック" w:eastAsia="ＭＳ ゴシック" w:hAnsi="ＭＳ ゴシック" w:hint="eastAsia"/>
          <w:sz w:val="21"/>
          <w:szCs w:val="21"/>
        </w:rPr>
        <w:t>体位別の平均反応時間および成功率</w:t>
      </w:r>
    </w:p>
    <w:p w14:paraId="61F52D43" w14:textId="77777777" w:rsidR="00274348" w:rsidRPr="00274348" w:rsidRDefault="00274348" w:rsidP="00274348">
      <w:pPr>
        <w:rPr>
          <w:sz w:val="21"/>
          <w:szCs w:val="21"/>
        </w:rPr>
      </w:pPr>
    </w:p>
    <w:p w14:paraId="59CA3ECB" w14:textId="45801938" w:rsidR="00274348" w:rsidRDefault="00274348" w:rsidP="00274348">
      <w:pPr>
        <w:rPr>
          <w:sz w:val="21"/>
          <w:szCs w:val="21"/>
        </w:rPr>
      </w:pPr>
      <w:r w:rsidRPr="00274348">
        <w:rPr>
          <w:rFonts w:hint="eastAsia"/>
          <w:sz w:val="21"/>
          <w:szCs w:val="21"/>
        </w:rPr>
        <w:t xml:space="preserve">　ターゲットの水平角度別に見ると</w:t>
      </w:r>
      <w:r w:rsidR="0071797D">
        <w:rPr>
          <w:rFonts w:hint="eastAsia"/>
          <w:sz w:val="21"/>
          <w:szCs w:val="21"/>
        </w:rPr>
        <w:t>、</w:t>
      </w:r>
      <w:r w:rsidRPr="00274348">
        <w:rPr>
          <w:rFonts w:hint="eastAsia"/>
          <w:sz w:val="21"/>
          <w:szCs w:val="21"/>
        </w:rPr>
        <w:t>-60° および 60° といった左右後方付近のターゲットでは平均反応時間が 2 秒を超えており</w:t>
      </w:r>
      <w:r w:rsidR="0071797D">
        <w:rPr>
          <w:rFonts w:hint="eastAsia"/>
          <w:sz w:val="21"/>
          <w:szCs w:val="21"/>
        </w:rPr>
        <w:t>、</w:t>
      </w:r>
      <w:r w:rsidRPr="00274348">
        <w:rPr>
          <w:rFonts w:hint="eastAsia"/>
          <w:sz w:val="21"/>
          <w:szCs w:val="21"/>
        </w:rPr>
        <w:t>特に -60° では平均 2.227 秒と最も遅くなった。一方</w:t>
      </w:r>
      <w:r w:rsidR="0071797D">
        <w:rPr>
          <w:rFonts w:hint="eastAsia"/>
          <w:sz w:val="21"/>
          <w:szCs w:val="21"/>
        </w:rPr>
        <w:t>、</w:t>
      </w:r>
      <w:r w:rsidRPr="00274348">
        <w:rPr>
          <w:rFonts w:hint="eastAsia"/>
          <w:sz w:val="21"/>
          <w:szCs w:val="21"/>
        </w:rPr>
        <w:t>正面 0° ターゲットでは平均 0.880 秒と最も速く</w:t>
      </w:r>
      <w:r w:rsidR="0071797D">
        <w:rPr>
          <w:rFonts w:hint="eastAsia"/>
          <w:sz w:val="21"/>
          <w:szCs w:val="21"/>
        </w:rPr>
        <w:t>、</w:t>
      </w:r>
      <w:r w:rsidRPr="00274348">
        <w:rPr>
          <w:rFonts w:hint="eastAsia"/>
          <w:sz w:val="21"/>
          <w:szCs w:val="21"/>
        </w:rPr>
        <w:t>角度による反応時間の差は顕著であった（図2-4）。水平角度を要因とした一元配置分散分析の結果</w:t>
      </w:r>
      <w:r w:rsidR="0071797D">
        <w:rPr>
          <w:rFonts w:hint="eastAsia"/>
          <w:sz w:val="21"/>
          <w:szCs w:val="21"/>
        </w:rPr>
        <w:t>、</w:t>
      </w:r>
      <w:r w:rsidRPr="00274348">
        <w:rPr>
          <w:rFonts w:hint="eastAsia"/>
          <w:sz w:val="21"/>
          <w:szCs w:val="21"/>
        </w:rPr>
        <w:t>角度の主効果は有意であり（F = 55.071</w:t>
      </w:r>
      <w:r w:rsidR="0071797D">
        <w:rPr>
          <w:rFonts w:hint="eastAsia"/>
          <w:sz w:val="21"/>
          <w:szCs w:val="21"/>
        </w:rPr>
        <w:t>、</w:t>
      </w:r>
      <w:r w:rsidRPr="00274348">
        <w:rPr>
          <w:rFonts w:hint="eastAsia"/>
          <w:sz w:val="21"/>
          <w:szCs w:val="21"/>
        </w:rPr>
        <w:t xml:space="preserve"> p &lt; 0.001）</w:t>
      </w:r>
      <w:r w:rsidR="0071797D">
        <w:rPr>
          <w:rFonts w:hint="eastAsia"/>
          <w:sz w:val="21"/>
          <w:szCs w:val="21"/>
        </w:rPr>
        <w:t>、</w:t>
      </w:r>
      <w:r w:rsidRPr="00274348">
        <w:rPr>
          <w:rFonts w:hint="eastAsia"/>
          <w:sz w:val="21"/>
          <w:szCs w:val="21"/>
        </w:rPr>
        <w:t>多重比較の結果からも 0° と ±60° の間など</w:t>
      </w:r>
      <w:r w:rsidR="0071797D">
        <w:rPr>
          <w:rFonts w:hint="eastAsia"/>
          <w:sz w:val="21"/>
          <w:szCs w:val="21"/>
        </w:rPr>
        <w:t>、</w:t>
      </w:r>
      <w:r w:rsidRPr="00274348">
        <w:rPr>
          <w:rFonts w:hint="eastAsia"/>
          <w:sz w:val="21"/>
          <w:szCs w:val="21"/>
        </w:rPr>
        <w:t>多くのペアで有意な差が確認された。これに対し</w:t>
      </w:r>
      <w:r w:rsidR="0071797D">
        <w:rPr>
          <w:rFonts w:hint="eastAsia"/>
          <w:sz w:val="21"/>
          <w:szCs w:val="21"/>
        </w:rPr>
        <w:t>、</w:t>
      </w:r>
      <w:r w:rsidRPr="00274348">
        <w:rPr>
          <w:rFonts w:hint="eastAsia"/>
          <w:sz w:val="21"/>
          <w:szCs w:val="21"/>
        </w:rPr>
        <w:t>垂直方向（-30°</w:t>
      </w:r>
      <w:r w:rsidR="0071797D">
        <w:rPr>
          <w:rFonts w:hint="eastAsia"/>
          <w:sz w:val="21"/>
          <w:szCs w:val="21"/>
        </w:rPr>
        <w:t>、</w:t>
      </w:r>
      <w:r w:rsidRPr="00274348">
        <w:rPr>
          <w:rFonts w:hint="eastAsia"/>
          <w:sz w:val="21"/>
          <w:szCs w:val="21"/>
        </w:rPr>
        <w:t>+30°）の 2 条件間では反応時間に有意差は認められず（p = 0.120）</w:t>
      </w:r>
      <w:r w:rsidR="0071797D">
        <w:rPr>
          <w:rFonts w:hint="eastAsia"/>
          <w:sz w:val="21"/>
          <w:szCs w:val="21"/>
        </w:rPr>
        <w:t>、</w:t>
      </w:r>
      <w:r w:rsidRPr="00274348">
        <w:rPr>
          <w:rFonts w:hint="eastAsia"/>
          <w:sz w:val="21"/>
          <w:szCs w:val="21"/>
        </w:rPr>
        <w:t>水平方向に比べ垂直方向の角度変化による影響は小さいことが示された。</w:t>
      </w:r>
    </w:p>
    <w:p w14:paraId="3DD8CF1C" w14:textId="35CBA5AC" w:rsidR="008C16CF" w:rsidRDefault="002B0DAF" w:rsidP="0013340E">
      <w:pPr>
        <w:jc w:val="center"/>
        <w:rPr>
          <w:sz w:val="21"/>
          <w:szCs w:val="21"/>
        </w:rPr>
      </w:pPr>
      <w:r>
        <w:rPr>
          <w:rFonts w:hint="eastAsia"/>
          <w:noProof/>
          <w:sz w:val="21"/>
          <w:szCs w:val="21"/>
        </w:rPr>
        <w:drawing>
          <wp:inline distT="0" distB="0" distL="0" distR="0" wp14:anchorId="609F7E4A" wp14:editId="6E3AF5DA">
            <wp:extent cx="5400040" cy="2025015"/>
            <wp:effectExtent l="0" t="0" r="0" b="0"/>
            <wp:docPr id="1419028904" name="図 6"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28904" name="図 6" descr="グラフ, 箱ひげ図&#10;&#10;AI 生成コンテンツは誤りを含む可能性があります。"/>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025015"/>
                    </a:xfrm>
                    <a:prstGeom prst="rect">
                      <a:avLst/>
                    </a:prstGeom>
                  </pic:spPr>
                </pic:pic>
              </a:graphicData>
            </a:graphic>
          </wp:inline>
        </w:drawing>
      </w:r>
    </w:p>
    <w:p w14:paraId="270F759F" w14:textId="1F2D0661" w:rsidR="004620E5" w:rsidRPr="004620E5" w:rsidRDefault="004620E5" w:rsidP="004620E5">
      <w:pPr>
        <w:jc w:val="center"/>
        <w:rPr>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 xml:space="preserve"> </w:t>
      </w:r>
      <w:r w:rsidRPr="004620E5">
        <w:rPr>
          <w:rFonts w:ascii="ＭＳ ゴシック" w:eastAsia="ＭＳ ゴシック" w:hAnsi="ＭＳ ゴシック" w:hint="eastAsia"/>
          <w:sz w:val="21"/>
          <w:szCs w:val="21"/>
        </w:rPr>
        <w:t>水平角度別の平均反応時間</w:t>
      </w:r>
    </w:p>
    <w:p w14:paraId="4619391A" w14:textId="77777777" w:rsidR="004620E5" w:rsidRPr="00274348" w:rsidRDefault="004620E5" w:rsidP="00274348">
      <w:pPr>
        <w:rPr>
          <w:sz w:val="21"/>
          <w:szCs w:val="21"/>
        </w:rPr>
      </w:pPr>
    </w:p>
    <w:p w14:paraId="514639BA" w14:textId="318D5E13" w:rsidR="00C31945" w:rsidRDefault="00274348" w:rsidP="00274348">
      <w:pPr>
        <w:rPr>
          <w:sz w:val="21"/>
          <w:szCs w:val="21"/>
        </w:rPr>
      </w:pPr>
      <w:r w:rsidRPr="00274348">
        <w:rPr>
          <w:rFonts w:hint="eastAsia"/>
          <w:sz w:val="21"/>
          <w:szCs w:val="21"/>
        </w:rPr>
        <w:lastRenderedPageBreak/>
        <w:t xml:space="preserve">　</w:t>
      </w:r>
      <w:r w:rsidR="00E500EC">
        <w:rPr>
          <w:rFonts w:hint="eastAsia"/>
          <w:sz w:val="21"/>
          <w:szCs w:val="21"/>
        </w:rPr>
        <w:t>ターゲットクリックの失敗回数</w:t>
      </w:r>
      <w:r w:rsidRPr="00274348">
        <w:rPr>
          <w:rFonts w:hint="eastAsia"/>
          <w:sz w:val="21"/>
          <w:szCs w:val="21"/>
        </w:rPr>
        <w:t>についても体位差が明確に現れた。座位の</w:t>
      </w:r>
      <w:r w:rsidR="002C6D1E">
        <w:rPr>
          <w:rFonts w:hint="eastAsia"/>
          <w:sz w:val="21"/>
          <w:szCs w:val="21"/>
        </w:rPr>
        <w:t>失敗</w:t>
      </w:r>
      <w:r w:rsidRPr="00274348">
        <w:rPr>
          <w:rFonts w:hint="eastAsia"/>
          <w:sz w:val="21"/>
          <w:szCs w:val="21"/>
        </w:rPr>
        <w:t>率は 1.4%（7/504 試行）であったのに対し</w:t>
      </w:r>
      <w:r w:rsidR="0071797D">
        <w:rPr>
          <w:rFonts w:hint="eastAsia"/>
          <w:sz w:val="21"/>
          <w:szCs w:val="21"/>
        </w:rPr>
        <w:t>、</w:t>
      </w:r>
      <w:r w:rsidRPr="00274348">
        <w:rPr>
          <w:rFonts w:hint="eastAsia"/>
          <w:sz w:val="21"/>
          <w:szCs w:val="21"/>
        </w:rPr>
        <w:t>左側臥位では 6.3%（32/504 試行）であり</w:t>
      </w:r>
      <w:r w:rsidR="0071797D">
        <w:rPr>
          <w:rFonts w:hint="eastAsia"/>
          <w:sz w:val="21"/>
          <w:szCs w:val="21"/>
        </w:rPr>
        <w:t>、</w:t>
      </w:r>
      <w:r w:rsidRPr="00274348">
        <w:rPr>
          <w:rFonts w:hint="eastAsia"/>
          <w:sz w:val="21"/>
          <w:szCs w:val="21"/>
        </w:rPr>
        <w:t>カイ二乗検定の結果</w:t>
      </w:r>
      <w:r w:rsidR="0071797D">
        <w:rPr>
          <w:rFonts w:hint="eastAsia"/>
          <w:sz w:val="21"/>
          <w:szCs w:val="21"/>
        </w:rPr>
        <w:t>、</w:t>
      </w:r>
      <w:r w:rsidRPr="00274348">
        <w:rPr>
          <w:rFonts w:hint="eastAsia"/>
          <w:sz w:val="21"/>
          <w:szCs w:val="21"/>
        </w:rPr>
        <w:t>体位と</w:t>
      </w:r>
      <w:r w:rsidR="0088104C">
        <w:rPr>
          <w:rFonts w:hint="eastAsia"/>
          <w:sz w:val="21"/>
          <w:szCs w:val="21"/>
        </w:rPr>
        <w:t>ターゲットクリックの失敗</w:t>
      </w:r>
      <w:r w:rsidRPr="00274348">
        <w:rPr>
          <w:rFonts w:hint="eastAsia"/>
          <w:sz w:val="21"/>
          <w:szCs w:val="21"/>
        </w:rPr>
        <w:t>には有意な関連がみられた（p = 0.0001）。オッズ比は約 4.81 であり</w:t>
      </w:r>
      <w:r w:rsidR="0071797D">
        <w:rPr>
          <w:rFonts w:hint="eastAsia"/>
          <w:sz w:val="21"/>
          <w:szCs w:val="21"/>
        </w:rPr>
        <w:t>、</w:t>
      </w:r>
      <w:r w:rsidRPr="00274348">
        <w:rPr>
          <w:rFonts w:hint="eastAsia"/>
          <w:sz w:val="21"/>
          <w:szCs w:val="21"/>
        </w:rPr>
        <w:t>左側臥位では座位と比較して</w:t>
      </w:r>
      <w:r w:rsidR="00F51A6E">
        <w:rPr>
          <w:rFonts w:hint="eastAsia"/>
          <w:sz w:val="21"/>
          <w:szCs w:val="21"/>
        </w:rPr>
        <w:t>ターゲットクリックの失敗</w:t>
      </w:r>
      <w:r w:rsidRPr="00274348">
        <w:rPr>
          <w:rFonts w:hint="eastAsia"/>
          <w:sz w:val="21"/>
          <w:szCs w:val="21"/>
        </w:rPr>
        <w:t>が発生する確率が約 4.8 倍に増加していることを示している。体位別・水平角度別の</w:t>
      </w:r>
      <w:r w:rsidR="001D6489">
        <w:rPr>
          <w:rFonts w:hint="eastAsia"/>
          <w:sz w:val="21"/>
          <w:szCs w:val="21"/>
        </w:rPr>
        <w:t>失敗</w:t>
      </w:r>
      <w:r w:rsidRPr="00274348">
        <w:rPr>
          <w:rFonts w:hint="eastAsia"/>
          <w:sz w:val="21"/>
          <w:szCs w:val="21"/>
        </w:rPr>
        <w:t>率の分布を図2-5に示す。</w:t>
      </w:r>
    </w:p>
    <w:p w14:paraId="2C21CF72" w14:textId="3BEC3CF1" w:rsidR="008C16CF" w:rsidRDefault="008C16CF" w:rsidP="0013340E">
      <w:pPr>
        <w:jc w:val="center"/>
        <w:rPr>
          <w:sz w:val="21"/>
          <w:szCs w:val="21"/>
        </w:rPr>
      </w:pPr>
      <w:r>
        <w:rPr>
          <w:rFonts w:hint="eastAsia"/>
          <w:noProof/>
          <w:sz w:val="21"/>
          <w:szCs w:val="21"/>
        </w:rPr>
        <w:drawing>
          <wp:inline distT="0" distB="0" distL="0" distR="0" wp14:anchorId="70EAC9E8" wp14:editId="63688C6F">
            <wp:extent cx="3794333" cy="2276421"/>
            <wp:effectExtent l="0" t="0" r="3175" b="0"/>
            <wp:docPr id="1471075924" name="図 5"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75924" name="図 5" descr="グラフ&#10;&#10;AI 生成コンテンツは誤りを含む可能性がありま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15530" cy="2289138"/>
                    </a:xfrm>
                    <a:prstGeom prst="rect">
                      <a:avLst/>
                    </a:prstGeom>
                  </pic:spPr>
                </pic:pic>
              </a:graphicData>
            </a:graphic>
          </wp:inline>
        </w:drawing>
      </w:r>
    </w:p>
    <w:p w14:paraId="346FF9FD" w14:textId="2EF9B54E" w:rsidR="00C31945" w:rsidRPr="00C31945" w:rsidRDefault="00C31945" w:rsidP="00C31945">
      <w:pPr>
        <w:jc w:val="center"/>
        <w:rPr>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 xml:space="preserve"> </w:t>
      </w:r>
      <w:r w:rsidR="0019214A" w:rsidRPr="0019214A">
        <w:rPr>
          <w:rFonts w:ascii="ＭＳ ゴシック" w:eastAsia="ＭＳ ゴシック" w:hAnsi="ＭＳ ゴシック" w:hint="eastAsia"/>
          <w:sz w:val="21"/>
          <w:szCs w:val="21"/>
        </w:rPr>
        <w:t>体位×水平角度別の</w:t>
      </w:r>
      <w:r w:rsidR="00A950D3">
        <w:rPr>
          <w:rFonts w:ascii="ＭＳ ゴシック" w:eastAsia="ＭＳ ゴシック" w:hAnsi="ＭＳ ゴシック" w:hint="eastAsia"/>
          <w:sz w:val="21"/>
          <w:szCs w:val="21"/>
        </w:rPr>
        <w:t>ターゲットクリックの</w:t>
      </w:r>
      <w:r w:rsidR="006A2FBE">
        <w:rPr>
          <w:rFonts w:ascii="ＭＳ ゴシック" w:eastAsia="ＭＳ ゴシック" w:hAnsi="ＭＳ ゴシック" w:hint="eastAsia"/>
          <w:sz w:val="21"/>
          <w:szCs w:val="21"/>
        </w:rPr>
        <w:t>失敗</w:t>
      </w:r>
      <w:r w:rsidR="0019214A" w:rsidRPr="0019214A">
        <w:rPr>
          <w:rFonts w:ascii="ＭＳ ゴシック" w:eastAsia="ＭＳ ゴシック" w:hAnsi="ＭＳ ゴシック" w:hint="eastAsia"/>
          <w:sz w:val="21"/>
          <w:szCs w:val="21"/>
        </w:rPr>
        <w:t>率</w:t>
      </w:r>
    </w:p>
    <w:p w14:paraId="77315098" w14:textId="77777777" w:rsidR="00274348" w:rsidRPr="00274348" w:rsidRDefault="00274348" w:rsidP="00274348">
      <w:pPr>
        <w:rPr>
          <w:sz w:val="21"/>
          <w:szCs w:val="21"/>
        </w:rPr>
      </w:pPr>
    </w:p>
    <w:p w14:paraId="39EDC43D" w14:textId="44A46257" w:rsidR="00274348" w:rsidRPr="00274348" w:rsidRDefault="00274348" w:rsidP="00274348">
      <w:pPr>
        <w:rPr>
          <w:sz w:val="21"/>
          <w:szCs w:val="21"/>
        </w:rPr>
      </w:pPr>
      <w:r w:rsidRPr="00274348">
        <w:rPr>
          <w:rFonts w:hint="eastAsia"/>
          <w:sz w:val="21"/>
          <w:szCs w:val="21"/>
        </w:rPr>
        <w:t xml:space="preserve">　さらに</w:t>
      </w:r>
      <w:r w:rsidR="0071797D">
        <w:rPr>
          <w:rFonts w:hint="eastAsia"/>
          <w:sz w:val="21"/>
          <w:szCs w:val="21"/>
        </w:rPr>
        <w:t>、</w:t>
      </w:r>
      <w:r w:rsidRPr="00274348">
        <w:rPr>
          <w:rFonts w:hint="eastAsia"/>
          <w:sz w:val="21"/>
          <w:szCs w:val="21"/>
        </w:rPr>
        <w:t>水平角度別に</w:t>
      </w:r>
      <w:r w:rsidR="00A950D3">
        <w:rPr>
          <w:rFonts w:hint="eastAsia"/>
          <w:sz w:val="21"/>
          <w:szCs w:val="21"/>
        </w:rPr>
        <w:t>ターゲットクリックの失敗</w:t>
      </w:r>
      <w:r w:rsidRPr="00274348">
        <w:rPr>
          <w:rFonts w:hint="eastAsia"/>
          <w:sz w:val="21"/>
          <w:szCs w:val="21"/>
        </w:rPr>
        <w:t>率を確認すると</w:t>
      </w:r>
      <w:r w:rsidR="0071797D">
        <w:rPr>
          <w:rFonts w:hint="eastAsia"/>
          <w:sz w:val="21"/>
          <w:szCs w:val="21"/>
        </w:rPr>
        <w:t>、</w:t>
      </w:r>
      <w:r w:rsidRPr="00274348">
        <w:rPr>
          <w:rFonts w:hint="eastAsia"/>
          <w:sz w:val="21"/>
          <w:szCs w:val="21"/>
        </w:rPr>
        <w:t>座位では -60° における</w:t>
      </w:r>
      <w:r w:rsidR="00F75CCF">
        <w:rPr>
          <w:rFonts w:hint="eastAsia"/>
          <w:sz w:val="21"/>
          <w:szCs w:val="21"/>
        </w:rPr>
        <w:t>失敗率</w:t>
      </w:r>
      <w:r w:rsidRPr="00274348">
        <w:rPr>
          <w:rFonts w:hint="eastAsia"/>
          <w:sz w:val="21"/>
          <w:szCs w:val="21"/>
        </w:rPr>
        <w:t>が 0% であったのに対し</w:t>
      </w:r>
      <w:r w:rsidR="0071797D">
        <w:rPr>
          <w:rFonts w:hint="eastAsia"/>
          <w:sz w:val="21"/>
          <w:szCs w:val="21"/>
        </w:rPr>
        <w:t>、</w:t>
      </w:r>
      <w:r w:rsidRPr="00274348">
        <w:rPr>
          <w:rFonts w:hint="eastAsia"/>
          <w:sz w:val="21"/>
          <w:szCs w:val="21"/>
        </w:rPr>
        <w:t>左側臥位では同じ -60° で 23.6% に達していた（図2-5）。このことから</w:t>
      </w:r>
      <w:r w:rsidR="0071797D">
        <w:rPr>
          <w:rFonts w:hint="eastAsia"/>
          <w:sz w:val="21"/>
          <w:szCs w:val="21"/>
        </w:rPr>
        <w:t>、</w:t>
      </w:r>
      <w:r w:rsidRPr="00274348">
        <w:rPr>
          <w:rFonts w:hint="eastAsia"/>
          <w:sz w:val="21"/>
          <w:szCs w:val="21"/>
        </w:rPr>
        <w:t>特に左側臥位における左後方方向（-60°）のターゲットは操作困難性が高く</w:t>
      </w:r>
      <w:r w:rsidR="0071797D">
        <w:rPr>
          <w:rFonts w:hint="eastAsia"/>
          <w:sz w:val="21"/>
          <w:szCs w:val="21"/>
        </w:rPr>
        <w:t>、</w:t>
      </w:r>
      <w:r w:rsidRPr="00274348">
        <w:rPr>
          <w:rFonts w:hint="eastAsia"/>
          <w:sz w:val="21"/>
          <w:szCs w:val="21"/>
        </w:rPr>
        <w:t>課題遂行におけるボトルネックとなることが明らかになった。</w:t>
      </w:r>
    </w:p>
    <w:p w14:paraId="718E3D16" w14:textId="77777777" w:rsidR="00274348" w:rsidRPr="00274348" w:rsidRDefault="00274348" w:rsidP="00274348">
      <w:pPr>
        <w:rPr>
          <w:sz w:val="21"/>
          <w:szCs w:val="21"/>
        </w:rPr>
      </w:pPr>
    </w:p>
    <w:p w14:paraId="123C4E35" w14:textId="3C4E89F8" w:rsidR="00D0491F" w:rsidRDefault="00274348" w:rsidP="00274348">
      <w:pPr>
        <w:rPr>
          <w:sz w:val="21"/>
          <w:szCs w:val="21"/>
        </w:rPr>
      </w:pPr>
      <w:r w:rsidRPr="00274348">
        <w:rPr>
          <w:rFonts w:hint="eastAsia"/>
          <w:sz w:val="21"/>
          <w:szCs w:val="21"/>
        </w:rPr>
        <w:t xml:space="preserve">　頭部移動量（並進）については</w:t>
      </w:r>
      <w:r w:rsidR="0071797D">
        <w:rPr>
          <w:rFonts w:hint="eastAsia"/>
          <w:sz w:val="21"/>
          <w:szCs w:val="21"/>
        </w:rPr>
        <w:t>、</w:t>
      </w:r>
      <w:r w:rsidRPr="00274348">
        <w:rPr>
          <w:rFonts w:hint="eastAsia"/>
          <w:sz w:val="21"/>
          <w:szCs w:val="21"/>
        </w:rPr>
        <w:t>体位全体での</w:t>
      </w:r>
      <w:r w:rsidRPr="00274348">
        <w:rPr>
          <w:sz w:val="21"/>
          <w:szCs w:val="21"/>
        </w:rPr>
        <w:t xml:space="preserve"> 3 </w:t>
      </w:r>
      <w:r w:rsidRPr="00274348">
        <w:rPr>
          <w:rFonts w:hint="eastAsia"/>
          <w:sz w:val="21"/>
          <w:szCs w:val="21"/>
        </w:rPr>
        <w:t>次元移動距離の平均を比較したところ</w:t>
      </w:r>
      <w:r w:rsidR="0071797D">
        <w:rPr>
          <w:rFonts w:hint="eastAsia"/>
          <w:sz w:val="21"/>
          <w:szCs w:val="21"/>
        </w:rPr>
        <w:t>、</w:t>
      </w:r>
      <w:r w:rsidRPr="00274348">
        <w:rPr>
          <w:rFonts w:hint="eastAsia"/>
          <w:sz w:val="21"/>
          <w:szCs w:val="21"/>
        </w:rPr>
        <w:t>左側臥位では平均</w:t>
      </w:r>
      <w:r w:rsidRPr="00274348">
        <w:rPr>
          <w:sz w:val="21"/>
          <w:szCs w:val="21"/>
        </w:rPr>
        <w:t xml:space="preserve"> 0.084 m</w:t>
      </w:r>
      <w:r w:rsidRPr="00274348">
        <w:rPr>
          <w:rFonts w:hint="eastAsia"/>
          <w:sz w:val="21"/>
          <w:szCs w:val="21"/>
        </w:rPr>
        <w:t>（標準偏差</w:t>
      </w:r>
      <w:r w:rsidRPr="00274348">
        <w:rPr>
          <w:sz w:val="21"/>
          <w:szCs w:val="21"/>
        </w:rPr>
        <w:t xml:space="preserve"> 0.079 m</w:t>
      </w:r>
      <w:r w:rsidR="0071797D">
        <w:rPr>
          <w:sz w:val="21"/>
          <w:szCs w:val="21"/>
        </w:rPr>
        <w:t>、</w:t>
      </w:r>
      <w:r w:rsidRPr="00274348">
        <w:rPr>
          <w:sz w:val="21"/>
          <w:szCs w:val="21"/>
        </w:rPr>
        <w:t xml:space="preserve"> n = 472</w:t>
      </w:r>
      <w:r w:rsidRPr="00274348">
        <w:rPr>
          <w:rFonts w:hint="eastAsia"/>
          <w:sz w:val="21"/>
          <w:szCs w:val="21"/>
        </w:rPr>
        <w:t>）</w:t>
      </w:r>
      <w:r w:rsidR="0071797D">
        <w:rPr>
          <w:rFonts w:hint="eastAsia"/>
          <w:sz w:val="21"/>
          <w:szCs w:val="21"/>
        </w:rPr>
        <w:t>、</w:t>
      </w:r>
      <w:r w:rsidRPr="00274348">
        <w:rPr>
          <w:rFonts w:hint="eastAsia"/>
          <w:sz w:val="21"/>
          <w:szCs w:val="21"/>
        </w:rPr>
        <w:t>座位では平均</w:t>
      </w:r>
      <w:r w:rsidRPr="00274348">
        <w:rPr>
          <w:sz w:val="21"/>
          <w:szCs w:val="21"/>
        </w:rPr>
        <w:t xml:space="preserve"> 0.059 m</w:t>
      </w:r>
      <w:r w:rsidRPr="00274348">
        <w:rPr>
          <w:rFonts w:hint="eastAsia"/>
          <w:sz w:val="21"/>
          <w:szCs w:val="21"/>
        </w:rPr>
        <w:t>（標準偏差</w:t>
      </w:r>
      <w:r w:rsidRPr="00274348">
        <w:rPr>
          <w:sz w:val="21"/>
          <w:szCs w:val="21"/>
        </w:rPr>
        <w:t xml:space="preserve"> 0.045 m</w:t>
      </w:r>
      <w:r w:rsidR="0071797D">
        <w:rPr>
          <w:sz w:val="21"/>
          <w:szCs w:val="21"/>
        </w:rPr>
        <w:t>、</w:t>
      </w:r>
      <w:r w:rsidRPr="00274348">
        <w:rPr>
          <w:sz w:val="21"/>
          <w:szCs w:val="21"/>
        </w:rPr>
        <w:t xml:space="preserve"> n = 497</w:t>
      </w:r>
      <w:r w:rsidRPr="00274348">
        <w:rPr>
          <w:rFonts w:hint="eastAsia"/>
          <w:sz w:val="21"/>
          <w:szCs w:val="21"/>
        </w:rPr>
        <w:t>）であり</w:t>
      </w:r>
      <w:r w:rsidR="0071797D">
        <w:rPr>
          <w:rFonts w:hint="eastAsia"/>
          <w:sz w:val="21"/>
          <w:szCs w:val="21"/>
        </w:rPr>
        <w:t>、</w:t>
      </w:r>
      <w:r w:rsidRPr="00274348">
        <w:rPr>
          <w:rFonts w:hint="eastAsia"/>
          <w:sz w:val="21"/>
          <w:szCs w:val="21"/>
        </w:rPr>
        <w:t>左側臥位の方が約</w:t>
      </w:r>
      <w:r w:rsidRPr="00274348">
        <w:rPr>
          <w:sz w:val="21"/>
          <w:szCs w:val="21"/>
        </w:rPr>
        <w:t xml:space="preserve"> 0.025 m</w:t>
      </w:r>
      <w:r w:rsidRPr="00274348">
        <w:rPr>
          <w:rFonts w:hint="eastAsia"/>
          <w:sz w:val="21"/>
          <w:szCs w:val="21"/>
        </w:rPr>
        <w:t>（約</w:t>
      </w:r>
      <w:r w:rsidRPr="00274348">
        <w:rPr>
          <w:sz w:val="21"/>
          <w:szCs w:val="21"/>
        </w:rPr>
        <w:t xml:space="preserve"> 30%</w:t>
      </w:r>
      <w:r w:rsidRPr="00274348">
        <w:rPr>
          <w:rFonts w:hint="eastAsia"/>
          <w:sz w:val="21"/>
          <w:szCs w:val="21"/>
        </w:rPr>
        <w:t>）大きかった（図</w:t>
      </w:r>
      <w:r w:rsidRPr="00274348">
        <w:rPr>
          <w:sz w:val="21"/>
          <w:szCs w:val="21"/>
        </w:rPr>
        <w:t>2-6</w:t>
      </w:r>
      <w:r w:rsidRPr="00274348">
        <w:rPr>
          <w:rFonts w:hint="eastAsia"/>
          <w:sz w:val="21"/>
          <w:szCs w:val="21"/>
        </w:rPr>
        <w:t>）。</w:t>
      </w:r>
      <w:r w:rsidRPr="00274348">
        <w:rPr>
          <w:sz w:val="21"/>
          <w:szCs w:val="21"/>
        </w:rPr>
        <w:t xml:space="preserve">t </w:t>
      </w:r>
      <w:r w:rsidRPr="00274348">
        <w:rPr>
          <w:rFonts w:hint="eastAsia"/>
          <w:sz w:val="21"/>
          <w:szCs w:val="21"/>
        </w:rPr>
        <w:t>検定の結果</w:t>
      </w:r>
      <w:r w:rsidR="0071797D">
        <w:rPr>
          <w:rFonts w:hint="eastAsia"/>
          <w:sz w:val="21"/>
          <w:szCs w:val="21"/>
        </w:rPr>
        <w:t>、</w:t>
      </w:r>
      <w:r w:rsidRPr="00274348">
        <w:rPr>
          <w:rFonts w:hint="eastAsia"/>
          <w:sz w:val="21"/>
          <w:szCs w:val="21"/>
        </w:rPr>
        <w:t>この差は有意であり（</w:t>
      </w:r>
      <w:r w:rsidRPr="00274348">
        <w:rPr>
          <w:sz w:val="21"/>
          <w:szCs w:val="21"/>
        </w:rPr>
        <w:t>t = 6.068</w:t>
      </w:r>
      <w:r w:rsidR="0071797D">
        <w:rPr>
          <w:sz w:val="21"/>
          <w:szCs w:val="21"/>
        </w:rPr>
        <w:t>、</w:t>
      </w:r>
      <w:r w:rsidRPr="00274348">
        <w:rPr>
          <w:sz w:val="21"/>
          <w:szCs w:val="21"/>
        </w:rPr>
        <w:t xml:space="preserve"> p &lt; 0.001</w:t>
      </w:r>
      <w:r w:rsidR="0071797D">
        <w:rPr>
          <w:sz w:val="21"/>
          <w:szCs w:val="21"/>
        </w:rPr>
        <w:t>、</w:t>
      </w:r>
      <w:r w:rsidRPr="00274348">
        <w:rPr>
          <w:sz w:val="21"/>
          <w:szCs w:val="21"/>
        </w:rPr>
        <w:t xml:space="preserve"> d </w:t>
      </w:r>
      <w:r w:rsidRPr="00274348">
        <w:rPr>
          <w:sz w:val="21"/>
          <w:szCs w:val="21"/>
        </w:rPr>
        <w:t>≈</w:t>
      </w:r>
      <w:r w:rsidRPr="00274348">
        <w:rPr>
          <w:sz w:val="21"/>
          <w:szCs w:val="21"/>
        </w:rPr>
        <w:t xml:space="preserve"> 0.39</w:t>
      </w:r>
      <w:r w:rsidRPr="00274348">
        <w:rPr>
          <w:rFonts w:hint="eastAsia"/>
          <w:sz w:val="21"/>
          <w:szCs w:val="21"/>
        </w:rPr>
        <w:t>）</w:t>
      </w:r>
      <w:r w:rsidR="0071797D">
        <w:rPr>
          <w:rFonts w:hint="eastAsia"/>
          <w:sz w:val="21"/>
          <w:szCs w:val="21"/>
        </w:rPr>
        <w:t>、</w:t>
      </w:r>
      <w:r w:rsidRPr="00274348">
        <w:rPr>
          <w:rFonts w:hint="eastAsia"/>
          <w:sz w:val="21"/>
          <w:szCs w:val="21"/>
        </w:rPr>
        <w:t>特に水平方向の移動量で差が大きいことが示された。さらに</w:t>
      </w:r>
      <w:r w:rsidR="0071797D">
        <w:rPr>
          <w:rFonts w:hint="eastAsia"/>
          <w:sz w:val="21"/>
          <w:szCs w:val="21"/>
        </w:rPr>
        <w:t>、</w:t>
      </w:r>
      <w:r w:rsidRPr="00274348">
        <w:rPr>
          <w:rFonts w:hint="eastAsia"/>
          <w:sz w:val="21"/>
          <w:szCs w:val="21"/>
        </w:rPr>
        <w:t>頭部移動量と反応時間の相関をみると</w:t>
      </w:r>
      <w:r w:rsidR="0071797D">
        <w:rPr>
          <w:rFonts w:hint="eastAsia"/>
          <w:sz w:val="21"/>
          <w:szCs w:val="21"/>
        </w:rPr>
        <w:t>、</w:t>
      </w:r>
      <w:r w:rsidRPr="00274348">
        <w:rPr>
          <w:rFonts w:hint="eastAsia"/>
          <w:sz w:val="21"/>
          <w:szCs w:val="21"/>
        </w:rPr>
        <w:t>左側臥位では r = 0.216（p &lt; 0.001）</w:t>
      </w:r>
      <w:r w:rsidR="0071797D">
        <w:rPr>
          <w:rFonts w:hint="eastAsia"/>
          <w:sz w:val="21"/>
          <w:szCs w:val="21"/>
        </w:rPr>
        <w:t>、</w:t>
      </w:r>
      <w:r w:rsidRPr="00274348">
        <w:rPr>
          <w:rFonts w:hint="eastAsia"/>
          <w:sz w:val="21"/>
          <w:szCs w:val="21"/>
        </w:rPr>
        <w:t>座位では r = 0.505（p &lt; 0.001）といずれも有意な正の相関がみられ</w:t>
      </w:r>
      <w:r w:rsidR="0071797D">
        <w:rPr>
          <w:rFonts w:hint="eastAsia"/>
          <w:sz w:val="21"/>
          <w:szCs w:val="21"/>
        </w:rPr>
        <w:t>、</w:t>
      </w:r>
      <w:r w:rsidRPr="00274348">
        <w:rPr>
          <w:rFonts w:hint="eastAsia"/>
          <w:sz w:val="21"/>
          <w:szCs w:val="21"/>
        </w:rPr>
        <w:t>頭部を大きく動かすほど反応時間が長くなる傾向が確認された（図2-7）。</w:t>
      </w:r>
    </w:p>
    <w:p w14:paraId="28E95B26" w14:textId="77777777" w:rsidR="00303DFE" w:rsidRDefault="00303DFE" w:rsidP="00274348">
      <w:pPr>
        <w:rPr>
          <w:sz w:val="21"/>
          <w:szCs w:val="21"/>
        </w:rPr>
      </w:pPr>
    </w:p>
    <w:p w14:paraId="2FA0D570" w14:textId="58C8A722" w:rsidR="002B0DAF" w:rsidRDefault="002B0DAF" w:rsidP="002B0DAF">
      <w:pPr>
        <w:jc w:val="center"/>
        <w:rPr>
          <w:sz w:val="21"/>
          <w:szCs w:val="21"/>
        </w:rPr>
      </w:pPr>
      <w:r>
        <w:rPr>
          <w:rFonts w:hint="eastAsia"/>
          <w:noProof/>
          <w:sz w:val="21"/>
          <w:szCs w:val="21"/>
        </w:rPr>
        <w:lastRenderedPageBreak/>
        <w:drawing>
          <wp:inline distT="0" distB="0" distL="0" distR="0" wp14:anchorId="24C0A25D" wp14:editId="6CB170A2">
            <wp:extent cx="3481530" cy="2611148"/>
            <wp:effectExtent l="0" t="0" r="0" b="5080"/>
            <wp:docPr id="1076453400" name="図 7"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53400" name="図 7" descr="グラフ, 箱ひげ図&#10;&#10;AI 生成コンテンツは誤りを含む可能性がありま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42787" cy="2657091"/>
                    </a:xfrm>
                    <a:prstGeom prst="rect">
                      <a:avLst/>
                    </a:prstGeom>
                  </pic:spPr>
                </pic:pic>
              </a:graphicData>
            </a:graphic>
          </wp:inline>
        </w:drawing>
      </w:r>
    </w:p>
    <w:p w14:paraId="73B7F6D0" w14:textId="75673451" w:rsidR="00303DFE" w:rsidRPr="00C31945" w:rsidRDefault="00303DFE" w:rsidP="00303DFE">
      <w:pPr>
        <w:jc w:val="center"/>
        <w:rPr>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6</w:t>
      </w:r>
      <w:r w:rsidRPr="00284230">
        <w:rPr>
          <w:rFonts w:ascii="ＭＳ ゴシック" w:eastAsia="ＭＳ ゴシック" w:hAnsi="ＭＳ ゴシック" w:hint="eastAsia"/>
          <w:sz w:val="21"/>
          <w:szCs w:val="21"/>
        </w:rPr>
        <w:t xml:space="preserve"> </w:t>
      </w:r>
      <w:r w:rsidR="0013340E" w:rsidRPr="0013340E">
        <w:rPr>
          <w:rFonts w:ascii="ＭＳ ゴシック" w:eastAsia="ＭＳ ゴシック" w:hAnsi="ＭＳ ゴシック" w:hint="eastAsia"/>
          <w:sz w:val="21"/>
          <w:szCs w:val="21"/>
        </w:rPr>
        <w:t>体位別の頭部移動量（3 次元距離）の比較</w:t>
      </w:r>
    </w:p>
    <w:p w14:paraId="7D92619E" w14:textId="6DD62DBA" w:rsidR="00303DFE" w:rsidRDefault="000A6B78" w:rsidP="000A6B78">
      <w:pPr>
        <w:jc w:val="center"/>
        <w:rPr>
          <w:sz w:val="21"/>
          <w:szCs w:val="21"/>
        </w:rPr>
      </w:pPr>
      <w:r>
        <w:rPr>
          <w:noProof/>
          <w:sz w:val="21"/>
          <w:szCs w:val="21"/>
        </w:rPr>
        <w:drawing>
          <wp:inline distT="0" distB="0" distL="0" distR="0" wp14:anchorId="4CA51807" wp14:editId="2B1C9B1D">
            <wp:extent cx="4453427" cy="3113314"/>
            <wp:effectExtent l="0" t="0" r="4445" b="0"/>
            <wp:docPr id="1271251995" name="図 8"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51995" name="図 8" descr="グラフ, 散布図&#10;&#10;AI 生成コンテンツは誤りを含む可能性があります。"/>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76331" cy="3129326"/>
                    </a:xfrm>
                    <a:prstGeom prst="rect">
                      <a:avLst/>
                    </a:prstGeom>
                  </pic:spPr>
                </pic:pic>
              </a:graphicData>
            </a:graphic>
          </wp:inline>
        </w:drawing>
      </w:r>
    </w:p>
    <w:p w14:paraId="3B2ADE0B" w14:textId="14A39A71" w:rsidR="00303DFE" w:rsidRPr="00303DFE" w:rsidRDefault="00303DFE" w:rsidP="0013340E">
      <w:pPr>
        <w:jc w:val="center"/>
        <w:rPr>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7</w:t>
      </w:r>
      <w:r w:rsidRPr="00284230">
        <w:rPr>
          <w:rFonts w:ascii="ＭＳ ゴシック" w:eastAsia="ＭＳ ゴシック" w:hAnsi="ＭＳ ゴシック" w:hint="eastAsia"/>
          <w:sz w:val="21"/>
          <w:szCs w:val="21"/>
        </w:rPr>
        <w:t xml:space="preserve"> </w:t>
      </w:r>
      <w:r w:rsidR="0013340E" w:rsidRPr="0013340E">
        <w:rPr>
          <w:rFonts w:ascii="ＭＳ ゴシック" w:eastAsia="ＭＳ ゴシック" w:hAnsi="ＭＳ ゴシック" w:hint="eastAsia"/>
          <w:sz w:val="21"/>
          <w:szCs w:val="21"/>
        </w:rPr>
        <w:t>頭部移動量と反応時間の関係</w:t>
      </w:r>
    </w:p>
    <w:p w14:paraId="439C12D0" w14:textId="77777777" w:rsidR="00251B43" w:rsidRPr="00E85768" w:rsidRDefault="00251B43" w:rsidP="00274348">
      <w:pPr>
        <w:rPr>
          <w:sz w:val="21"/>
          <w:szCs w:val="21"/>
        </w:rPr>
      </w:pPr>
    </w:p>
    <w:p w14:paraId="6C0E1709" w14:textId="2C57EA2C" w:rsidR="00B242DF" w:rsidRPr="00E85768" w:rsidRDefault="00B242DF" w:rsidP="00B242DF">
      <w:pPr>
        <w:pStyle w:val="1"/>
        <w:numPr>
          <w:ilvl w:val="0"/>
          <w:numId w:val="0"/>
        </w:numPr>
        <w:adjustRightInd/>
        <w:snapToGrid/>
        <w:spacing w:line="240" w:lineRule="auto"/>
        <w:rPr>
          <w:sz w:val="21"/>
          <w:szCs w:val="21"/>
        </w:rPr>
      </w:pPr>
      <w:bookmarkStart w:id="13" w:name="_Toc217066796"/>
      <w:r>
        <w:rPr>
          <w:rFonts w:hint="eastAsia"/>
          <w:sz w:val="21"/>
          <w:szCs w:val="21"/>
        </w:rPr>
        <w:t>３</w:t>
      </w:r>
      <w:r w:rsidRPr="00284230">
        <w:rPr>
          <w:rFonts w:hint="eastAsia"/>
          <w:sz w:val="21"/>
          <w:szCs w:val="21"/>
        </w:rPr>
        <w:t>．</w:t>
      </w:r>
      <w:r w:rsidRPr="00B242DF">
        <w:rPr>
          <w:rFonts w:hint="eastAsia"/>
          <w:sz w:val="21"/>
          <w:szCs w:val="21"/>
        </w:rPr>
        <w:t>考察</w:t>
      </w:r>
      <w:bookmarkEnd w:id="13"/>
      <w:r>
        <w:rPr>
          <w:rFonts w:hint="eastAsia"/>
          <w:sz w:val="21"/>
          <w:szCs w:val="21"/>
        </w:rPr>
        <w:t xml:space="preserve"> </w:t>
      </w:r>
    </w:p>
    <w:p w14:paraId="0566E0E3" w14:textId="48CDA9DD" w:rsidR="00251B43" w:rsidRPr="00251B43" w:rsidRDefault="00855D8D" w:rsidP="00251B43">
      <w:pPr>
        <w:widowControl/>
        <w:jc w:val="left"/>
        <w:rPr>
          <w:sz w:val="21"/>
          <w:szCs w:val="21"/>
        </w:rPr>
      </w:pPr>
      <w:r>
        <w:rPr>
          <w:rFonts w:hint="eastAsia"/>
          <w:sz w:val="21"/>
          <w:szCs w:val="21"/>
        </w:rPr>
        <w:t xml:space="preserve">　</w:t>
      </w:r>
      <w:r w:rsidR="00251B43" w:rsidRPr="00251B43">
        <w:rPr>
          <w:rFonts w:hint="eastAsia"/>
          <w:sz w:val="21"/>
          <w:szCs w:val="21"/>
        </w:rPr>
        <w:t>以上の結果から</w:t>
      </w:r>
      <w:r w:rsidR="0071797D">
        <w:rPr>
          <w:rFonts w:hint="eastAsia"/>
          <w:sz w:val="21"/>
          <w:szCs w:val="21"/>
        </w:rPr>
        <w:t>、</w:t>
      </w:r>
      <w:r w:rsidR="00251B43" w:rsidRPr="00251B43">
        <w:rPr>
          <w:rFonts w:hint="eastAsia"/>
          <w:sz w:val="21"/>
          <w:szCs w:val="21"/>
        </w:rPr>
        <w:t>座位と左側臥位の間には</w:t>
      </w:r>
      <w:r w:rsidR="0071797D">
        <w:rPr>
          <w:rFonts w:hint="eastAsia"/>
          <w:sz w:val="21"/>
          <w:szCs w:val="21"/>
        </w:rPr>
        <w:t>、</w:t>
      </w:r>
      <w:r w:rsidR="00251B43" w:rsidRPr="00251B43">
        <w:rPr>
          <w:rFonts w:hint="eastAsia"/>
          <w:sz w:val="21"/>
          <w:szCs w:val="21"/>
        </w:rPr>
        <w:t>反応時間</w:t>
      </w:r>
      <w:r w:rsidR="0071797D">
        <w:rPr>
          <w:rFonts w:hint="eastAsia"/>
          <w:sz w:val="21"/>
          <w:szCs w:val="21"/>
        </w:rPr>
        <w:t>、</w:t>
      </w:r>
      <w:r w:rsidR="00030A90">
        <w:rPr>
          <w:rFonts w:hint="eastAsia"/>
          <w:sz w:val="21"/>
          <w:szCs w:val="21"/>
        </w:rPr>
        <w:t>失敗</w:t>
      </w:r>
      <w:r w:rsidR="00251B43" w:rsidRPr="00251B43">
        <w:rPr>
          <w:rFonts w:hint="eastAsia"/>
          <w:sz w:val="21"/>
          <w:szCs w:val="21"/>
        </w:rPr>
        <w:t>率</w:t>
      </w:r>
      <w:r w:rsidR="0071797D">
        <w:rPr>
          <w:rFonts w:hint="eastAsia"/>
          <w:sz w:val="21"/>
          <w:szCs w:val="21"/>
        </w:rPr>
        <w:t>、</w:t>
      </w:r>
      <w:r w:rsidR="00251B43" w:rsidRPr="00251B43">
        <w:rPr>
          <w:rFonts w:hint="eastAsia"/>
          <w:sz w:val="21"/>
          <w:szCs w:val="21"/>
        </w:rPr>
        <w:t>および頭部移動量といった複数の指標において一貫した差異が認められた。まず</w:t>
      </w:r>
      <w:r w:rsidR="0071797D">
        <w:rPr>
          <w:rFonts w:hint="eastAsia"/>
          <w:sz w:val="21"/>
          <w:szCs w:val="21"/>
        </w:rPr>
        <w:t>、</w:t>
      </w:r>
      <w:r w:rsidR="00251B43" w:rsidRPr="00251B43">
        <w:rPr>
          <w:rFonts w:hint="eastAsia"/>
          <w:sz w:val="21"/>
          <w:szCs w:val="21"/>
        </w:rPr>
        <w:t>左側臥位では座位に比べて平均反応時間が約 0.39 秒増加し</w:t>
      </w:r>
      <w:r w:rsidR="0071797D">
        <w:rPr>
          <w:rFonts w:hint="eastAsia"/>
          <w:sz w:val="21"/>
          <w:szCs w:val="21"/>
        </w:rPr>
        <w:t>、</w:t>
      </w:r>
      <w:r w:rsidR="00251B43" w:rsidRPr="00251B43">
        <w:rPr>
          <w:rFonts w:hint="eastAsia"/>
          <w:sz w:val="21"/>
          <w:szCs w:val="21"/>
        </w:rPr>
        <w:t>成功率も低下していた（図2-3）。この差は単に一部の外れ値によるものではなく</w:t>
      </w:r>
      <w:r w:rsidR="0071797D">
        <w:rPr>
          <w:rFonts w:hint="eastAsia"/>
          <w:sz w:val="21"/>
          <w:szCs w:val="21"/>
        </w:rPr>
        <w:t>、</w:t>
      </w:r>
      <w:r w:rsidR="00251B43" w:rsidRPr="00251B43">
        <w:rPr>
          <w:rFonts w:hint="eastAsia"/>
          <w:sz w:val="21"/>
          <w:szCs w:val="21"/>
        </w:rPr>
        <w:t>体位全体で統計的に有意な変化として現れていることから</w:t>
      </w:r>
      <w:r w:rsidR="0071797D">
        <w:rPr>
          <w:rFonts w:hint="eastAsia"/>
          <w:sz w:val="21"/>
          <w:szCs w:val="21"/>
        </w:rPr>
        <w:t>、</w:t>
      </w:r>
      <w:r w:rsidR="00251B43" w:rsidRPr="00251B43">
        <w:rPr>
          <w:rFonts w:hint="eastAsia"/>
          <w:sz w:val="21"/>
          <w:szCs w:val="21"/>
        </w:rPr>
        <w:t>左側臥位そのものが VR 操作に追加の時間的・認知的コストをもたらしていると解釈できる。</w:t>
      </w:r>
    </w:p>
    <w:p w14:paraId="56CE2653" w14:textId="77777777" w:rsidR="00251B43" w:rsidRPr="00251B43" w:rsidRDefault="00251B43" w:rsidP="00251B43">
      <w:pPr>
        <w:widowControl/>
        <w:jc w:val="left"/>
        <w:rPr>
          <w:sz w:val="21"/>
          <w:szCs w:val="21"/>
        </w:rPr>
      </w:pPr>
    </w:p>
    <w:p w14:paraId="3DA13164" w14:textId="5A64D94C" w:rsidR="00251B43" w:rsidRPr="00251B43" w:rsidRDefault="00251B43" w:rsidP="00251B43">
      <w:pPr>
        <w:widowControl/>
        <w:jc w:val="left"/>
        <w:rPr>
          <w:sz w:val="21"/>
          <w:szCs w:val="21"/>
        </w:rPr>
      </w:pPr>
      <w:r w:rsidRPr="00251B43">
        <w:rPr>
          <w:rFonts w:hint="eastAsia"/>
          <w:sz w:val="21"/>
          <w:szCs w:val="21"/>
        </w:rPr>
        <w:lastRenderedPageBreak/>
        <w:t xml:space="preserve">　また</w:t>
      </w:r>
      <w:r w:rsidR="0071797D">
        <w:rPr>
          <w:rFonts w:hint="eastAsia"/>
          <w:sz w:val="21"/>
          <w:szCs w:val="21"/>
        </w:rPr>
        <w:t>、</w:t>
      </w:r>
      <w:r w:rsidRPr="00251B43">
        <w:rPr>
          <w:rFonts w:hint="eastAsia"/>
          <w:sz w:val="21"/>
          <w:szCs w:val="21"/>
        </w:rPr>
        <w:t>水平角度別の分析から</w:t>
      </w:r>
      <w:r w:rsidR="0071797D">
        <w:rPr>
          <w:rFonts w:hint="eastAsia"/>
          <w:sz w:val="21"/>
          <w:szCs w:val="21"/>
        </w:rPr>
        <w:t>、</w:t>
      </w:r>
      <w:r w:rsidRPr="00251B43">
        <w:rPr>
          <w:rFonts w:hint="eastAsia"/>
          <w:sz w:val="21"/>
          <w:szCs w:val="21"/>
        </w:rPr>
        <w:t>左右後方（±60°）のターゲットで反応時間が著しく増加し</w:t>
      </w:r>
      <w:r w:rsidR="0071797D">
        <w:rPr>
          <w:rFonts w:hint="eastAsia"/>
          <w:sz w:val="21"/>
          <w:szCs w:val="21"/>
        </w:rPr>
        <w:t>、</w:t>
      </w:r>
      <w:r w:rsidRPr="00251B43">
        <w:rPr>
          <w:rFonts w:hint="eastAsia"/>
          <w:sz w:val="21"/>
          <w:szCs w:val="21"/>
        </w:rPr>
        <w:t>特に左側臥位における左後方（-60°）でタイムアウト率が高率で発生していることが明らかになった（図2-4</w:t>
      </w:r>
      <w:r w:rsidR="0071797D">
        <w:rPr>
          <w:rFonts w:hint="eastAsia"/>
          <w:sz w:val="21"/>
          <w:szCs w:val="21"/>
        </w:rPr>
        <w:t>、</w:t>
      </w:r>
      <w:r w:rsidRPr="00251B43">
        <w:rPr>
          <w:rFonts w:hint="eastAsia"/>
          <w:sz w:val="21"/>
          <w:szCs w:val="21"/>
        </w:rPr>
        <w:t>図2-5）。左側臥位では身体の左側が下側となり</w:t>
      </w:r>
      <w:r w:rsidR="0071797D">
        <w:rPr>
          <w:rFonts w:hint="eastAsia"/>
          <w:sz w:val="21"/>
          <w:szCs w:val="21"/>
        </w:rPr>
        <w:t>、</w:t>
      </w:r>
      <w:r w:rsidRPr="00251B43">
        <w:rPr>
          <w:rFonts w:hint="eastAsia"/>
          <w:sz w:val="21"/>
          <w:szCs w:val="21"/>
        </w:rPr>
        <w:t>体幹や肩の可動範囲が制限されるため</w:t>
      </w:r>
      <w:r w:rsidR="0071797D">
        <w:rPr>
          <w:rFonts w:hint="eastAsia"/>
          <w:sz w:val="21"/>
          <w:szCs w:val="21"/>
        </w:rPr>
        <w:t>、</w:t>
      </w:r>
      <w:r w:rsidRPr="00251B43">
        <w:rPr>
          <w:rFonts w:hint="eastAsia"/>
          <w:sz w:val="21"/>
          <w:szCs w:val="21"/>
        </w:rPr>
        <w:t>左</w:t>
      </w:r>
      <w:r w:rsidR="00BC2EA1">
        <w:rPr>
          <w:rFonts w:hint="eastAsia"/>
          <w:sz w:val="21"/>
          <w:szCs w:val="21"/>
        </w:rPr>
        <w:t>前</w:t>
      </w:r>
      <w:r w:rsidRPr="00251B43">
        <w:rPr>
          <w:rFonts w:hint="eastAsia"/>
          <w:sz w:val="21"/>
          <w:szCs w:val="21"/>
        </w:rPr>
        <w:t>方向への手の到達や視線・注意の向け方が座位に比べて不利になりやすい。このような</w:t>
      </w:r>
      <w:r w:rsidR="00CE59C7">
        <w:rPr>
          <w:rFonts w:hint="eastAsia"/>
          <w:sz w:val="21"/>
          <w:szCs w:val="21"/>
        </w:rPr>
        <w:t>体位</w:t>
      </w:r>
      <w:r w:rsidRPr="00251B43">
        <w:rPr>
          <w:rFonts w:hint="eastAsia"/>
          <w:sz w:val="21"/>
          <w:szCs w:val="21"/>
        </w:rPr>
        <w:t>依存的制約が</w:t>
      </w:r>
      <w:r w:rsidR="0071797D">
        <w:rPr>
          <w:rFonts w:hint="eastAsia"/>
          <w:sz w:val="21"/>
          <w:szCs w:val="21"/>
        </w:rPr>
        <w:t>、</w:t>
      </w:r>
      <w:r w:rsidRPr="00251B43">
        <w:rPr>
          <w:rFonts w:hint="eastAsia"/>
          <w:sz w:val="21"/>
          <w:szCs w:val="21"/>
        </w:rPr>
        <w:t>特定方向での操作困難性として顕在化したと考えられる。</w:t>
      </w:r>
    </w:p>
    <w:p w14:paraId="6BF0B11A" w14:textId="77777777" w:rsidR="00251B43" w:rsidRPr="00251B43" w:rsidRDefault="00251B43" w:rsidP="00251B43">
      <w:pPr>
        <w:widowControl/>
        <w:jc w:val="left"/>
        <w:rPr>
          <w:sz w:val="21"/>
          <w:szCs w:val="21"/>
        </w:rPr>
      </w:pPr>
    </w:p>
    <w:p w14:paraId="0BC7223E" w14:textId="4A2B2B52" w:rsidR="00251B43" w:rsidRPr="00251B43" w:rsidRDefault="00251B43" w:rsidP="00251B43">
      <w:pPr>
        <w:widowControl/>
        <w:jc w:val="left"/>
        <w:rPr>
          <w:sz w:val="21"/>
          <w:szCs w:val="21"/>
        </w:rPr>
      </w:pPr>
      <w:r w:rsidRPr="00251B43">
        <w:rPr>
          <w:rFonts w:hint="eastAsia"/>
          <w:sz w:val="21"/>
          <w:szCs w:val="21"/>
        </w:rPr>
        <w:t xml:space="preserve">　頭部移動量の分析からは</w:t>
      </w:r>
      <w:r w:rsidR="0071797D">
        <w:rPr>
          <w:rFonts w:hint="eastAsia"/>
          <w:sz w:val="21"/>
          <w:szCs w:val="21"/>
        </w:rPr>
        <w:t>、</w:t>
      </w:r>
      <w:r w:rsidRPr="00251B43">
        <w:rPr>
          <w:rFonts w:hint="eastAsia"/>
          <w:sz w:val="21"/>
          <w:szCs w:val="21"/>
        </w:rPr>
        <w:t>左側臥位では座位よりも頭部の移動距離が大きくなることが示され</w:t>
      </w:r>
      <w:r w:rsidR="0071797D">
        <w:rPr>
          <w:rFonts w:hint="eastAsia"/>
          <w:sz w:val="21"/>
          <w:szCs w:val="21"/>
        </w:rPr>
        <w:t>、</w:t>
      </w:r>
      <w:r w:rsidRPr="00251B43">
        <w:rPr>
          <w:rFonts w:hint="eastAsia"/>
          <w:sz w:val="21"/>
          <w:szCs w:val="21"/>
        </w:rPr>
        <w:t>特に水平方向の移動が増加していた（図2-6）。加えて</w:t>
      </w:r>
      <w:r w:rsidR="0071797D">
        <w:rPr>
          <w:rFonts w:hint="eastAsia"/>
          <w:sz w:val="21"/>
          <w:szCs w:val="21"/>
        </w:rPr>
        <w:t>、</w:t>
      </w:r>
      <w:r w:rsidRPr="00251B43">
        <w:rPr>
          <w:rFonts w:hint="eastAsia"/>
          <w:sz w:val="21"/>
          <w:szCs w:val="21"/>
        </w:rPr>
        <w:t>頭部移動量と反応時間の間には両体位とも有意な正の相関がみられたことから（図2-7）</w:t>
      </w:r>
      <w:r w:rsidR="0071797D">
        <w:rPr>
          <w:rFonts w:hint="eastAsia"/>
          <w:sz w:val="21"/>
          <w:szCs w:val="21"/>
        </w:rPr>
        <w:t>、</w:t>
      </w:r>
      <w:r w:rsidRPr="00251B43">
        <w:rPr>
          <w:rFonts w:hint="eastAsia"/>
          <w:sz w:val="21"/>
          <w:szCs w:val="21"/>
        </w:rPr>
        <w:t>ターゲットへの到達により大きな頭部移動を要する状況ほど反応時間が延長しやすいといえる。左側臥位ではそもそも基礎的な身体配置が非対称であるため</w:t>
      </w:r>
      <w:r w:rsidR="0071797D">
        <w:rPr>
          <w:rFonts w:hint="eastAsia"/>
          <w:sz w:val="21"/>
          <w:szCs w:val="21"/>
        </w:rPr>
        <w:t>、</w:t>
      </w:r>
      <w:r w:rsidRPr="00251B43">
        <w:rPr>
          <w:rFonts w:hint="eastAsia"/>
          <w:sz w:val="21"/>
          <w:szCs w:val="21"/>
        </w:rPr>
        <w:t>ターゲット位置によって必要な頭部移動量が増加し</w:t>
      </w:r>
      <w:r w:rsidR="0071797D">
        <w:rPr>
          <w:rFonts w:hint="eastAsia"/>
          <w:sz w:val="21"/>
          <w:szCs w:val="21"/>
        </w:rPr>
        <w:t>、</w:t>
      </w:r>
      <w:r w:rsidRPr="00251B43">
        <w:rPr>
          <w:rFonts w:hint="eastAsia"/>
          <w:sz w:val="21"/>
          <w:szCs w:val="21"/>
        </w:rPr>
        <w:t>その結果として反応時間やタイムアウト率の上昇につながっている可能性が高い。</w:t>
      </w:r>
    </w:p>
    <w:p w14:paraId="7179584C" w14:textId="77777777" w:rsidR="00251B43" w:rsidRPr="00251B43" w:rsidRDefault="00251B43" w:rsidP="00251B43">
      <w:pPr>
        <w:widowControl/>
        <w:jc w:val="left"/>
        <w:rPr>
          <w:sz w:val="21"/>
          <w:szCs w:val="21"/>
        </w:rPr>
      </w:pPr>
    </w:p>
    <w:p w14:paraId="20D87AEB" w14:textId="24D54B96" w:rsidR="00C205A6" w:rsidRDefault="00251B43" w:rsidP="00251B43">
      <w:pPr>
        <w:widowControl/>
        <w:jc w:val="left"/>
        <w:rPr>
          <w:sz w:val="21"/>
          <w:szCs w:val="21"/>
        </w:rPr>
      </w:pPr>
      <w:r w:rsidRPr="00251B43">
        <w:rPr>
          <w:rFonts w:hint="eastAsia"/>
          <w:sz w:val="21"/>
          <w:szCs w:val="21"/>
        </w:rPr>
        <w:t xml:space="preserve">　これらの結果は</w:t>
      </w:r>
      <w:r w:rsidR="0071797D">
        <w:rPr>
          <w:rFonts w:hint="eastAsia"/>
          <w:sz w:val="21"/>
          <w:szCs w:val="21"/>
        </w:rPr>
        <w:t>、</w:t>
      </w:r>
      <w:r w:rsidRPr="00251B43">
        <w:rPr>
          <w:rFonts w:hint="eastAsia"/>
          <w:sz w:val="21"/>
          <w:szCs w:val="21"/>
        </w:rPr>
        <w:t>VR インタラクション特性が体位に強く依存すること</w:t>
      </w:r>
      <w:r w:rsidR="0071797D">
        <w:rPr>
          <w:rFonts w:hint="eastAsia"/>
          <w:sz w:val="21"/>
          <w:szCs w:val="21"/>
        </w:rPr>
        <w:t>、</w:t>
      </w:r>
      <w:r w:rsidRPr="00251B43">
        <w:rPr>
          <w:rFonts w:hint="eastAsia"/>
          <w:sz w:val="21"/>
          <w:szCs w:val="21"/>
        </w:rPr>
        <w:t>特に側臥位のような非対称</w:t>
      </w:r>
      <w:r w:rsidR="00CE59C7">
        <w:rPr>
          <w:rFonts w:hint="eastAsia"/>
          <w:sz w:val="21"/>
          <w:szCs w:val="21"/>
        </w:rPr>
        <w:t>体位</w:t>
      </w:r>
      <w:r w:rsidRPr="00251B43">
        <w:rPr>
          <w:rFonts w:hint="eastAsia"/>
          <w:sz w:val="21"/>
          <w:szCs w:val="21"/>
        </w:rPr>
        <w:t>では</w:t>
      </w:r>
      <w:r w:rsidR="0071797D">
        <w:rPr>
          <w:rFonts w:hint="eastAsia"/>
          <w:sz w:val="21"/>
          <w:szCs w:val="21"/>
        </w:rPr>
        <w:t>、</w:t>
      </w:r>
      <w:r w:rsidRPr="00251B43">
        <w:rPr>
          <w:rFonts w:hint="eastAsia"/>
          <w:sz w:val="21"/>
          <w:szCs w:val="21"/>
        </w:rPr>
        <w:t>方向によって操作可能性や負荷が大きく異なることを示している。本章で得られた知見は</w:t>
      </w:r>
      <w:r w:rsidR="0071797D">
        <w:rPr>
          <w:rFonts w:hint="eastAsia"/>
          <w:sz w:val="21"/>
          <w:szCs w:val="21"/>
        </w:rPr>
        <w:t>、</w:t>
      </w:r>
      <w:r w:rsidRPr="00251B43">
        <w:rPr>
          <w:rFonts w:hint="eastAsia"/>
          <w:sz w:val="21"/>
          <w:szCs w:val="21"/>
        </w:rPr>
        <w:t>次章以降で扱う背中角度（90°</w:t>
      </w:r>
      <w:r w:rsidR="0071797D">
        <w:rPr>
          <w:rFonts w:hint="eastAsia"/>
          <w:sz w:val="21"/>
          <w:szCs w:val="21"/>
        </w:rPr>
        <w:t>、</w:t>
      </w:r>
      <w:r w:rsidRPr="00251B43">
        <w:rPr>
          <w:rFonts w:hint="eastAsia"/>
          <w:sz w:val="21"/>
          <w:szCs w:val="21"/>
        </w:rPr>
        <w:t>45°</w:t>
      </w:r>
      <w:r w:rsidR="0071797D">
        <w:rPr>
          <w:rFonts w:hint="eastAsia"/>
          <w:sz w:val="21"/>
          <w:szCs w:val="21"/>
        </w:rPr>
        <w:t>、</w:t>
      </w:r>
      <w:r w:rsidRPr="00251B43">
        <w:rPr>
          <w:rFonts w:hint="eastAsia"/>
          <w:sz w:val="21"/>
          <w:szCs w:val="21"/>
        </w:rPr>
        <w:t>0°）の違いによる操作特性の変化を理解するための基礎的な位置付けを持つとともに</w:t>
      </w:r>
      <w:r w:rsidR="0071797D">
        <w:rPr>
          <w:rFonts w:hint="eastAsia"/>
          <w:sz w:val="21"/>
          <w:szCs w:val="21"/>
        </w:rPr>
        <w:t>、</w:t>
      </w:r>
      <w:r w:rsidRPr="00251B43">
        <w:rPr>
          <w:rFonts w:hint="eastAsia"/>
          <w:sz w:val="21"/>
          <w:szCs w:val="21"/>
        </w:rPr>
        <w:t>将来的に臥位</w:t>
      </w:r>
      <w:r w:rsidR="00CE59C7">
        <w:rPr>
          <w:rFonts w:hint="eastAsia"/>
          <w:sz w:val="21"/>
          <w:szCs w:val="21"/>
        </w:rPr>
        <w:t>体位</w:t>
      </w:r>
      <w:r w:rsidRPr="00251B43">
        <w:rPr>
          <w:rFonts w:hint="eastAsia"/>
          <w:sz w:val="21"/>
          <w:szCs w:val="21"/>
        </w:rPr>
        <w:t>を前提とした VR UI 配置やターゲット配置を設計する際の重要な示唆を与えるものである。</w:t>
      </w:r>
    </w:p>
    <w:p w14:paraId="3C916907" w14:textId="77777777" w:rsidR="00C205A6" w:rsidRDefault="00C205A6" w:rsidP="00251B43">
      <w:pPr>
        <w:widowControl/>
        <w:jc w:val="left"/>
        <w:rPr>
          <w:sz w:val="21"/>
          <w:szCs w:val="21"/>
        </w:rPr>
      </w:pPr>
    </w:p>
    <w:p w14:paraId="3DFCABC9" w14:textId="77777777" w:rsidR="00C205A6" w:rsidRDefault="00C205A6" w:rsidP="00251B43">
      <w:pPr>
        <w:widowControl/>
        <w:jc w:val="left"/>
        <w:rPr>
          <w:sz w:val="21"/>
          <w:szCs w:val="21"/>
        </w:rPr>
      </w:pPr>
    </w:p>
    <w:p w14:paraId="22A32278" w14:textId="77777777" w:rsidR="00C205A6" w:rsidRDefault="00C205A6" w:rsidP="00251B43">
      <w:pPr>
        <w:widowControl/>
        <w:jc w:val="left"/>
        <w:rPr>
          <w:sz w:val="21"/>
          <w:szCs w:val="21"/>
        </w:rPr>
      </w:pPr>
    </w:p>
    <w:p w14:paraId="07FC3410" w14:textId="14AF304E" w:rsidR="00C205A6" w:rsidRDefault="00C205A6">
      <w:pPr>
        <w:widowControl/>
        <w:jc w:val="left"/>
        <w:rPr>
          <w:sz w:val="21"/>
          <w:szCs w:val="21"/>
        </w:rPr>
      </w:pPr>
      <w:r>
        <w:rPr>
          <w:sz w:val="21"/>
          <w:szCs w:val="21"/>
        </w:rPr>
        <w:br w:type="page"/>
      </w:r>
    </w:p>
    <w:p w14:paraId="7165F711" w14:textId="0BA44B95" w:rsidR="00C205A6" w:rsidRDefault="004438BC" w:rsidP="00C205A6">
      <w:pPr>
        <w:pStyle w:val="1"/>
        <w:numPr>
          <w:ilvl w:val="0"/>
          <w:numId w:val="5"/>
        </w:numPr>
        <w:adjustRightInd/>
        <w:snapToGrid/>
        <w:spacing w:line="240" w:lineRule="auto"/>
        <w:ind w:left="783" w:hanging="783"/>
        <w:rPr>
          <w:sz w:val="21"/>
          <w:szCs w:val="21"/>
          <w:lang w:val="ja-JP"/>
        </w:rPr>
      </w:pPr>
      <w:bookmarkStart w:id="14" w:name="_Toc217066797"/>
      <w:r w:rsidRPr="004438BC">
        <w:rPr>
          <w:sz w:val="21"/>
          <w:szCs w:val="21"/>
        </w:rPr>
        <w:lastRenderedPageBreak/>
        <w:t>座位・半座位・仰臥位におけるVRインタラクション特性</w:t>
      </w:r>
      <w:r w:rsidR="00092608" w:rsidRPr="00007CEB">
        <w:rPr>
          <w:rFonts w:hint="eastAsia"/>
          <w:sz w:val="21"/>
          <w:szCs w:val="21"/>
          <w:lang w:val="ja-JP"/>
        </w:rPr>
        <w:t>の比較</w:t>
      </w:r>
      <w:bookmarkEnd w:id="14"/>
    </w:p>
    <w:p w14:paraId="22F8061B" w14:textId="544804CA" w:rsidR="00DB01F5" w:rsidRPr="00E85768" w:rsidRDefault="00DB01F5" w:rsidP="00DB01F5">
      <w:pPr>
        <w:pStyle w:val="1"/>
        <w:numPr>
          <w:ilvl w:val="0"/>
          <w:numId w:val="0"/>
        </w:numPr>
        <w:adjustRightInd/>
        <w:snapToGrid/>
        <w:spacing w:line="240" w:lineRule="auto"/>
        <w:rPr>
          <w:sz w:val="21"/>
          <w:szCs w:val="21"/>
        </w:rPr>
      </w:pPr>
      <w:bookmarkStart w:id="15" w:name="_Toc217066798"/>
      <w:r>
        <w:rPr>
          <w:rFonts w:hint="eastAsia"/>
          <w:sz w:val="21"/>
          <w:szCs w:val="21"/>
        </w:rPr>
        <w:t>１</w:t>
      </w:r>
      <w:r w:rsidRPr="00284230">
        <w:rPr>
          <w:rFonts w:hint="eastAsia"/>
          <w:sz w:val="21"/>
          <w:szCs w:val="21"/>
        </w:rPr>
        <w:t>．</w:t>
      </w:r>
      <w:r>
        <w:rPr>
          <w:rFonts w:hint="eastAsia"/>
          <w:sz w:val="21"/>
          <w:szCs w:val="21"/>
        </w:rPr>
        <w:t>はじめに</w:t>
      </w:r>
      <w:bookmarkEnd w:id="15"/>
      <w:r>
        <w:rPr>
          <w:rFonts w:hint="eastAsia"/>
          <w:sz w:val="21"/>
          <w:szCs w:val="21"/>
        </w:rPr>
        <w:t xml:space="preserve"> </w:t>
      </w:r>
    </w:p>
    <w:p w14:paraId="44F88554" w14:textId="0A138589" w:rsidR="00DE4378" w:rsidRPr="00DE4378" w:rsidRDefault="00DE4378" w:rsidP="00DE4378">
      <w:pPr>
        <w:rPr>
          <w:sz w:val="21"/>
          <w:szCs w:val="21"/>
        </w:rPr>
      </w:pPr>
      <w:r>
        <w:rPr>
          <w:rFonts w:hint="eastAsia"/>
          <w:sz w:val="21"/>
          <w:szCs w:val="21"/>
        </w:rPr>
        <w:t xml:space="preserve">　</w:t>
      </w:r>
      <w:r w:rsidRPr="00DE4378">
        <w:rPr>
          <w:rFonts w:hint="eastAsia"/>
          <w:sz w:val="21"/>
          <w:szCs w:val="21"/>
        </w:rPr>
        <w:t>本章では</w:t>
      </w:r>
      <w:r w:rsidR="0071797D">
        <w:rPr>
          <w:sz w:val="21"/>
          <w:szCs w:val="21"/>
        </w:rPr>
        <w:t>、</w:t>
      </w:r>
      <w:r w:rsidRPr="00DE4378">
        <w:rPr>
          <w:rFonts w:hint="eastAsia"/>
          <w:sz w:val="21"/>
          <w:szCs w:val="21"/>
        </w:rPr>
        <w:t>背中角度の違いが VR インタラクション特性に及ぼす影響を明らかにすることを目的として</w:t>
      </w:r>
      <w:r w:rsidR="0071797D">
        <w:rPr>
          <w:rFonts w:hint="eastAsia"/>
          <w:sz w:val="21"/>
          <w:szCs w:val="21"/>
        </w:rPr>
        <w:t>、</w:t>
      </w:r>
      <w:r w:rsidRPr="00DE4378">
        <w:rPr>
          <w:rFonts w:hint="eastAsia"/>
          <w:sz w:val="21"/>
          <w:szCs w:val="21"/>
        </w:rPr>
        <w:t>座位（sitting</w:t>
      </w:r>
      <w:r w:rsidR="0071797D">
        <w:rPr>
          <w:rFonts w:hint="eastAsia"/>
          <w:sz w:val="21"/>
          <w:szCs w:val="21"/>
        </w:rPr>
        <w:t>、</w:t>
      </w:r>
      <w:r w:rsidRPr="00DE4378">
        <w:rPr>
          <w:rFonts w:hint="eastAsia"/>
          <w:sz w:val="21"/>
          <w:szCs w:val="21"/>
        </w:rPr>
        <w:t>背中角 90°）</w:t>
      </w:r>
      <w:r w:rsidR="0071797D">
        <w:rPr>
          <w:rFonts w:hint="eastAsia"/>
          <w:sz w:val="21"/>
          <w:szCs w:val="21"/>
        </w:rPr>
        <w:t>、</w:t>
      </w:r>
      <w:r w:rsidRPr="00DE4378">
        <w:rPr>
          <w:rFonts w:hint="eastAsia"/>
          <w:sz w:val="21"/>
          <w:szCs w:val="21"/>
        </w:rPr>
        <w:t>半座位（semi-sitting</w:t>
      </w:r>
      <w:r w:rsidR="0071797D">
        <w:rPr>
          <w:rFonts w:hint="eastAsia"/>
          <w:sz w:val="21"/>
          <w:szCs w:val="21"/>
        </w:rPr>
        <w:t>、</w:t>
      </w:r>
      <w:r w:rsidRPr="00DE4378">
        <w:rPr>
          <w:rFonts w:hint="eastAsia"/>
          <w:sz w:val="21"/>
          <w:szCs w:val="21"/>
        </w:rPr>
        <w:t>背中角 45°）</w:t>
      </w:r>
      <w:r w:rsidR="0071797D">
        <w:rPr>
          <w:rFonts w:hint="eastAsia"/>
          <w:sz w:val="21"/>
          <w:szCs w:val="21"/>
        </w:rPr>
        <w:t>、</w:t>
      </w:r>
      <w:r w:rsidRPr="00DE4378">
        <w:rPr>
          <w:rFonts w:hint="eastAsia"/>
          <w:sz w:val="21"/>
          <w:szCs w:val="21"/>
        </w:rPr>
        <w:t>仰臥位（Supine</w:t>
      </w:r>
      <w:r w:rsidR="0071797D">
        <w:rPr>
          <w:rFonts w:hint="eastAsia"/>
          <w:sz w:val="21"/>
          <w:szCs w:val="21"/>
        </w:rPr>
        <w:t>、</w:t>
      </w:r>
      <w:r w:rsidRPr="00DE4378">
        <w:rPr>
          <w:rFonts w:hint="eastAsia"/>
          <w:sz w:val="21"/>
          <w:szCs w:val="21"/>
        </w:rPr>
        <w:t>背中角 0°）の 3 条件を比較する。これら 3 条件は</w:t>
      </w:r>
      <w:r w:rsidR="0071797D">
        <w:rPr>
          <w:rFonts w:hint="eastAsia"/>
          <w:sz w:val="21"/>
          <w:szCs w:val="21"/>
        </w:rPr>
        <w:t>、</w:t>
      </w:r>
      <w:r w:rsidRPr="00DE4378">
        <w:rPr>
          <w:rFonts w:hint="eastAsia"/>
          <w:sz w:val="21"/>
          <w:szCs w:val="21"/>
        </w:rPr>
        <w:t>日常的な VR 利用における代表的な背中角度であり</w:t>
      </w:r>
      <w:r w:rsidR="0071797D">
        <w:rPr>
          <w:rFonts w:hint="eastAsia"/>
          <w:sz w:val="21"/>
          <w:szCs w:val="21"/>
        </w:rPr>
        <w:t>、</w:t>
      </w:r>
      <w:r w:rsidRPr="00DE4378">
        <w:rPr>
          <w:rFonts w:hint="eastAsia"/>
          <w:sz w:val="21"/>
          <w:szCs w:val="21"/>
        </w:rPr>
        <w:t>椅子に腰掛けた状態からベッド上の仰臥位までを連続的に捉えることができる。第2章では座位と左側臥位を比較し</w:t>
      </w:r>
      <w:r w:rsidR="0071797D">
        <w:rPr>
          <w:rFonts w:hint="eastAsia"/>
          <w:sz w:val="21"/>
          <w:szCs w:val="21"/>
        </w:rPr>
        <w:t>、</w:t>
      </w:r>
      <w:r w:rsidRPr="00DE4378">
        <w:rPr>
          <w:rFonts w:hint="eastAsia"/>
          <w:sz w:val="21"/>
          <w:szCs w:val="21"/>
        </w:rPr>
        <w:t>体位の違いにより反応時間やタイムアウト率が変化することを示した。本章では背中角度に着目し</w:t>
      </w:r>
      <w:r w:rsidR="0071797D">
        <w:rPr>
          <w:rFonts w:hint="eastAsia"/>
          <w:sz w:val="21"/>
          <w:szCs w:val="21"/>
        </w:rPr>
        <w:t>、</w:t>
      </w:r>
      <w:r w:rsidRPr="00DE4378">
        <w:rPr>
          <w:rFonts w:hint="eastAsia"/>
          <w:sz w:val="21"/>
          <w:szCs w:val="21"/>
        </w:rPr>
        <w:t>体幹の傾斜量が操作時間</w:t>
      </w:r>
      <w:r w:rsidR="0071797D">
        <w:rPr>
          <w:rFonts w:hint="eastAsia"/>
          <w:sz w:val="21"/>
          <w:szCs w:val="21"/>
        </w:rPr>
        <w:t>、</w:t>
      </w:r>
      <w:r w:rsidRPr="00DE4378">
        <w:rPr>
          <w:rFonts w:hint="eastAsia"/>
          <w:sz w:val="21"/>
          <w:szCs w:val="21"/>
        </w:rPr>
        <w:t>誤動作</w:t>
      </w:r>
      <w:r w:rsidR="0071797D">
        <w:rPr>
          <w:rFonts w:hint="eastAsia"/>
          <w:sz w:val="21"/>
          <w:szCs w:val="21"/>
        </w:rPr>
        <w:t>、</w:t>
      </w:r>
      <w:r w:rsidRPr="00DE4378">
        <w:rPr>
          <w:rFonts w:hint="eastAsia"/>
          <w:sz w:val="21"/>
          <w:szCs w:val="21"/>
        </w:rPr>
        <w:t>軌跡特性</w:t>
      </w:r>
      <w:r w:rsidR="0071797D">
        <w:rPr>
          <w:rFonts w:hint="eastAsia"/>
          <w:sz w:val="21"/>
          <w:szCs w:val="21"/>
        </w:rPr>
        <w:t>、</w:t>
      </w:r>
      <w:r w:rsidRPr="00DE4378">
        <w:rPr>
          <w:rFonts w:hint="eastAsia"/>
          <w:sz w:val="21"/>
          <w:szCs w:val="21"/>
        </w:rPr>
        <w:t>および VR 酔いにどのような影響を与えるかを検証する。</w:t>
      </w:r>
    </w:p>
    <w:p w14:paraId="0D1FC76D" w14:textId="77777777" w:rsidR="00DE4378" w:rsidRPr="00DE4378" w:rsidRDefault="00DE4378" w:rsidP="00DE4378">
      <w:pPr>
        <w:rPr>
          <w:sz w:val="21"/>
          <w:szCs w:val="21"/>
        </w:rPr>
      </w:pPr>
    </w:p>
    <w:p w14:paraId="232059AA" w14:textId="579AA753" w:rsidR="000A6B78" w:rsidRDefault="00DE4378" w:rsidP="00DE4378">
      <w:pPr>
        <w:rPr>
          <w:sz w:val="21"/>
          <w:szCs w:val="21"/>
        </w:rPr>
      </w:pPr>
      <w:r w:rsidRPr="00DE4378">
        <w:rPr>
          <w:rFonts w:hint="eastAsia"/>
          <w:sz w:val="21"/>
          <w:szCs w:val="21"/>
        </w:rPr>
        <w:t xml:space="preserve">　本実験では</w:t>
      </w:r>
      <w:r w:rsidR="0071797D">
        <w:rPr>
          <w:rFonts w:hint="eastAsia"/>
          <w:sz w:val="21"/>
          <w:szCs w:val="21"/>
        </w:rPr>
        <w:t>、</w:t>
      </w:r>
      <w:r w:rsidRPr="00DE4378">
        <w:rPr>
          <w:rFonts w:hint="eastAsia"/>
          <w:sz w:val="21"/>
          <w:szCs w:val="21"/>
        </w:rPr>
        <w:t>Unity で構築した球体ターゲットのクリックタスクを用い</w:t>
      </w:r>
      <w:r w:rsidR="0071797D">
        <w:rPr>
          <w:rFonts w:hint="eastAsia"/>
          <w:sz w:val="21"/>
          <w:szCs w:val="21"/>
        </w:rPr>
        <w:t>、</w:t>
      </w:r>
      <w:r w:rsidRPr="00DE4378">
        <w:rPr>
          <w:rFonts w:hint="eastAsia"/>
          <w:sz w:val="21"/>
          <w:szCs w:val="21"/>
        </w:rPr>
        <w:t>Meta Quest 3 と右手コントローラによってターゲットを選択させた。ターゲットは空間内の 9 位置に配置され</w:t>
      </w:r>
      <w:r w:rsidR="0071797D">
        <w:rPr>
          <w:rFonts w:hint="eastAsia"/>
          <w:sz w:val="21"/>
          <w:szCs w:val="21"/>
        </w:rPr>
        <w:t>、</w:t>
      </w:r>
      <w:r w:rsidRPr="00DE4378">
        <w:rPr>
          <w:rFonts w:hint="eastAsia"/>
          <w:sz w:val="21"/>
          <w:szCs w:val="21"/>
        </w:rPr>
        <w:t xml:space="preserve">各位置 </w:t>
      </w:r>
      <w:r w:rsidR="00B43837">
        <w:rPr>
          <w:sz w:val="21"/>
          <w:szCs w:val="21"/>
        </w:rPr>
        <w:t>4</w:t>
      </w:r>
      <w:r w:rsidR="00B43837">
        <w:rPr>
          <w:rFonts w:hint="eastAsia"/>
          <w:sz w:val="21"/>
          <w:szCs w:val="21"/>
        </w:rPr>
        <w:t>〜</w:t>
      </w:r>
      <w:r w:rsidR="00B43837">
        <w:rPr>
          <w:sz w:val="21"/>
          <w:szCs w:val="21"/>
        </w:rPr>
        <w:t>6</w:t>
      </w:r>
      <w:r w:rsidRPr="00DE4378">
        <w:rPr>
          <w:rFonts w:hint="eastAsia"/>
          <w:sz w:val="21"/>
          <w:szCs w:val="21"/>
        </w:rPr>
        <w:t xml:space="preserve"> 回ずつランダムに提示</w:t>
      </w:r>
      <w:r w:rsidR="00B222A0">
        <w:rPr>
          <w:rFonts w:hint="eastAsia"/>
          <w:sz w:val="21"/>
          <w:szCs w:val="21"/>
        </w:rPr>
        <w:t>する</w:t>
      </w:r>
      <w:r w:rsidRPr="00DE4378">
        <w:rPr>
          <w:rFonts w:hint="eastAsia"/>
          <w:sz w:val="21"/>
          <w:szCs w:val="21"/>
        </w:rPr>
        <w:t>構成とした。評価指標として</w:t>
      </w:r>
      <w:r w:rsidR="0071797D">
        <w:rPr>
          <w:rFonts w:hint="eastAsia"/>
          <w:sz w:val="21"/>
          <w:szCs w:val="21"/>
        </w:rPr>
        <w:t>、</w:t>
      </w:r>
      <w:r w:rsidRPr="00DE4378">
        <w:rPr>
          <w:rFonts w:hint="eastAsia"/>
          <w:sz w:val="21"/>
          <w:szCs w:val="21"/>
        </w:rPr>
        <w:t>反応時間</w:t>
      </w:r>
      <w:r w:rsidR="0071797D">
        <w:rPr>
          <w:rFonts w:hint="eastAsia"/>
          <w:sz w:val="21"/>
          <w:szCs w:val="21"/>
        </w:rPr>
        <w:t>、</w:t>
      </w:r>
      <w:r w:rsidRPr="00DE4378">
        <w:rPr>
          <w:rFonts w:hint="eastAsia"/>
          <w:sz w:val="21"/>
          <w:szCs w:val="21"/>
        </w:rPr>
        <w:t>成功率</w:t>
      </w:r>
      <w:r w:rsidR="0071797D">
        <w:rPr>
          <w:rFonts w:hint="eastAsia"/>
          <w:sz w:val="21"/>
          <w:szCs w:val="21"/>
        </w:rPr>
        <w:t>、</w:t>
      </w:r>
      <w:r w:rsidRPr="00DE4378">
        <w:rPr>
          <w:rFonts w:hint="eastAsia"/>
          <w:sz w:val="21"/>
          <w:szCs w:val="21"/>
        </w:rPr>
        <w:t>ミスクリック回数に加え</w:t>
      </w:r>
      <w:r w:rsidR="0071797D">
        <w:rPr>
          <w:rFonts w:hint="eastAsia"/>
          <w:sz w:val="21"/>
          <w:szCs w:val="21"/>
        </w:rPr>
        <w:t>、</w:t>
      </w:r>
      <w:r w:rsidRPr="00DE4378">
        <w:rPr>
          <w:rFonts w:hint="eastAsia"/>
          <w:sz w:val="21"/>
          <w:szCs w:val="21"/>
        </w:rPr>
        <w:t>コントローラ軌跡に基づく軌跡長</w:t>
      </w:r>
      <w:r w:rsidR="0071797D">
        <w:rPr>
          <w:rFonts w:hint="eastAsia"/>
          <w:sz w:val="21"/>
          <w:szCs w:val="21"/>
        </w:rPr>
        <w:t>、</w:t>
      </w:r>
      <w:r w:rsidRPr="00DE4378">
        <w:rPr>
          <w:rFonts w:hint="eastAsia"/>
          <w:sz w:val="21"/>
          <w:szCs w:val="21"/>
        </w:rPr>
        <w:t>滑らかさ指標</w:t>
      </w:r>
      <w:r w:rsidR="0071797D">
        <w:rPr>
          <w:rFonts w:hint="eastAsia"/>
          <w:sz w:val="21"/>
          <w:szCs w:val="21"/>
        </w:rPr>
        <w:t>、</w:t>
      </w:r>
      <w:r w:rsidRPr="00DE4378">
        <w:rPr>
          <w:rFonts w:hint="eastAsia"/>
          <w:sz w:val="21"/>
          <w:szCs w:val="21"/>
        </w:rPr>
        <w:t>ジャーク（加速度変化）を算出した。また</w:t>
      </w:r>
      <w:r w:rsidR="0071797D">
        <w:rPr>
          <w:rFonts w:hint="eastAsia"/>
          <w:sz w:val="21"/>
          <w:szCs w:val="21"/>
        </w:rPr>
        <w:t>、</w:t>
      </w:r>
      <w:r w:rsidRPr="00DE4378">
        <w:rPr>
          <w:rFonts w:hint="eastAsia"/>
          <w:sz w:val="21"/>
          <w:szCs w:val="21"/>
        </w:rPr>
        <w:t>CSQ-VR をもとにした 7 段階リッカート尺度 6 項目の VR 酔いスコアを用いて主観評価を取得した。なお</w:t>
      </w:r>
      <w:r w:rsidR="0071797D">
        <w:rPr>
          <w:rFonts w:hint="eastAsia"/>
          <w:sz w:val="21"/>
          <w:szCs w:val="21"/>
        </w:rPr>
        <w:t>、</w:t>
      </w:r>
      <w:r w:rsidRPr="00DE4378">
        <w:rPr>
          <w:rFonts w:hint="eastAsia"/>
          <w:sz w:val="21"/>
          <w:szCs w:val="21"/>
        </w:rPr>
        <w:t>本章では HMD の頭部回転角度に関する指標は</w:t>
      </w:r>
      <w:r w:rsidR="0071797D">
        <w:rPr>
          <w:rFonts w:hint="eastAsia"/>
          <w:sz w:val="21"/>
          <w:szCs w:val="21"/>
        </w:rPr>
        <w:t>、</w:t>
      </w:r>
      <w:r w:rsidR="008A3A0A">
        <w:rPr>
          <w:rFonts w:hint="eastAsia"/>
          <w:sz w:val="21"/>
          <w:szCs w:val="21"/>
        </w:rPr>
        <w:t>正常に</w:t>
      </w:r>
      <w:r w:rsidRPr="00DE4378">
        <w:rPr>
          <w:rFonts w:hint="eastAsia"/>
          <w:sz w:val="21"/>
          <w:szCs w:val="21"/>
        </w:rPr>
        <w:t>記録</w:t>
      </w:r>
      <w:r w:rsidR="008A3A0A">
        <w:rPr>
          <w:rFonts w:hint="eastAsia"/>
          <w:sz w:val="21"/>
          <w:szCs w:val="21"/>
        </w:rPr>
        <w:t>されない</w:t>
      </w:r>
      <w:r w:rsidRPr="00DE4378">
        <w:rPr>
          <w:rFonts w:hint="eastAsia"/>
          <w:sz w:val="21"/>
          <w:szCs w:val="21"/>
        </w:rPr>
        <w:t>問題</w:t>
      </w:r>
      <w:r w:rsidR="008A3A0A">
        <w:rPr>
          <w:rFonts w:hint="eastAsia"/>
          <w:sz w:val="21"/>
          <w:szCs w:val="21"/>
        </w:rPr>
        <w:t>が発生したため</w:t>
      </w:r>
      <w:r w:rsidRPr="00DE4378">
        <w:rPr>
          <w:rFonts w:hint="eastAsia"/>
          <w:sz w:val="21"/>
          <w:szCs w:val="21"/>
        </w:rPr>
        <w:t>分析対象から除外し</w:t>
      </w:r>
      <w:r w:rsidR="0071797D">
        <w:rPr>
          <w:rFonts w:hint="eastAsia"/>
          <w:sz w:val="21"/>
          <w:szCs w:val="21"/>
        </w:rPr>
        <w:t>、</w:t>
      </w:r>
      <w:r w:rsidRPr="00DE4378">
        <w:rPr>
          <w:rFonts w:hint="eastAsia"/>
          <w:sz w:val="21"/>
          <w:szCs w:val="21"/>
        </w:rPr>
        <w:t>クリックパフォーマンス</w:t>
      </w:r>
      <w:r w:rsidR="0071797D">
        <w:rPr>
          <w:rFonts w:hint="eastAsia"/>
          <w:sz w:val="21"/>
          <w:szCs w:val="21"/>
        </w:rPr>
        <w:t>、</w:t>
      </w:r>
      <w:r w:rsidRPr="00DE4378">
        <w:rPr>
          <w:rFonts w:hint="eastAsia"/>
          <w:sz w:val="21"/>
          <w:szCs w:val="21"/>
        </w:rPr>
        <w:t>コントローラ軌跡</w:t>
      </w:r>
      <w:r w:rsidR="0071797D">
        <w:rPr>
          <w:rFonts w:hint="eastAsia"/>
          <w:sz w:val="21"/>
          <w:szCs w:val="21"/>
        </w:rPr>
        <w:t>、</w:t>
      </w:r>
      <w:r w:rsidRPr="00DE4378">
        <w:rPr>
          <w:rFonts w:hint="eastAsia"/>
          <w:sz w:val="21"/>
          <w:szCs w:val="21"/>
        </w:rPr>
        <w:t>HMD 位置および VR 酔いに分析を絞った。</w:t>
      </w:r>
      <w:r w:rsidR="00CE59C7">
        <w:rPr>
          <w:rFonts w:hint="eastAsia"/>
          <w:sz w:val="21"/>
          <w:szCs w:val="21"/>
        </w:rPr>
        <w:t>体位</w:t>
      </w:r>
      <w:r w:rsidRPr="00DE4378">
        <w:rPr>
          <w:rFonts w:hint="eastAsia"/>
          <w:sz w:val="21"/>
          <w:szCs w:val="21"/>
        </w:rPr>
        <w:t>条件とターゲット配置の概略を図3-1</w:t>
      </w:r>
      <w:r w:rsidR="0071797D">
        <w:rPr>
          <w:rFonts w:hint="eastAsia"/>
          <w:sz w:val="21"/>
          <w:szCs w:val="21"/>
        </w:rPr>
        <w:t>、</w:t>
      </w:r>
      <w:r w:rsidRPr="00DE4378">
        <w:rPr>
          <w:rFonts w:hint="eastAsia"/>
          <w:sz w:val="21"/>
          <w:szCs w:val="21"/>
        </w:rPr>
        <w:t>図3-2 に</w:t>
      </w:r>
      <w:r w:rsidR="0071797D">
        <w:rPr>
          <w:rFonts w:hint="eastAsia"/>
          <w:sz w:val="21"/>
          <w:szCs w:val="21"/>
        </w:rPr>
        <w:t>、</w:t>
      </w:r>
      <w:r w:rsidRPr="00DE4378">
        <w:rPr>
          <w:rFonts w:hint="eastAsia"/>
          <w:sz w:val="21"/>
          <w:szCs w:val="21"/>
        </w:rPr>
        <w:t>実験条件の概要を表3-1 に示す。</w:t>
      </w:r>
    </w:p>
    <w:p w14:paraId="31B4A1E4" w14:textId="29D224A2" w:rsidR="005A199B" w:rsidRDefault="0033635C" w:rsidP="00DE4378">
      <w:pPr>
        <w:rPr>
          <w:sz w:val="21"/>
          <w:szCs w:val="21"/>
        </w:rPr>
      </w:pPr>
      <w:r>
        <w:rPr>
          <w:noProof/>
          <w:sz w:val="21"/>
          <w:szCs w:val="21"/>
        </w:rPr>
        <w:drawing>
          <wp:inline distT="0" distB="0" distL="0" distR="0" wp14:anchorId="7DD417B1" wp14:editId="42935920">
            <wp:extent cx="5400040" cy="2192020"/>
            <wp:effectExtent l="0" t="0" r="0" b="5080"/>
            <wp:docPr id="78214060" name="図 9" descr="屋内, 部屋, 暮らし, 椅子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060" name="図 9" descr="屋内, 部屋, 暮らし, 椅子 が含まれている画像&#10;&#10;AI 生成コンテンツは誤りを含む可能性があります。"/>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192020"/>
                    </a:xfrm>
                    <a:prstGeom prst="rect">
                      <a:avLst/>
                    </a:prstGeom>
                  </pic:spPr>
                </pic:pic>
              </a:graphicData>
            </a:graphic>
          </wp:inline>
        </w:drawing>
      </w:r>
    </w:p>
    <w:p w14:paraId="7899280F" w14:textId="4CE66E05" w:rsidR="005A199B" w:rsidRPr="00BA28C5" w:rsidRDefault="005A199B" w:rsidP="005A199B">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742989D2" w14:textId="361E3ECD" w:rsidR="005A199B" w:rsidRDefault="007B4100" w:rsidP="00DE4378">
      <w:pPr>
        <w:rPr>
          <w:sz w:val="21"/>
          <w:szCs w:val="21"/>
        </w:rPr>
      </w:pPr>
      <w:r>
        <w:rPr>
          <w:rFonts w:hint="eastAsia"/>
          <w:noProof/>
          <w:sz w:val="21"/>
          <w:szCs w:val="21"/>
        </w:rPr>
        <w:lastRenderedPageBreak/>
        <w:drawing>
          <wp:inline distT="0" distB="0" distL="0" distR="0" wp14:anchorId="415BFF96" wp14:editId="23A6E238">
            <wp:extent cx="5400040" cy="3038475"/>
            <wp:effectExtent l="0" t="0" r="0" b="0"/>
            <wp:docPr id="521207327" name="図 10"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7327" name="図 10" descr="グラフ&#10;&#10;AI 生成コンテンツは誤りを含む可能性があります。"/>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038475"/>
                    </a:xfrm>
                    <a:prstGeom prst="rect">
                      <a:avLst/>
                    </a:prstGeom>
                  </pic:spPr>
                </pic:pic>
              </a:graphicData>
            </a:graphic>
          </wp:inline>
        </w:drawing>
      </w:r>
    </w:p>
    <w:p w14:paraId="1A6534B8" w14:textId="41E52CC1" w:rsidR="00323635" w:rsidRDefault="00323635" w:rsidP="00323635">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74988D1A" w14:textId="77777777" w:rsidR="00EC373B" w:rsidRPr="00BA28C5" w:rsidRDefault="00EC373B" w:rsidP="00323635">
      <w:pPr>
        <w:jc w:val="center"/>
        <w:rPr>
          <w:rFonts w:ascii="ＭＳ ゴシック" w:eastAsia="ＭＳ ゴシック" w:hAnsi="ＭＳ ゴシック"/>
          <w:sz w:val="21"/>
          <w:szCs w:val="21"/>
        </w:rPr>
      </w:pPr>
    </w:p>
    <w:tbl>
      <w:tblPr>
        <w:tblStyle w:val="13"/>
        <w:tblW w:w="0" w:type="auto"/>
        <w:tblLook w:val="04A0" w:firstRow="1" w:lastRow="0" w:firstColumn="1" w:lastColumn="0" w:noHBand="0" w:noVBand="1"/>
      </w:tblPr>
      <w:tblGrid>
        <w:gridCol w:w="1838"/>
        <w:gridCol w:w="2552"/>
        <w:gridCol w:w="4104"/>
      </w:tblGrid>
      <w:tr w:rsidR="00221282" w14:paraId="2493AD3A" w14:textId="77777777" w:rsidTr="00C82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BC20475" w14:textId="77777777" w:rsidR="00221282" w:rsidRDefault="00221282" w:rsidP="00C82919">
            <w:pPr>
              <w:rPr>
                <w:sz w:val="21"/>
                <w:szCs w:val="21"/>
              </w:rPr>
            </w:pPr>
            <w:r>
              <w:rPr>
                <w:rFonts w:hint="eastAsia"/>
                <w:sz w:val="21"/>
                <w:szCs w:val="21"/>
              </w:rPr>
              <w:t>区分</w:t>
            </w:r>
          </w:p>
        </w:tc>
        <w:tc>
          <w:tcPr>
            <w:tcW w:w="2552" w:type="dxa"/>
          </w:tcPr>
          <w:p w14:paraId="2D31A424" w14:textId="77777777" w:rsidR="00221282" w:rsidRDefault="00221282" w:rsidP="00C82919">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6472D649" w14:textId="77777777" w:rsidR="00221282" w:rsidRDefault="00221282" w:rsidP="00C82919">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221282" w14:paraId="6F418F5A"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50694377" w14:textId="77777777" w:rsidR="00221282" w:rsidRDefault="00221282" w:rsidP="00C82919">
            <w:pPr>
              <w:rPr>
                <w:sz w:val="21"/>
                <w:szCs w:val="21"/>
              </w:rPr>
            </w:pPr>
            <w:r>
              <w:rPr>
                <w:rFonts w:hint="eastAsia"/>
                <w:sz w:val="21"/>
                <w:szCs w:val="21"/>
              </w:rPr>
              <w:t>参加者</w:t>
            </w:r>
          </w:p>
        </w:tc>
        <w:tc>
          <w:tcPr>
            <w:tcW w:w="2552" w:type="dxa"/>
          </w:tcPr>
          <w:p w14:paraId="714E0B50"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5A14E928"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12</w:t>
            </w:r>
            <w:r>
              <w:rPr>
                <w:rFonts w:hint="eastAsia"/>
                <w:sz w:val="21"/>
                <w:szCs w:val="21"/>
              </w:rPr>
              <w:t>名</w:t>
            </w:r>
          </w:p>
        </w:tc>
      </w:tr>
      <w:tr w:rsidR="00221282" w14:paraId="4866CAD1"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1255825" w14:textId="77777777" w:rsidR="00221282" w:rsidRDefault="00221282" w:rsidP="00C82919">
            <w:pPr>
              <w:rPr>
                <w:sz w:val="21"/>
                <w:szCs w:val="21"/>
              </w:rPr>
            </w:pPr>
          </w:p>
        </w:tc>
        <w:tc>
          <w:tcPr>
            <w:tcW w:w="2552" w:type="dxa"/>
          </w:tcPr>
          <w:p w14:paraId="50B36539"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0D3F171F"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w:t>
            </w:r>
            <w:r>
              <w:rPr>
                <w:rFonts w:hint="eastAsia"/>
                <w:sz w:val="21"/>
                <w:szCs w:val="21"/>
              </w:rPr>
              <w:t>〜</w:t>
            </w:r>
            <w:r>
              <w:rPr>
                <w:sz w:val="21"/>
                <w:szCs w:val="21"/>
              </w:rPr>
              <w:t>22</w:t>
            </w:r>
            <w:r>
              <w:rPr>
                <w:rFonts w:hint="eastAsia"/>
                <w:sz w:val="21"/>
                <w:szCs w:val="21"/>
              </w:rPr>
              <w:t>歳</w:t>
            </w:r>
          </w:p>
        </w:tc>
      </w:tr>
      <w:tr w:rsidR="00221282" w14:paraId="162134A7"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2A7F8380" w14:textId="77777777" w:rsidR="00221282" w:rsidRDefault="00221282" w:rsidP="00C82919">
            <w:pPr>
              <w:rPr>
                <w:sz w:val="21"/>
                <w:szCs w:val="21"/>
              </w:rPr>
            </w:pPr>
            <w:r>
              <w:rPr>
                <w:rFonts w:hint="eastAsia"/>
                <w:sz w:val="21"/>
                <w:szCs w:val="21"/>
              </w:rPr>
              <w:t>体位条件</w:t>
            </w:r>
          </w:p>
        </w:tc>
        <w:tc>
          <w:tcPr>
            <w:tcW w:w="2552" w:type="dxa"/>
          </w:tcPr>
          <w:p w14:paraId="78E49B97"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7531E4BE" w14:textId="0CCEEEAE"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sidR="00652FD5">
              <w:rPr>
                <w:rFonts w:hint="eastAsia"/>
                <w:sz w:val="21"/>
                <w:szCs w:val="21"/>
              </w:rPr>
              <w:t>半座位</w:t>
            </w:r>
            <w:r w:rsidR="00652FD5">
              <w:rPr>
                <w:sz w:val="21"/>
                <w:szCs w:val="21"/>
              </w:rPr>
              <w:t>/</w:t>
            </w:r>
            <w:r w:rsidR="00E945DA">
              <w:rPr>
                <w:rFonts w:hint="eastAsia"/>
                <w:sz w:val="21"/>
                <w:szCs w:val="21"/>
              </w:rPr>
              <w:t>仰臥位</w:t>
            </w:r>
            <w:r>
              <w:rPr>
                <w:sz w:val="21"/>
                <w:szCs w:val="21"/>
              </w:rPr>
              <w:t>(</w:t>
            </w:r>
            <w:r w:rsidR="00CE7B9D">
              <w:rPr>
                <w:rFonts w:hint="eastAsia"/>
                <w:sz w:val="21"/>
                <w:szCs w:val="21"/>
              </w:rPr>
              <w:t>すべて</w:t>
            </w:r>
            <w:r>
              <w:rPr>
                <w:rFonts w:hint="eastAsia"/>
                <w:sz w:val="21"/>
                <w:szCs w:val="21"/>
              </w:rPr>
              <w:t>実施</w:t>
            </w:r>
            <w:r>
              <w:rPr>
                <w:sz w:val="21"/>
                <w:szCs w:val="21"/>
              </w:rPr>
              <w:t>)</w:t>
            </w:r>
          </w:p>
        </w:tc>
      </w:tr>
      <w:tr w:rsidR="00221282" w14:paraId="510F1039"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2EDA63D" w14:textId="77777777" w:rsidR="00221282" w:rsidRDefault="00221282" w:rsidP="00C82919">
            <w:pPr>
              <w:rPr>
                <w:sz w:val="21"/>
                <w:szCs w:val="21"/>
              </w:rPr>
            </w:pPr>
            <w:r>
              <w:rPr>
                <w:rFonts w:hint="eastAsia"/>
                <w:sz w:val="21"/>
                <w:szCs w:val="21"/>
              </w:rPr>
              <w:t>タスク仕様</w:t>
            </w:r>
          </w:p>
        </w:tc>
        <w:tc>
          <w:tcPr>
            <w:tcW w:w="2552" w:type="dxa"/>
          </w:tcPr>
          <w:p w14:paraId="420F3525"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5C76B51D"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221282" w14:paraId="65588522"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9EE29C2" w14:textId="77777777" w:rsidR="00221282" w:rsidRDefault="00221282" w:rsidP="00C82919">
            <w:pPr>
              <w:rPr>
                <w:sz w:val="21"/>
                <w:szCs w:val="21"/>
              </w:rPr>
            </w:pPr>
          </w:p>
        </w:tc>
        <w:tc>
          <w:tcPr>
            <w:tcW w:w="2552" w:type="dxa"/>
          </w:tcPr>
          <w:p w14:paraId="50C4C327"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277F9A8B"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(Trigger)</w:t>
            </w:r>
          </w:p>
        </w:tc>
      </w:tr>
      <w:tr w:rsidR="00221282" w14:paraId="65E06BF6"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0FF863DD" w14:textId="77777777" w:rsidR="00221282" w:rsidRDefault="00221282" w:rsidP="00C82919">
            <w:pPr>
              <w:rPr>
                <w:sz w:val="21"/>
                <w:szCs w:val="21"/>
              </w:rPr>
            </w:pPr>
          </w:p>
        </w:tc>
        <w:tc>
          <w:tcPr>
            <w:tcW w:w="2552" w:type="dxa"/>
          </w:tcPr>
          <w:p w14:paraId="471BC816"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0FD7D3AE"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221282" w14:paraId="0E3C51E7"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D9AAD95" w14:textId="77777777" w:rsidR="00221282" w:rsidRDefault="00221282" w:rsidP="00C82919">
            <w:pPr>
              <w:rPr>
                <w:sz w:val="21"/>
                <w:szCs w:val="21"/>
              </w:rPr>
            </w:pPr>
          </w:p>
        </w:tc>
        <w:tc>
          <w:tcPr>
            <w:tcW w:w="2552" w:type="dxa"/>
          </w:tcPr>
          <w:p w14:paraId="62021893"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0575AB61"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221282" w14:paraId="1E939AC4"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3B1EBE18" w14:textId="77777777" w:rsidR="00221282" w:rsidRDefault="00221282" w:rsidP="00C82919">
            <w:pPr>
              <w:rPr>
                <w:sz w:val="21"/>
                <w:szCs w:val="21"/>
              </w:rPr>
            </w:pPr>
          </w:p>
        </w:tc>
        <w:tc>
          <w:tcPr>
            <w:tcW w:w="2552" w:type="dxa"/>
          </w:tcPr>
          <w:p w14:paraId="256F7AE2"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40C9F39D"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221282" w14:paraId="637842FF"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FA504AE" w14:textId="77777777" w:rsidR="00221282" w:rsidRDefault="00221282" w:rsidP="00C82919">
            <w:pPr>
              <w:rPr>
                <w:sz w:val="21"/>
                <w:szCs w:val="21"/>
              </w:rPr>
            </w:pPr>
            <w:r>
              <w:rPr>
                <w:rFonts w:hint="eastAsia"/>
                <w:sz w:val="21"/>
                <w:szCs w:val="21"/>
              </w:rPr>
              <w:t>ターゲット角度</w:t>
            </w:r>
          </w:p>
        </w:tc>
        <w:tc>
          <w:tcPr>
            <w:tcW w:w="2552" w:type="dxa"/>
          </w:tcPr>
          <w:p w14:paraId="18B158E3"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66ABAF7D" w14:textId="2FDF2F95"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sidR="0071797D">
              <w:rPr>
                <w:sz w:val="21"/>
                <w:szCs w:val="21"/>
              </w:rPr>
              <w:t>、</w:t>
            </w:r>
            <w:r w:rsidRPr="0040198E">
              <w:rPr>
                <w:sz w:val="21"/>
                <w:szCs w:val="21"/>
              </w:rPr>
              <w:t xml:space="preserve"> -</w:t>
            </w:r>
            <w:r w:rsidR="0077094E">
              <w:rPr>
                <w:sz w:val="21"/>
                <w:szCs w:val="21"/>
              </w:rPr>
              <w:t>30</w:t>
            </w:r>
            <w:r w:rsidRPr="0040198E">
              <w:rPr>
                <w:sz w:val="21"/>
                <w:szCs w:val="21"/>
              </w:rPr>
              <w:t>°</w:t>
            </w:r>
            <w:r w:rsidR="0071797D">
              <w:rPr>
                <w:sz w:val="21"/>
                <w:szCs w:val="21"/>
              </w:rPr>
              <w:t>、</w:t>
            </w:r>
            <w:r w:rsidRPr="0040198E">
              <w:rPr>
                <w:sz w:val="21"/>
                <w:szCs w:val="21"/>
              </w:rPr>
              <w:t xml:space="preserve"> 0</w:t>
            </w:r>
            <w:r w:rsidRPr="0040198E">
              <w:rPr>
                <w:sz w:val="21"/>
                <w:szCs w:val="21"/>
              </w:rPr>
              <w:t>°</w:t>
            </w:r>
            <w:r w:rsidR="0071797D">
              <w:rPr>
                <w:sz w:val="21"/>
                <w:szCs w:val="21"/>
              </w:rPr>
              <w:t>、</w:t>
            </w:r>
            <w:r w:rsidRPr="0040198E">
              <w:rPr>
                <w:sz w:val="21"/>
                <w:szCs w:val="21"/>
              </w:rPr>
              <w:t xml:space="preserve"> </w:t>
            </w:r>
            <w:r w:rsidR="0077094E">
              <w:rPr>
                <w:sz w:val="21"/>
                <w:szCs w:val="21"/>
              </w:rPr>
              <w:t>30</w:t>
            </w:r>
            <w:r w:rsidRPr="0040198E">
              <w:rPr>
                <w:sz w:val="21"/>
                <w:szCs w:val="21"/>
              </w:rPr>
              <w:t>°</w:t>
            </w:r>
            <w:r w:rsidR="0071797D">
              <w:rPr>
                <w:sz w:val="21"/>
                <w:szCs w:val="21"/>
              </w:rPr>
              <w:t>、</w:t>
            </w:r>
            <w:r w:rsidRPr="0040198E">
              <w:rPr>
                <w:sz w:val="21"/>
                <w:szCs w:val="21"/>
              </w:rPr>
              <w:t xml:space="preserve"> 60</w:t>
            </w:r>
            <w:r w:rsidRPr="0040198E">
              <w:rPr>
                <w:sz w:val="21"/>
                <w:szCs w:val="21"/>
              </w:rPr>
              <w:t>°</w:t>
            </w:r>
          </w:p>
        </w:tc>
      </w:tr>
      <w:tr w:rsidR="00221282" w14:paraId="13EB41AF"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7AF22C1" w14:textId="77777777" w:rsidR="00221282" w:rsidRDefault="00221282" w:rsidP="00C82919">
            <w:pPr>
              <w:rPr>
                <w:sz w:val="21"/>
                <w:szCs w:val="21"/>
              </w:rPr>
            </w:pPr>
          </w:p>
        </w:tc>
        <w:tc>
          <w:tcPr>
            <w:tcW w:w="2552" w:type="dxa"/>
          </w:tcPr>
          <w:p w14:paraId="34D51217"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6D23DD3C" w14:textId="1F64D2AB" w:rsidR="00221282" w:rsidRDefault="0077094E" w:rsidP="00C82919">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sidR="0071797D">
              <w:rPr>
                <w:sz w:val="21"/>
                <w:szCs w:val="21"/>
              </w:rPr>
              <w:t>、</w:t>
            </w:r>
            <w:r w:rsidRPr="0040198E">
              <w:rPr>
                <w:sz w:val="21"/>
                <w:szCs w:val="21"/>
              </w:rPr>
              <w:t xml:space="preserve"> -</w:t>
            </w:r>
            <w:r>
              <w:rPr>
                <w:sz w:val="21"/>
                <w:szCs w:val="21"/>
              </w:rPr>
              <w:t>30</w:t>
            </w:r>
            <w:r w:rsidRPr="0040198E">
              <w:rPr>
                <w:sz w:val="21"/>
                <w:szCs w:val="21"/>
              </w:rPr>
              <w:t>°</w:t>
            </w:r>
            <w:r w:rsidR="0071797D">
              <w:rPr>
                <w:sz w:val="21"/>
                <w:szCs w:val="21"/>
              </w:rPr>
              <w:t>、</w:t>
            </w:r>
            <w:r w:rsidRPr="0040198E">
              <w:rPr>
                <w:sz w:val="21"/>
                <w:szCs w:val="21"/>
              </w:rPr>
              <w:t xml:space="preserve"> </w:t>
            </w:r>
            <w:r>
              <w:rPr>
                <w:sz w:val="21"/>
                <w:szCs w:val="21"/>
              </w:rPr>
              <w:t>30</w:t>
            </w:r>
            <w:r w:rsidRPr="0040198E">
              <w:rPr>
                <w:sz w:val="21"/>
                <w:szCs w:val="21"/>
              </w:rPr>
              <w:t>°</w:t>
            </w:r>
            <w:r w:rsidR="0071797D">
              <w:rPr>
                <w:sz w:val="21"/>
                <w:szCs w:val="21"/>
              </w:rPr>
              <w:t>、</w:t>
            </w:r>
            <w:r w:rsidRPr="0040198E">
              <w:rPr>
                <w:sz w:val="21"/>
                <w:szCs w:val="21"/>
              </w:rPr>
              <w:t xml:space="preserve"> 60</w:t>
            </w:r>
            <w:r w:rsidRPr="0040198E">
              <w:rPr>
                <w:sz w:val="21"/>
                <w:szCs w:val="21"/>
              </w:rPr>
              <w:t>°</w:t>
            </w:r>
          </w:p>
        </w:tc>
      </w:tr>
      <w:tr w:rsidR="00221282" w14:paraId="165E8A81"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34385DB" w14:textId="77777777" w:rsidR="00221282" w:rsidRDefault="00221282" w:rsidP="00C82919">
            <w:pPr>
              <w:rPr>
                <w:sz w:val="21"/>
                <w:szCs w:val="21"/>
              </w:rPr>
            </w:pPr>
          </w:p>
        </w:tc>
        <w:tc>
          <w:tcPr>
            <w:tcW w:w="2552" w:type="dxa"/>
          </w:tcPr>
          <w:p w14:paraId="1072EDA4"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24136035"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221282" w14:paraId="6626AFC7"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3F421A6" w14:textId="77777777" w:rsidR="00221282" w:rsidRDefault="00221282" w:rsidP="00C82919">
            <w:pPr>
              <w:rPr>
                <w:sz w:val="21"/>
                <w:szCs w:val="21"/>
              </w:rPr>
            </w:pPr>
            <w:r>
              <w:rPr>
                <w:rFonts w:hint="eastAsia"/>
                <w:sz w:val="21"/>
                <w:szCs w:val="21"/>
              </w:rPr>
              <w:t>試行構造</w:t>
            </w:r>
          </w:p>
        </w:tc>
        <w:tc>
          <w:tcPr>
            <w:tcW w:w="2552" w:type="dxa"/>
          </w:tcPr>
          <w:p w14:paraId="07BBAC48"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試行数</w:t>
            </w:r>
          </w:p>
        </w:tc>
        <w:tc>
          <w:tcPr>
            <w:tcW w:w="4104" w:type="dxa"/>
          </w:tcPr>
          <w:p w14:paraId="2BD765CF" w14:textId="43F03ADB" w:rsidR="0074616F" w:rsidRDefault="004F6580" w:rsidP="00C82919">
            <w:pPr>
              <w:cnfStyle w:val="000000000000" w:firstRow="0" w:lastRow="0" w:firstColumn="0" w:lastColumn="0" w:oddVBand="0" w:evenVBand="0" w:oddHBand="0" w:evenHBand="0" w:firstRowFirstColumn="0" w:firstRowLastColumn="0" w:lastRowFirstColumn="0" w:lastRowLastColumn="0"/>
              <w:rPr>
                <w:sz w:val="21"/>
                <w:szCs w:val="21"/>
              </w:rPr>
            </w:pPr>
            <w:r w:rsidRPr="004F6580">
              <w:rPr>
                <w:rFonts w:hint="eastAsia"/>
                <w:sz w:val="21"/>
                <w:szCs w:val="21"/>
              </w:rPr>
              <w:t>3</w:t>
            </w:r>
            <w:r w:rsidR="00CE59C7">
              <w:rPr>
                <w:rFonts w:hint="eastAsia"/>
                <w:sz w:val="21"/>
                <w:szCs w:val="21"/>
              </w:rPr>
              <w:t>体位</w:t>
            </w:r>
            <w:r w:rsidRPr="004F6580">
              <w:rPr>
                <w:rFonts w:hint="eastAsia"/>
                <w:sz w:val="21"/>
                <w:szCs w:val="21"/>
              </w:rPr>
              <w:t xml:space="preserve"> × 9ターゲット × </w:t>
            </w:r>
            <w:r w:rsidR="0017425B">
              <w:rPr>
                <w:sz w:val="21"/>
                <w:szCs w:val="21"/>
              </w:rPr>
              <w:t>4</w:t>
            </w:r>
            <w:r w:rsidR="0017425B">
              <w:rPr>
                <w:rFonts w:hint="eastAsia"/>
                <w:sz w:val="21"/>
                <w:szCs w:val="21"/>
              </w:rPr>
              <w:t>〜６</w:t>
            </w:r>
            <w:r w:rsidRPr="004F6580">
              <w:rPr>
                <w:rFonts w:hint="eastAsia"/>
                <w:sz w:val="21"/>
                <w:szCs w:val="21"/>
              </w:rPr>
              <w:t xml:space="preserve">反復 </w:t>
            </w:r>
          </w:p>
          <w:p w14:paraId="45CD0ADE" w14:textId="1913A6CE" w:rsidR="00221282" w:rsidRDefault="00192767" w:rsidP="00C82919">
            <w:pPr>
              <w:cnfStyle w:val="000000000000" w:firstRow="0" w:lastRow="0" w:firstColumn="0" w:lastColumn="0" w:oddVBand="0" w:evenVBand="0" w:oddHBand="0" w:evenHBand="0" w:firstRowFirstColumn="0" w:firstRowLastColumn="0" w:lastRowFirstColumn="0" w:lastRowLastColumn="0"/>
              <w:rPr>
                <w:rFonts w:hint="eastAsia"/>
                <w:sz w:val="21"/>
                <w:szCs w:val="21"/>
              </w:rPr>
            </w:pPr>
            <w:r>
              <w:rPr>
                <w:rFonts w:hint="eastAsia"/>
                <w:sz w:val="21"/>
                <w:szCs w:val="21"/>
              </w:rPr>
              <w:t>≒</w:t>
            </w:r>
            <w:r w:rsidR="004F6580" w:rsidRPr="004F6580">
              <w:rPr>
                <w:rFonts w:hint="eastAsia"/>
                <w:sz w:val="21"/>
                <w:szCs w:val="21"/>
              </w:rPr>
              <w:t xml:space="preserve"> 135試行／人</w:t>
            </w:r>
          </w:p>
        </w:tc>
      </w:tr>
      <w:tr w:rsidR="00997046" w:rsidRPr="0090608C" w14:paraId="5D6E2476"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753249EB" w14:textId="158B8437" w:rsidR="00997046" w:rsidRDefault="00997046" w:rsidP="00C82919">
            <w:pPr>
              <w:rPr>
                <w:sz w:val="21"/>
                <w:szCs w:val="21"/>
              </w:rPr>
            </w:pPr>
            <w:r>
              <w:rPr>
                <w:rFonts w:hint="eastAsia"/>
                <w:sz w:val="21"/>
                <w:szCs w:val="21"/>
              </w:rPr>
              <w:t>取得指標</w:t>
            </w:r>
            <w:r w:rsidR="00551E81">
              <w:rPr>
                <w:sz w:val="21"/>
                <w:szCs w:val="21"/>
              </w:rPr>
              <w:t>(</w:t>
            </w:r>
            <w:r w:rsidR="00551E81">
              <w:rPr>
                <w:rFonts w:hint="eastAsia"/>
                <w:sz w:val="21"/>
                <w:szCs w:val="21"/>
              </w:rPr>
              <w:t>行動</w:t>
            </w:r>
            <w:r w:rsidR="00551E81">
              <w:rPr>
                <w:sz w:val="21"/>
                <w:szCs w:val="21"/>
              </w:rPr>
              <w:t>)</w:t>
            </w:r>
          </w:p>
        </w:tc>
        <w:tc>
          <w:tcPr>
            <w:tcW w:w="2552" w:type="dxa"/>
          </w:tcPr>
          <w:p w14:paraId="254ABA67" w14:textId="3CAAB333"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3EDDC8D3" w14:textId="31F552BE"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Pr>
                <w:rFonts w:hint="eastAsia"/>
                <w:sz w:val="21"/>
                <w:szCs w:val="21"/>
              </w:rPr>
              <w:t>秒</w:t>
            </w:r>
            <w:r>
              <w:rPr>
                <w:sz w:val="21"/>
                <w:szCs w:val="21"/>
              </w:rPr>
              <w:t>)</w:t>
            </w:r>
          </w:p>
        </w:tc>
      </w:tr>
      <w:tr w:rsidR="00997046" w14:paraId="345C1E1F"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579AC97" w14:textId="2B741A9E" w:rsidR="00997046" w:rsidRDefault="00997046" w:rsidP="00C82919">
            <w:pPr>
              <w:rPr>
                <w:sz w:val="21"/>
                <w:szCs w:val="21"/>
              </w:rPr>
            </w:pPr>
          </w:p>
        </w:tc>
        <w:tc>
          <w:tcPr>
            <w:tcW w:w="2552" w:type="dxa"/>
          </w:tcPr>
          <w:p w14:paraId="07DF0203" w14:textId="2F03AC12" w:rsidR="00997046" w:rsidRDefault="00D62DF7"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w:t>
            </w:r>
            <w:r w:rsidR="00997046">
              <w:rPr>
                <w:rFonts w:hint="eastAsia"/>
                <w:sz w:val="21"/>
                <w:szCs w:val="21"/>
              </w:rPr>
              <w:t>回数</w:t>
            </w:r>
          </w:p>
        </w:tc>
        <w:tc>
          <w:tcPr>
            <w:tcW w:w="4104" w:type="dxa"/>
          </w:tcPr>
          <w:p w14:paraId="115CE8D0" w14:textId="24BA5422"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w:t>
            </w:r>
            <w:r w:rsidR="00D62DF7">
              <w:rPr>
                <w:rFonts w:hint="eastAsia"/>
                <w:sz w:val="21"/>
                <w:szCs w:val="21"/>
              </w:rPr>
              <w:t>失敗</w:t>
            </w:r>
            <w:r>
              <w:rPr>
                <w:rFonts w:hint="eastAsia"/>
                <w:sz w:val="21"/>
                <w:szCs w:val="21"/>
              </w:rPr>
              <w:t>した回数</w:t>
            </w:r>
          </w:p>
        </w:tc>
      </w:tr>
      <w:tr w:rsidR="00997046" w14:paraId="34C116F4"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CFC6BB2" w14:textId="77777777" w:rsidR="00997046" w:rsidRDefault="00997046" w:rsidP="00C82919">
            <w:pPr>
              <w:rPr>
                <w:sz w:val="21"/>
                <w:szCs w:val="21"/>
              </w:rPr>
            </w:pPr>
          </w:p>
        </w:tc>
        <w:tc>
          <w:tcPr>
            <w:tcW w:w="2552" w:type="dxa"/>
          </w:tcPr>
          <w:p w14:paraId="0ABC5CBD" w14:textId="6FFFE531"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773E86AA" w14:textId="2B5D757B"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997046" w14:paraId="123AEFC6"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E9A5765" w14:textId="77777777" w:rsidR="00997046" w:rsidRDefault="00997046" w:rsidP="00C82919">
            <w:pPr>
              <w:rPr>
                <w:sz w:val="21"/>
                <w:szCs w:val="21"/>
              </w:rPr>
            </w:pPr>
          </w:p>
        </w:tc>
        <w:tc>
          <w:tcPr>
            <w:tcW w:w="2552" w:type="dxa"/>
          </w:tcPr>
          <w:p w14:paraId="3217A5D8" w14:textId="6CDC7A4B"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50421560" w14:textId="510E219D"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X</w:t>
            </w:r>
            <w:r>
              <w:rPr>
                <w:rFonts w:hint="eastAsia"/>
                <w:sz w:val="21"/>
                <w:szCs w:val="21"/>
              </w:rPr>
              <w:t>軸方向</w:t>
            </w:r>
            <w:r>
              <w:rPr>
                <w:sz w:val="21"/>
                <w:szCs w:val="21"/>
              </w:rPr>
              <w:t>(m)/Y</w:t>
            </w:r>
            <w:r>
              <w:rPr>
                <w:rFonts w:hint="eastAsia"/>
                <w:sz w:val="21"/>
                <w:szCs w:val="21"/>
              </w:rPr>
              <w:t>軸方向</w:t>
            </w:r>
            <w:r>
              <w:rPr>
                <w:sz w:val="21"/>
                <w:szCs w:val="21"/>
              </w:rPr>
              <w:t>(m)/</w:t>
            </w:r>
            <w:r>
              <w:rPr>
                <w:rFonts w:hint="eastAsia"/>
                <w:sz w:val="21"/>
                <w:szCs w:val="21"/>
              </w:rPr>
              <w:t>Z軸方向</w:t>
            </w:r>
            <w:r>
              <w:rPr>
                <w:sz w:val="21"/>
                <w:szCs w:val="21"/>
              </w:rPr>
              <w:t>(m)</w:t>
            </w:r>
          </w:p>
        </w:tc>
      </w:tr>
      <w:tr w:rsidR="00551E81" w14:paraId="4F03E543"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260479BA" w14:textId="12F83B81" w:rsidR="00551E81" w:rsidRDefault="00551E81" w:rsidP="00C82919">
            <w:pPr>
              <w:rPr>
                <w:sz w:val="21"/>
                <w:szCs w:val="21"/>
              </w:rPr>
            </w:pPr>
            <w:r>
              <w:rPr>
                <w:rFonts w:hint="eastAsia"/>
                <w:sz w:val="21"/>
                <w:szCs w:val="21"/>
              </w:rPr>
              <w:t>取得指標</w:t>
            </w:r>
            <w:r>
              <w:rPr>
                <w:sz w:val="21"/>
                <w:szCs w:val="21"/>
              </w:rPr>
              <w:t>(</w:t>
            </w:r>
            <w:r>
              <w:rPr>
                <w:rFonts w:hint="eastAsia"/>
                <w:sz w:val="21"/>
                <w:szCs w:val="21"/>
              </w:rPr>
              <w:t>軌跡</w:t>
            </w:r>
            <w:r>
              <w:rPr>
                <w:sz w:val="21"/>
                <w:szCs w:val="21"/>
              </w:rPr>
              <w:t>)</w:t>
            </w:r>
          </w:p>
        </w:tc>
        <w:tc>
          <w:tcPr>
            <w:tcW w:w="2552" w:type="dxa"/>
          </w:tcPr>
          <w:p w14:paraId="14BEA2CC" w14:textId="6EFEF9F5" w:rsidR="00551E81" w:rsidRDefault="00551E81" w:rsidP="00C82919">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総軌跡長</w:t>
            </w:r>
          </w:p>
        </w:tc>
        <w:tc>
          <w:tcPr>
            <w:tcW w:w="4104" w:type="dxa"/>
          </w:tcPr>
          <w:p w14:paraId="707837DC" w14:textId="21719417" w:rsidR="00551E81" w:rsidRDefault="00551E81" w:rsidP="00C82919">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クリックまでのコントローラ移動距離（mm）</w:t>
            </w:r>
          </w:p>
        </w:tc>
      </w:tr>
      <w:tr w:rsidR="00C77E0C" w14:paraId="7EF60841"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324088F" w14:textId="77777777" w:rsidR="00C77E0C" w:rsidRDefault="00C77E0C" w:rsidP="00C82919">
            <w:pPr>
              <w:rPr>
                <w:sz w:val="21"/>
                <w:szCs w:val="21"/>
              </w:rPr>
            </w:pPr>
          </w:p>
        </w:tc>
        <w:tc>
          <w:tcPr>
            <w:tcW w:w="2552" w:type="dxa"/>
          </w:tcPr>
          <w:p w14:paraId="78692FEF" w14:textId="593181C5"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sidRPr="00172E14">
              <w:rPr>
                <w:rFonts w:hint="eastAsia"/>
                <w:sz w:val="21"/>
                <w:szCs w:val="21"/>
              </w:rPr>
              <w:t>VR酔いスコア</w:t>
            </w:r>
          </w:p>
        </w:tc>
        <w:tc>
          <w:tcPr>
            <w:tcW w:w="4104" w:type="dxa"/>
          </w:tcPr>
          <w:p w14:paraId="7660E9CB" w14:textId="178DC9C2"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sidRPr="00172E14">
              <w:rPr>
                <w:rFonts w:hint="eastAsia"/>
                <w:sz w:val="21"/>
                <w:szCs w:val="21"/>
              </w:rPr>
              <w:t>CSQ-VRを基礎とした6項目の自己申告評価（7段階リッカート）</w:t>
            </w:r>
          </w:p>
        </w:tc>
      </w:tr>
      <w:tr w:rsidR="00C77E0C" w14:paraId="583B3652"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89B0D61" w14:textId="0CBFC4F6" w:rsidR="00C77E0C" w:rsidRDefault="00BC09E2" w:rsidP="00C82919">
            <w:pPr>
              <w:rPr>
                <w:sz w:val="21"/>
                <w:szCs w:val="21"/>
              </w:rPr>
            </w:pPr>
            <w:r>
              <w:rPr>
                <w:rFonts w:hint="eastAsia"/>
                <w:sz w:val="21"/>
                <w:szCs w:val="21"/>
              </w:rPr>
              <w:t>取得指標</w:t>
            </w:r>
            <w:r>
              <w:rPr>
                <w:sz w:val="21"/>
                <w:szCs w:val="21"/>
              </w:rPr>
              <w:t>(</w:t>
            </w:r>
            <w:r>
              <w:rPr>
                <w:rFonts w:hint="eastAsia"/>
                <w:sz w:val="21"/>
                <w:szCs w:val="21"/>
              </w:rPr>
              <w:t>主観</w:t>
            </w:r>
            <w:r>
              <w:rPr>
                <w:sz w:val="21"/>
                <w:szCs w:val="21"/>
              </w:rPr>
              <w:t>)</w:t>
            </w:r>
          </w:p>
        </w:tc>
        <w:tc>
          <w:tcPr>
            <w:tcW w:w="2552" w:type="dxa"/>
          </w:tcPr>
          <w:p w14:paraId="0F5CF066" w14:textId="4EEF28D7"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半構造化インタビュー</w:t>
            </w:r>
          </w:p>
        </w:tc>
        <w:tc>
          <w:tcPr>
            <w:tcW w:w="4104" w:type="dxa"/>
          </w:tcPr>
          <w:p w14:paraId="7B7F2855" w14:textId="0BF1DB46"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操作が難しかったターゲットや体位について質問。数値では現れない外的要因の確認。</w:t>
            </w:r>
          </w:p>
        </w:tc>
      </w:tr>
      <w:tr w:rsidR="00C77E0C" w14:paraId="08DA917C"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0CDD6C3B" w14:textId="13BFD98E" w:rsidR="00C77E0C" w:rsidRDefault="00BC09E2" w:rsidP="00C82919">
            <w:pPr>
              <w:rPr>
                <w:sz w:val="21"/>
                <w:szCs w:val="21"/>
              </w:rPr>
            </w:pPr>
            <w:r>
              <w:rPr>
                <w:rFonts w:hint="eastAsia"/>
                <w:sz w:val="21"/>
                <w:szCs w:val="21"/>
              </w:rPr>
              <w:t>機材</w:t>
            </w:r>
          </w:p>
        </w:tc>
        <w:tc>
          <w:tcPr>
            <w:tcW w:w="2552" w:type="dxa"/>
          </w:tcPr>
          <w:p w14:paraId="258DB8C0" w14:textId="376CE32C"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48F562C2" w14:textId="16127B1E"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C77E0C" w14:paraId="1E98B89D"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7799457" w14:textId="77777777" w:rsidR="00C77E0C" w:rsidRDefault="00C77E0C" w:rsidP="00C82919">
            <w:pPr>
              <w:rPr>
                <w:sz w:val="21"/>
                <w:szCs w:val="21"/>
              </w:rPr>
            </w:pPr>
          </w:p>
        </w:tc>
        <w:tc>
          <w:tcPr>
            <w:tcW w:w="2552" w:type="dxa"/>
          </w:tcPr>
          <w:p w14:paraId="3E3CBF46" w14:textId="3B6E592D" w:rsidR="00C77E0C" w:rsidRPr="00172E14"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3B82A8F6" w14:textId="63FB2683" w:rsidR="00C77E0C" w:rsidRPr="00EA225F"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C77E0C" w14:paraId="2962B208"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7A0D47FB" w14:textId="298BAA66" w:rsidR="00C77E0C" w:rsidRDefault="001D385B" w:rsidP="00C82919">
            <w:pPr>
              <w:rPr>
                <w:sz w:val="21"/>
                <w:szCs w:val="21"/>
              </w:rPr>
            </w:pPr>
            <w:r>
              <w:rPr>
                <w:rFonts w:hint="eastAsia"/>
                <w:sz w:val="21"/>
                <w:szCs w:val="21"/>
              </w:rPr>
              <w:t>実験環境</w:t>
            </w:r>
          </w:p>
        </w:tc>
        <w:tc>
          <w:tcPr>
            <w:tcW w:w="2552" w:type="dxa"/>
          </w:tcPr>
          <w:p w14:paraId="6A8F6C34" w14:textId="0DB2AF67"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1B37090B" w14:textId="60AF6FD1"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芝浦工業大学内の明室</w:t>
            </w:r>
          </w:p>
        </w:tc>
      </w:tr>
      <w:tr w:rsidR="00C77E0C" w14:paraId="3D35F1CB"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A5497E0" w14:textId="766F5A87" w:rsidR="00C77E0C" w:rsidRDefault="00C77E0C" w:rsidP="00C82919">
            <w:pPr>
              <w:rPr>
                <w:sz w:val="21"/>
                <w:szCs w:val="21"/>
              </w:rPr>
            </w:pPr>
          </w:p>
        </w:tc>
        <w:tc>
          <w:tcPr>
            <w:tcW w:w="2552" w:type="dxa"/>
          </w:tcPr>
          <w:p w14:paraId="2A534458" w14:textId="4A3A4080"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体位保持具</w:t>
            </w:r>
          </w:p>
        </w:tc>
        <w:tc>
          <w:tcPr>
            <w:tcW w:w="4104" w:type="dxa"/>
          </w:tcPr>
          <w:p w14:paraId="5771A0E2" w14:textId="423C0882"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Pr>
                <w:rFonts w:hint="eastAsia"/>
                <w:sz w:val="21"/>
                <w:szCs w:val="21"/>
              </w:rPr>
              <w:t>キャンプ用マット</w:t>
            </w:r>
            <w:r>
              <w:rPr>
                <w:sz w:val="21"/>
                <w:szCs w:val="21"/>
              </w:rPr>
              <w:t>/</w:t>
            </w:r>
            <w:r>
              <w:rPr>
                <w:rFonts w:hint="eastAsia"/>
                <w:sz w:val="21"/>
                <w:szCs w:val="21"/>
              </w:rPr>
              <w:t>枕</w:t>
            </w:r>
          </w:p>
        </w:tc>
      </w:tr>
    </w:tbl>
    <w:p w14:paraId="44F5F5AC" w14:textId="77777777" w:rsidR="00DE4378" w:rsidRPr="00221282" w:rsidRDefault="00DE4378" w:rsidP="00DE4378">
      <w:pPr>
        <w:rPr>
          <w:sz w:val="21"/>
          <w:szCs w:val="21"/>
        </w:rPr>
      </w:pPr>
    </w:p>
    <w:p w14:paraId="4C19D475" w14:textId="41853D62" w:rsidR="00221282" w:rsidRPr="00C942DC" w:rsidRDefault="00221282" w:rsidP="00221282">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Pr="00C942DC">
        <w:rPr>
          <w:rFonts w:ascii="ＭＳ ゴシック" w:eastAsia="ＭＳ ゴシック" w:hAnsi="ＭＳ ゴシック" w:hint="eastAsia"/>
          <w:sz w:val="21"/>
          <w:szCs w:val="21"/>
        </w:rPr>
        <w:t>座位・</w:t>
      </w:r>
      <w:r w:rsidR="00F6325C">
        <w:rPr>
          <w:rFonts w:ascii="ＭＳ ゴシック" w:eastAsia="ＭＳ ゴシック" w:hAnsi="ＭＳ ゴシック" w:hint="eastAsia"/>
          <w:sz w:val="21"/>
          <w:szCs w:val="21"/>
        </w:rPr>
        <w:t>半座位・仰臥位</w:t>
      </w:r>
      <w:r w:rsidR="009B60BF">
        <w:rPr>
          <w:rFonts w:ascii="ＭＳ ゴシック" w:eastAsia="ＭＳ ゴシック" w:hAnsi="ＭＳ ゴシック" w:hint="eastAsia"/>
          <w:sz w:val="21"/>
          <w:szCs w:val="21"/>
        </w:rPr>
        <w:t>の</w:t>
      </w:r>
      <w:r w:rsidRPr="00C942DC">
        <w:rPr>
          <w:rFonts w:ascii="ＭＳ ゴシック" w:eastAsia="ＭＳ ゴシック" w:hAnsi="ＭＳ ゴシック" w:hint="eastAsia"/>
          <w:sz w:val="21"/>
          <w:szCs w:val="21"/>
        </w:rPr>
        <w:t>比較実験の条件一覧</w:t>
      </w:r>
    </w:p>
    <w:p w14:paraId="4063B4BF" w14:textId="77777777" w:rsidR="00221282" w:rsidRPr="00221282" w:rsidRDefault="00221282" w:rsidP="00DE4378">
      <w:pPr>
        <w:rPr>
          <w:sz w:val="21"/>
          <w:szCs w:val="21"/>
        </w:rPr>
      </w:pPr>
    </w:p>
    <w:p w14:paraId="50F86AFF" w14:textId="249CBEAB" w:rsidR="00595B08" w:rsidRDefault="00595B08" w:rsidP="00595B08">
      <w:pPr>
        <w:pStyle w:val="1"/>
        <w:numPr>
          <w:ilvl w:val="0"/>
          <w:numId w:val="0"/>
        </w:numPr>
        <w:adjustRightInd/>
        <w:snapToGrid/>
        <w:spacing w:line="240" w:lineRule="auto"/>
        <w:rPr>
          <w:sz w:val="21"/>
          <w:szCs w:val="21"/>
        </w:rPr>
      </w:pPr>
      <w:bookmarkStart w:id="16" w:name="_Toc217066799"/>
      <w:r>
        <w:rPr>
          <w:rFonts w:hint="eastAsia"/>
          <w:sz w:val="21"/>
          <w:szCs w:val="21"/>
        </w:rPr>
        <w:t>２</w:t>
      </w:r>
      <w:r w:rsidRPr="00284230">
        <w:rPr>
          <w:rFonts w:hint="eastAsia"/>
          <w:sz w:val="21"/>
          <w:szCs w:val="21"/>
        </w:rPr>
        <w:t>．</w:t>
      </w:r>
      <w:r w:rsidR="004438BC" w:rsidRPr="004438BC">
        <w:rPr>
          <w:sz w:val="21"/>
          <w:szCs w:val="21"/>
        </w:rPr>
        <w:t>座位・半座位・仰臥位におけるVRインタラクション特性</w:t>
      </w:r>
      <w:bookmarkEnd w:id="16"/>
    </w:p>
    <w:p w14:paraId="1C9229EB" w14:textId="49E12E0D" w:rsidR="006051C7" w:rsidRPr="006051C7" w:rsidRDefault="006051C7" w:rsidP="006051C7">
      <w:pPr>
        <w:pStyle w:val="1"/>
        <w:numPr>
          <w:ilvl w:val="0"/>
          <w:numId w:val="0"/>
        </w:numPr>
        <w:adjustRightInd/>
        <w:snapToGrid/>
        <w:spacing w:line="240" w:lineRule="auto"/>
        <w:rPr>
          <w:sz w:val="21"/>
          <w:szCs w:val="21"/>
        </w:rPr>
      </w:pPr>
      <w:bookmarkStart w:id="17" w:name="_Toc217066800"/>
      <w:r>
        <w:rPr>
          <w:rFonts w:hint="eastAsia"/>
          <w:sz w:val="21"/>
          <w:szCs w:val="21"/>
        </w:rPr>
        <w:t>２</w:t>
      </w:r>
      <w:r w:rsidRPr="00284230">
        <w:rPr>
          <w:rFonts w:hint="eastAsia"/>
          <w:sz w:val="21"/>
          <w:szCs w:val="21"/>
        </w:rPr>
        <w:t>．</w:t>
      </w:r>
      <w:r>
        <w:rPr>
          <w:rFonts w:hint="eastAsia"/>
          <w:sz w:val="21"/>
          <w:szCs w:val="21"/>
        </w:rPr>
        <w:t>１</w:t>
      </w:r>
      <w:r w:rsidR="00556949">
        <w:rPr>
          <w:sz w:val="21"/>
          <w:szCs w:val="21"/>
        </w:rPr>
        <w:t xml:space="preserve"> </w:t>
      </w:r>
      <w:r w:rsidR="006449B2">
        <w:rPr>
          <w:rFonts w:hint="eastAsia"/>
          <w:sz w:val="21"/>
          <w:szCs w:val="21"/>
        </w:rPr>
        <w:t>反応時間</w:t>
      </w:r>
      <w:r w:rsidRPr="006051C7">
        <w:rPr>
          <w:rFonts w:hint="eastAsia"/>
          <w:sz w:val="21"/>
          <w:szCs w:val="21"/>
        </w:rPr>
        <w:t>の体位間比較</w:t>
      </w:r>
      <w:bookmarkEnd w:id="17"/>
    </w:p>
    <w:p w14:paraId="1A3EA142" w14:textId="3719B007" w:rsidR="00BD4AC9" w:rsidRDefault="00D754C4" w:rsidP="00BD4AC9">
      <w:pPr>
        <w:rPr>
          <w:sz w:val="21"/>
          <w:szCs w:val="21"/>
        </w:rPr>
      </w:pPr>
      <w:r w:rsidRPr="00D754C4">
        <w:rPr>
          <w:rFonts w:hint="eastAsia"/>
          <w:sz w:val="21"/>
          <w:szCs w:val="21"/>
        </w:rPr>
        <w:t xml:space="preserve">　</w:t>
      </w:r>
      <w:r w:rsidR="006449B2" w:rsidRPr="006449B2">
        <w:rPr>
          <w:sz w:val="21"/>
          <w:szCs w:val="21"/>
        </w:rPr>
        <w:t>本節では、背もたれ角度の変化がクリックパフォーマンスに及ぼす影響を明らかにすることを目的とし、設定した3つの体位条件における反応時間、成功数、および失敗数を比較検証する。さらに、9箇所のターゲット位置別に反応時間と体位間の有意差を分析することで、特定の体位において操作性が低下するターゲット位置を詳細に検討する。</w:t>
      </w:r>
    </w:p>
    <w:p w14:paraId="6C6093EF" w14:textId="77777777" w:rsidR="00922C0A" w:rsidRDefault="00922C0A" w:rsidP="00BD4AC9">
      <w:pPr>
        <w:rPr>
          <w:sz w:val="21"/>
          <w:szCs w:val="21"/>
        </w:rPr>
      </w:pPr>
    </w:p>
    <w:p w14:paraId="02B40803" w14:textId="06980987" w:rsidR="00922C0A" w:rsidRDefault="00AF3D0A" w:rsidP="00AF3D0A">
      <w:pPr>
        <w:jc w:val="center"/>
        <w:rPr>
          <w:sz w:val="21"/>
          <w:szCs w:val="21"/>
        </w:rPr>
      </w:pPr>
      <w:r>
        <w:rPr>
          <w:rFonts w:hint="eastAsia"/>
          <w:noProof/>
          <w:sz w:val="21"/>
          <w:szCs w:val="21"/>
        </w:rPr>
        <w:drawing>
          <wp:inline distT="0" distB="0" distL="0" distR="0" wp14:anchorId="11B234B9" wp14:editId="679D9696">
            <wp:extent cx="3678820" cy="2522483"/>
            <wp:effectExtent l="0" t="0" r="4445" b="5080"/>
            <wp:docPr id="1903294107" name="図 1"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94107" name="図 1" descr="グラフ, 箱ひげ図&#10;&#10;AI 生成コンテンツは誤りを含む可能性があります。"/>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89583" cy="2529863"/>
                    </a:xfrm>
                    <a:prstGeom prst="rect">
                      <a:avLst/>
                    </a:prstGeom>
                  </pic:spPr>
                </pic:pic>
              </a:graphicData>
            </a:graphic>
          </wp:inline>
        </w:drawing>
      </w:r>
    </w:p>
    <w:p w14:paraId="4FA40BB8" w14:textId="29F81DD8" w:rsidR="00922C0A" w:rsidRDefault="00922C0A" w:rsidP="00922C0A">
      <w:pPr>
        <w:jc w:val="center"/>
        <w:rPr>
          <w:rFonts w:ascii="ＭＳ ゴシック" w:eastAsia="ＭＳ ゴシック" w:hAnsi="ＭＳ ゴシック"/>
          <w:sz w:val="21"/>
          <w:szCs w:val="21"/>
        </w:rPr>
      </w:pPr>
      <w:r>
        <w:rPr>
          <w:rFonts w:hint="eastAsia"/>
          <w:sz w:val="21"/>
          <w:szCs w:val="21"/>
        </w:rPr>
        <w:t>図</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sidR="009576BF">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w:t>
      </w:r>
      <w:r w:rsidRPr="00560316">
        <w:rPr>
          <w:rFonts w:ascii="ＭＳ ゴシック" w:eastAsia="ＭＳ ゴシック" w:hAnsi="ＭＳ ゴシック" w:hint="eastAsia"/>
          <w:sz w:val="21"/>
          <w:szCs w:val="21"/>
        </w:rPr>
        <w:t>条件</w:t>
      </w:r>
      <w:r w:rsidR="00616A16">
        <w:rPr>
          <w:rFonts w:ascii="ＭＳ ゴシック" w:eastAsia="ＭＳ ゴシック" w:hAnsi="ＭＳ ゴシック" w:hint="eastAsia"/>
          <w:sz w:val="21"/>
          <w:szCs w:val="21"/>
        </w:rPr>
        <w:t>別</w:t>
      </w:r>
      <w:r w:rsidRPr="00560316">
        <w:rPr>
          <w:rFonts w:ascii="ＭＳ ゴシック" w:eastAsia="ＭＳ ゴシック" w:hAnsi="ＭＳ ゴシック" w:hint="eastAsia"/>
          <w:sz w:val="21"/>
          <w:szCs w:val="21"/>
        </w:rPr>
        <w:t>の平均反応時間</w:t>
      </w:r>
    </w:p>
    <w:p w14:paraId="4B47206E" w14:textId="77777777" w:rsidR="00922C0A" w:rsidRPr="00922C0A" w:rsidRDefault="00922C0A" w:rsidP="00BD4AC9">
      <w:pPr>
        <w:rPr>
          <w:sz w:val="21"/>
          <w:szCs w:val="21"/>
        </w:rPr>
      </w:pPr>
    </w:p>
    <w:p w14:paraId="473FE4C5" w14:textId="729841B1" w:rsidR="00D557A0" w:rsidRDefault="00BD4AC9" w:rsidP="00BD4AC9">
      <w:pPr>
        <w:rPr>
          <w:sz w:val="21"/>
          <w:szCs w:val="21"/>
        </w:rPr>
      </w:pPr>
      <w:r>
        <w:rPr>
          <w:rFonts w:hint="eastAsia"/>
          <w:sz w:val="21"/>
          <w:szCs w:val="21"/>
        </w:rPr>
        <w:t xml:space="preserve">　</w:t>
      </w:r>
      <w:r w:rsidRPr="00BD4AC9">
        <w:rPr>
          <w:rFonts w:hint="eastAsia"/>
          <w:sz w:val="21"/>
          <w:szCs w:val="21"/>
        </w:rPr>
        <w:t>まず</w:t>
      </w:r>
      <w:r w:rsidR="0071797D">
        <w:rPr>
          <w:rFonts w:hint="eastAsia"/>
          <w:sz w:val="21"/>
          <w:szCs w:val="21"/>
        </w:rPr>
        <w:t>、</w:t>
      </w:r>
      <w:r w:rsidR="00CE59C7">
        <w:rPr>
          <w:rFonts w:hint="eastAsia"/>
          <w:sz w:val="21"/>
          <w:szCs w:val="21"/>
        </w:rPr>
        <w:t>体位</w:t>
      </w:r>
      <w:r w:rsidRPr="00BD4AC9">
        <w:rPr>
          <w:rFonts w:hint="eastAsia"/>
          <w:sz w:val="21"/>
          <w:szCs w:val="21"/>
        </w:rPr>
        <w:t>条件ごとの平均反応時間を</w:t>
      </w:r>
      <w:r w:rsidR="00A347A8">
        <w:rPr>
          <w:rFonts w:hint="eastAsia"/>
          <w:sz w:val="21"/>
          <w:szCs w:val="21"/>
        </w:rPr>
        <w:t>図</w:t>
      </w:r>
      <w:r w:rsidRPr="00BD4AC9">
        <w:rPr>
          <w:rFonts w:hint="eastAsia"/>
          <w:sz w:val="21"/>
          <w:szCs w:val="21"/>
        </w:rPr>
        <w:t>3-</w:t>
      </w:r>
      <w:r w:rsidR="009576BF">
        <w:rPr>
          <w:sz w:val="21"/>
          <w:szCs w:val="21"/>
        </w:rPr>
        <w:t>3</w:t>
      </w:r>
      <w:r w:rsidRPr="00BD4AC9">
        <w:rPr>
          <w:rFonts w:hint="eastAsia"/>
          <w:sz w:val="21"/>
          <w:szCs w:val="21"/>
        </w:rPr>
        <w:t xml:space="preserve"> に示す。反応時間は座位が最も短く（0.848 s）</w:t>
      </w:r>
      <w:r w:rsidR="0071797D">
        <w:rPr>
          <w:rFonts w:hint="eastAsia"/>
          <w:sz w:val="21"/>
          <w:szCs w:val="21"/>
        </w:rPr>
        <w:t>、</w:t>
      </w:r>
      <w:r w:rsidRPr="00BD4AC9">
        <w:rPr>
          <w:rFonts w:hint="eastAsia"/>
          <w:sz w:val="21"/>
          <w:szCs w:val="21"/>
        </w:rPr>
        <w:t>半座位（0.960 s）</w:t>
      </w:r>
      <w:r w:rsidR="0071797D">
        <w:rPr>
          <w:rFonts w:hint="eastAsia"/>
          <w:sz w:val="21"/>
          <w:szCs w:val="21"/>
        </w:rPr>
        <w:t>、</w:t>
      </w:r>
      <w:r w:rsidRPr="00BD4AC9">
        <w:rPr>
          <w:rFonts w:hint="eastAsia"/>
          <w:sz w:val="21"/>
          <w:szCs w:val="21"/>
        </w:rPr>
        <w:t>仰臥位（1.019 s）の順に延長しており</w:t>
      </w:r>
      <w:r w:rsidR="0071797D">
        <w:rPr>
          <w:rFonts w:hint="eastAsia"/>
          <w:sz w:val="21"/>
          <w:szCs w:val="21"/>
        </w:rPr>
        <w:t>、</w:t>
      </w:r>
      <w:r w:rsidRPr="00BD4AC9">
        <w:rPr>
          <w:rFonts w:hint="eastAsia"/>
          <w:sz w:val="21"/>
          <w:szCs w:val="21"/>
        </w:rPr>
        <w:t>背中角度の減少に伴ってパフォーマンスが低下する傾向が確認された。</w:t>
      </w:r>
      <w:r w:rsidR="00541F47">
        <w:rPr>
          <w:rFonts w:hint="eastAsia"/>
          <w:sz w:val="21"/>
          <w:szCs w:val="21"/>
        </w:rPr>
        <w:t>失敗回数</w:t>
      </w:r>
      <w:r w:rsidRPr="00BD4AC9">
        <w:rPr>
          <w:rFonts w:hint="eastAsia"/>
          <w:sz w:val="21"/>
          <w:szCs w:val="21"/>
        </w:rPr>
        <w:t>は座位で 0.042 回</w:t>
      </w:r>
      <w:r w:rsidR="0071797D">
        <w:rPr>
          <w:rFonts w:hint="eastAsia"/>
          <w:sz w:val="21"/>
          <w:szCs w:val="21"/>
        </w:rPr>
        <w:t>、</w:t>
      </w:r>
      <w:r w:rsidRPr="00BD4AC9">
        <w:rPr>
          <w:rFonts w:hint="eastAsia"/>
          <w:sz w:val="21"/>
          <w:szCs w:val="21"/>
        </w:rPr>
        <w:t>半座位で 0.069 回</w:t>
      </w:r>
      <w:r w:rsidR="0071797D">
        <w:rPr>
          <w:rFonts w:hint="eastAsia"/>
          <w:sz w:val="21"/>
          <w:szCs w:val="21"/>
        </w:rPr>
        <w:t>、</w:t>
      </w:r>
      <w:r w:rsidRPr="00BD4AC9">
        <w:rPr>
          <w:rFonts w:hint="eastAsia"/>
          <w:sz w:val="21"/>
          <w:szCs w:val="21"/>
        </w:rPr>
        <w:t>仰臥位で 0.156 回となり</w:t>
      </w:r>
      <w:r w:rsidR="0071797D">
        <w:rPr>
          <w:rFonts w:hint="eastAsia"/>
          <w:sz w:val="21"/>
          <w:szCs w:val="21"/>
        </w:rPr>
        <w:t>、</w:t>
      </w:r>
      <w:r w:rsidRPr="00BD4AC9">
        <w:rPr>
          <w:rFonts w:hint="eastAsia"/>
          <w:sz w:val="21"/>
          <w:szCs w:val="21"/>
        </w:rPr>
        <w:t>誤操作も仰臥位で最も増加していた。</w:t>
      </w:r>
    </w:p>
    <w:p w14:paraId="6AAF2E4A" w14:textId="79272CDF" w:rsidR="00F815B0" w:rsidRDefault="00D557A0" w:rsidP="00BD4AC9">
      <w:pPr>
        <w:rPr>
          <w:sz w:val="21"/>
          <w:szCs w:val="21"/>
        </w:rPr>
      </w:pPr>
      <w:r>
        <w:rPr>
          <w:rFonts w:hint="eastAsia"/>
          <w:sz w:val="21"/>
          <w:szCs w:val="21"/>
        </w:rPr>
        <w:lastRenderedPageBreak/>
        <w:t xml:space="preserve">　</w:t>
      </w:r>
      <w:r w:rsidR="00BD4AC9" w:rsidRPr="00BD4AC9">
        <w:rPr>
          <w:rFonts w:hint="eastAsia"/>
          <w:sz w:val="21"/>
          <w:szCs w:val="21"/>
        </w:rPr>
        <w:t>反応時間の正規性が満たされなかったため</w:t>
      </w:r>
      <w:r w:rsidR="0071797D">
        <w:rPr>
          <w:rFonts w:hint="eastAsia"/>
          <w:sz w:val="21"/>
          <w:szCs w:val="21"/>
        </w:rPr>
        <w:t>、</w:t>
      </w:r>
      <w:r w:rsidR="00BD4AC9" w:rsidRPr="00BD4AC9">
        <w:rPr>
          <w:rFonts w:hint="eastAsia"/>
          <w:sz w:val="21"/>
          <w:szCs w:val="21"/>
        </w:rPr>
        <w:t>Kruskal–Wallis 検定を適用したところ有意な主効果が得られた（H = 16.30</w:t>
      </w:r>
      <w:r w:rsidR="0071797D">
        <w:rPr>
          <w:rFonts w:hint="eastAsia"/>
          <w:sz w:val="21"/>
          <w:szCs w:val="21"/>
        </w:rPr>
        <w:t>、</w:t>
      </w:r>
      <w:r w:rsidR="00BD4AC9" w:rsidRPr="00BD4AC9">
        <w:rPr>
          <w:rFonts w:hint="eastAsia"/>
          <w:sz w:val="21"/>
          <w:szCs w:val="21"/>
        </w:rPr>
        <w:t xml:space="preserve"> p = 0.0003）。さらに対応のある t 検定により</w:t>
      </w:r>
      <w:r w:rsidR="0071797D">
        <w:rPr>
          <w:rFonts w:hint="eastAsia"/>
          <w:sz w:val="21"/>
          <w:szCs w:val="21"/>
        </w:rPr>
        <w:t>、</w:t>
      </w:r>
      <w:r w:rsidR="00BD4AC9" w:rsidRPr="00BD4AC9">
        <w:rPr>
          <w:rFonts w:hint="eastAsia"/>
          <w:sz w:val="21"/>
          <w:szCs w:val="21"/>
        </w:rPr>
        <w:t>座位と仰臥位の間には有意差が認められ（t = 2.66</w:t>
      </w:r>
      <w:r w:rsidR="0071797D">
        <w:rPr>
          <w:rFonts w:hint="eastAsia"/>
          <w:sz w:val="21"/>
          <w:szCs w:val="21"/>
        </w:rPr>
        <w:t>、</w:t>
      </w:r>
      <w:r w:rsidR="00BD4AC9" w:rsidRPr="00BD4AC9">
        <w:rPr>
          <w:rFonts w:hint="eastAsia"/>
          <w:sz w:val="21"/>
          <w:szCs w:val="21"/>
        </w:rPr>
        <w:t xml:space="preserve"> p = 0.032）</w:t>
      </w:r>
      <w:r w:rsidR="0071797D">
        <w:rPr>
          <w:rFonts w:hint="eastAsia"/>
          <w:sz w:val="21"/>
          <w:szCs w:val="21"/>
        </w:rPr>
        <w:t>、</w:t>
      </w:r>
      <w:r w:rsidR="00CE59C7">
        <w:rPr>
          <w:rFonts w:hint="eastAsia"/>
          <w:sz w:val="21"/>
          <w:szCs w:val="21"/>
        </w:rPr>
        <w:t>仰臥位</w:t>
      </w:r>
      <w:r w:rsidR="00BD4AC9" w:rsidRPr="00BD4AC9">
        <w:rPr>
          <w:rFonts w:hint="eastAsia"/>
          <w:sz w:val="21"/>
          <w:szCs w:val="21"/>
        </w:rPr>
        <w:t>ではクリック操作が有意に遅延していた。</w:t>
      </w:r>
    </w:p>
    <w:p w14:paraId="0569CD7B" w14:textId="77777777" w:rsidR="00BD4AC9" w:rsidRDefault="00BD4AC9" w:rsidP="00BD4AC9">
      <w:pPr>
        <w:rPr>
          <w:sz w:val="21"/>
          <w:szCs w:val="21"/>
        </w:rPr>
      </w:pPr>
    </w:p>
    <w:p w14:paraId="6A17588B" w14:textId="57CBF335" w:rsidR="00AF3D0A" w:rsidRDefault="00BD4AC9" w:rsidP="00792E7A">
      <w:pPr>
        <w:pStyle w:val="af9"/>
        <w:numPr>
          <w:ilvl w:val="0"/>
          <w:numId w:val="26"/>
        </w:numPr>
        <w:ind w:leftChars="0"/>
        <w:rPr>
          <w:sz w:val="21"/>
          <w:szCs w:val="21"/>
        </w:rPr>
      </w:pPr>
      <w:r w:rsidRPr="00792E7A">
        <w:rPr>
          <w:rFonts w:hint="eastAsia"/>
          <w:sz w:val="21"/>
          <w:szCs w:val="21"/>
        </w:rPr>
        <w:t>座位</w:t>
      </w:r>
    </w:p>
    <w:p w14:paraId="197F31CE" w14:textId="231422C1" w:rsidR="00677B40" w:rsidRPr="00677B40" w:rsidRDefault="00677B40" w:rsidP="00677B40">
      <w:pPr>
        <w:rPr>
          <w:sz w:val="21"/>
          <w:szCs w:val="21"/>
        </w:rPr>
      </w:pPr>
      <w:r>
        <w:rPr>
          <w:rFonts w:hint="eastAsia"/>
          <w:sz w:val="21"/>
          <w:szCs w:val="21"/>
        </w:rPr>
        <w:t xml:space="preserve">　</w:t>
      </w:r>
      <w:r w:rsidRPr="00BD4AC9">
        <w:rPr>
          <w:rFonts w:hint="eastAsia"/>
          <w:sz w:val="21"/>
          <w:szCs w:val="21"/>
        </w:rPr>
        <w:t>図 3-</w:t>
      </w:r>
      <w:r w:rsidR="009963E8">
        <w:rPr>
          <w:sz w:val="21"/>
          <w:szCs w:val="21"/>
        </w:rPr>
        <w:t>4</w:t>
      </w:r>
      <w:r>
        <w:rPr>
          <w:rFonts w:hint="eastAsia"/>
          <w:sz w:val="21"/>
          <w:szCs w:val="21"/>
        </w:rPr>
        <w:t>に座位における角度別平均反応時間を示す。</w:t>
      </w:r>
    </w:p>
    <w:p w14:paraId="62654CF6" w14:textId="04B388BC" w:rsidR="00AF3D0A" w:rsidRPr="00AF3D0A" w:rsidRDefault="0075684B" w:rsidP="00AF3D0A">
      <w:pPr>
        <w:jc w:val="center"/>
        <w:rPr>
          <w:sz w:val="21"/>
          <w:szCs w:val="21"/>
        </w:rPr>
      </w:pPr>
      <w:r>
        <w:rPr>
          <w:noProof/>
          <w:sz w:val="21"/>
          <w:szCs w:val="21"/>
        </w:rPr>
        <w:drawing>
          <wp:inline distT="0" distB="0" distL="0" distR="0" wp14:anchorId="769144FF" wp14:editId="7EC1B083">
            <wp:extent cx="5400040" cy="3950335"/>
            <wp:effectExtent l="0" t="0" r="0" b="0"/>
            <wp:docPr id="2121472487" name="図 4"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72487" name="図 4" descr="グラフ&#10;&#10;AI 生成コンテンツは誤りを含む可能性があります。"/>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950335"/>
                    </a:xfrm>
                    <a:prstGeom prst="rect">
                      <a:avLst/>
                    </a:prstGeom>
                  </pic:spPr>
                </pic:pic>
              </a:graphicData>
            </a:graphic>
          </wp:inline>
        </w:drawing>
      </w:r>
    </w:p>
    <w:p w14:paraId="5DF94C41" w14:textId="6E5195AE" w:rsidR="00AF3D0A" w:rsidRPr="00AF3D0A" w:rsidRDefault="00AF3D0A" w:rsidP="00AF3D0A">
      <w:pPr>
        <w:jc w:val="center"/>
        <w:rPr>
          <w:rFonts w:ascii="ＭＳ ゴシック" w:eastAsia="ＭＳ ゴシック" w:hAnsi="ＭＳ ゴシック"/>
          <w:sz w:val="21"/>
          <w:szCs w:val="21"/>
        </w:rPr>
      </w:pPr>
      <w:r w:rsidRPr="00AF3D0A">
        <w:rPr>
          <w:rFonts w:hint="eastAsia"/>
          <w:sz w:val="21"/>
          <w:szCs w:val="21"/>
        </w:rPr>
        <w:t>図</w:t>
      </w:r>
      <w:r w:rsidRPr="00AF3D0A">
        <w:rPr>
          <w:rFonts w:ascii="ＭＳ ゴシック" w:eastAsia="ＭＳ ゴシック" w:hAnsi="ＭＳ ゴシック"/>
          <w:sz w:val="21"/>
          <w:szCs w:val="21"/>
        </w:rPr>
        <w:t>3</w:t>
      </w:r>
      <w:r w:rsidRPr="00AF3D0A">
        <w:rPr>
          <w:rFonts w:ascii="ＭＳ ゴシック" w:eastAsia="ＭＳ ゴシック" w:hAnsi="ＭＳ ゴシック" w:hint="eastAsia"/>
          <w:sz w:val="21"/>
          <w:szCs w:val="21"/>
        </w:rPr>
        <w:t>-</w:t>
      </w:r>
      <w:r w:rsidR="009963E8">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 xml:space="preserve"> </w:t>
      </w:r>
      <w:r w:rsidR="0075684B">
        <w:rPr>
          <w:rFonts w:ascii="ＭＳ ゴシック" w:eastAsia="ＭＳ ゴシック" w:hAnsi="ＭＳ ゴシック" w:hint="eastAsia"/>
          <w:sz w:val="21"/>
          <w:szCs w:val="21"/>
        </w:rPr>
        <w:t>座位におけるターゲット角度別平均反応時間</w:t>
      </w:r>
    </w:p>
    <w:p w14:paraId="5F5552ED" w14:textId="77777777" w:rsidR="00AF3D0A" w:rsidRPr="00AF3D0A" w:rsidRDefault="00AF3D0A" w:rsidP="00AF3D0A">
      <w:pPr>
        <w:rPr>
          <w:sz w:val="21"/>
          <w:szCs w:val="21"/>
        </w:rPr>
      </w:pPr>
    </w:p>
    <w:p w14:paraId="1D46D3FF" w14:textId="2A274B8F" w:rsidR="00BD4AC9" w:rsidRPr="00BD4AC9" w:rsidRDefault="00BD4AC9" w:rsidP="00BD4AC9">
      <w:pPr>
        <w:rPr>
          <w:sz w:val="21"/>
          <w:szCs w:val="21"/>
        </w:rPr>
      </w:pPr>
      <w:r w:rsidRPr="00BD4AC9">
        <w:rPr>
          <w:rFonts w:hint="eastAsia"/>
          <w:sz w:val="21"/>
          <w:szCs w:val="21"/>
        </w:rPr>
        <w:t xml:space="preserve">　水平方向では有意差が認められ（F = 3.57</w:t>
      </w:r>
      <w:r w:rsidR="0071797D">
        <w:rPr>
          <w:rFonts w:hint="eastAsia"/>
          <w:sz w:val="21"/>
          <w:szCs w:val="21"/>
        </w:rPr>
        <w:t>、</w:t>
      </w:r>
      <w:r w:rsidRPr="00BD4AC9">
        <w:rPr>
          <w:rFonts w:hint="eastAsia"/>
          <w:sz w:val="21"/>
          <w:szCs w:val="21"/>
        </w:rPr>
        <w:t xml:space="preserve"> p = 0.029）</w:t>
      </w:r>
      <w:r w:rsidR="0071797D">
        <w:rPr>
          <w:rFonts w:hint="eastAsia"/>
          <w:sz w:val="21"/>
          <w:szCs w:val="21"/>
        </w:rPr>
        <w:t>、</w:t>
      </w:r>
      <w:r w:rsidRPr="00BD4AC9">
        <w:rPr>
          <w:rFonts w:hint="eastAsia"/>
          <w:sz w:val="21"/>
          <w:szCs w:val="21"/>
        </w:rPr>
        <w:t>中央方向（0.9079 s）は左右方向（左 0.8280 s</w:t>
      </w:r>
      <w:r w:rsidR="0071797D">
        <w:rPr>
          <w:rFonts w:hint="eastAsia"/>
          <w:sz w:val="21"/>
          <w:szCs w:val="21"/>
        </w:rPr>
        <w:t>、</w:t>
      </w:r>
      <w:r w:rsidRPr="00BD4AC9">
        <w:rPr>
          <w:rFonts w:hint="eastAsia"/>
          <w:sz w:val="21"/>
          <w:szCs w:val="21"/>
        </w:rPr>
        <w:t>右 0.8163 s）より有意に遅延した。垂直方向では中段（0.7977 s）が最も速く</w:t>
      </w:r>
      <w:r w:rsidR="0071797D">
        <w:rPr>
          <w:rFonts w:hint="eastAsia"/>
          <w:sz w:val="21"/>
          <w:szCs w:val="21"/>
        </w:rPr>
        <w:t>、</w:t>
      </w:r>
      <w:r w:rsidRPr="00BD4AC9">
        <w:rPr>
          <w:rFonts w:hint="eastAsia"/>
          <w:sz w:val="21"/>
          <w:szCs w:val="21"/>
        </w:rPr>
        <w:t>下段（0.9547 s）および上段（0.9043 s）より有意に短かった（F = 9.51</w:t>
      </w:r>
      <w:r w:rsidR="0071797D">
        <w:rPr>
          <w:rFonts w:hint="eastAsia"/>
          <w:sz w:val="21"/>
          <w:szCs w:val="21"/>
        </w:rPr>
        <w:t>、</w:t>
      </w:r>
      <w:r w:rsidRPr="00BD4AC9">
        <w:rPr>
          <w:rFonts w:hint="eastAsia"/>
          <w:sz w:val="21"/>
          <w:szCs w:val="21"/>
        </w:rPr>
        <w:t xml:space="preserve"> p &lt; 0.001）</w:t>
      </w:r>
      <w:r w:rsidR="00677B40">
        <w:rPr>
          <w:rFonts w:hint="eastAsia"/>
          <w:sz w:val="21"/>
          <w:szCs w:val="21"/>
        </w:rPr>
        <w:t>。</w:t>
      </w:r>
    </w:p>
    <w:p w14:paraId="413FAA97" w14:textId="77777777" w:rsidR="00BD4AC9" w:rsidRPr="00BD4AC9" w:rsidRDefault="00BD4AC9" w:rsidP="00BD4AC9">
      <w:pPr>
        <w:rPr>
          <w:sz w:val="21"/>
          <w:szCs w:val="21"/>
        </w:rPr>
      </w:pPr>
    </w:p>
    <w:p w14:paraId="42802B3D" w14:textId="5129C4EA" w:rsidR="00BD4AC9" w:rsidRDefault="00BD4AC9" w:rsidP="00792E7A">
      <w:pPr>
        <w:pStyle w:val="af9"/>
        <w:numPr>
          <w:ilvl w:val="0"/>
          <w:numId w:val="26"/>
        </w:numPr>
        <w:ind w:leftChars="0"/>
        <w:rPr>
          <w:sz w:val="21"/>
          <w:szCs w:val="21"/>
        </w:rPr>
      </w:pPr>
      <w:r w:rsidRPr="00792E7A">
        <w:rPr>
          <w:rFonts w:hint="eastAsia"/>
          <w:sz w:val="21"/>
          <w:szCs w:val="21"/>
        </w:rPr>
        <w:t>半座位</w:t>
      </w:r>
    </w:p>
    <w:p w14:paraId="1A153AB1" w14:textId="0EE4700B" w:rsidR="00677B40" w:rsidRPr="00677B40" w:rsidRDefault="00677B40" w:rsidP="00677B40">
      <w:pPr>
        <w:rPr>
          <w:sz w:val="21"/>
          <w:szCs w:val="21"/>
        </w:rPr>
      </w:pPr>
      <w:r>
        <w:rPr>
          <w:rFonts w:hint="eastAsia"/>
          <w:sz w:val="21"/>
          <w:szCs w:val="21"/>
        </w:rPr>
        <w:t xml:space="preserve">　</w:t>
      </w:r>
      <w:r w:rsidRPr="00BD4AC9">
        <w:rPr>
          <w:rFonts w:hint="eastAsia"/>
          <w:sz w:val="21"/>
          <w:szCs w:val="21"/>
        </w:rPr>
        <w:t>図 3-</w:t>
      </w:r>
      <w:r w:rsidR="009A2FB0">
        <w:rPr>
          <w:sz w:val="21"/>
          <w:szCs w:val="21"/>
        </w:rPr>
        <w:t>5</w:t>
      </w:r>
      <w:r>
        <w:rPr>
          <w:rFonts w:hint="eastAsia"/>
          <w:sz w:val="21"/>
          <w:szCs w:val="21"/>
        </w:rPr>
        <w:t>に</w:t>
      </w:r>
      <w:r w:rsidR="00413B59">
        <w:rPr>
          <w:rFonts w:hint="eastAsia"/>
          <w:sz w:val="21"/>
          <w:szCs w:val="21"/>
        </w:rPr>
        <w:t>半</w:t>
      </w:r>
      <w:r>
        <w:rPr>
          <w:rFonts w:hint="eastAsia"/>
          <w:sz w:val="21"/>
          <w:szCs w:val="21"/>
        </w:rPr>
        <w:t>座位における角度別平均反応時間を示す。</w:t>
      </w:r>
    </w:p>
    <w:p w14:paraId="57640692" w14:textId="50CAE833" w:rsidR="0075684B" w:rsidRDefault="0075684B" w:rsidP="0075684B">
      <w:pPr>
        <w:jc w:val="center"/>
        <w:rPr>
          <w:sz w:val="21"/>
          <w:szCs w:val="21"/>
        </w:rPr>
      </w:pPr>
      <w:r>
        <w:rPr>
          <w:noProof/>
          <w:sz w:val="21"/>
          <w:szCs w:val="21"/>
        </w:rPr>
        <w:lastRenderedPageBreak/>
        <w:drawing>
          <wp:inline distT="0" distB="0" distL="0" distR="0" wp14:anchorId="133AC459" wp14:editId="69F46FBC">
            <wp:extent cx="5400040" cy="4009390"/>
            <wp:effectExtent l="0" t="0" r="0" b="3810"/>
            <wp:docPr id="549726731" name="図 3"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6731" name="図 3" descr="グラフ&#10;&#10;AI 生成コンテンツは誤りを含む可能性があります。"/>
                    <pic:cNvPicPr/>
                  </pic:nvPicPr>
                  <pic:blipFill>
                    <a:blip r:embed="rId22">
                      <a:extLst>
                        <a:ext uri="{28A0092B-C50C-407E-A947-70E740481C1C}">
                          <a14:useLocalDpi xmlns:a14="http://schemas.microsoft.com/office/drawing/2010/main" val="0"/>
                        </a:ext>
                      </a:extLst>
                    </a:blip>
                    <a:stretch>
                      <a:fillRect/>
                    </a:stretch>
                  </pic:blipFill>
                  <pic:spPr>
                    <a:xfrm>
                      <a:off x="0" y="0"/>
                      <a:ext cx="5400040" cy="4009390"/>
                    </a:xfrm>
                    <a:prstGeom prst="rect">
                      <a:avLst/>
                    </a:prstGeom>
                  </pic:spPr>
                </pic:pic>
              </a:graphicData>
            </a:graphic>
          </wp:inline>
        </w:drawing>
      </w:r>
    </w:p>
    <w:p w14:paraId="61D6C9B2" w14:textId="006561E2" w:rsidR="0075684B" w:rsidRPr="00AF3D0A" w:rsidRDefault="0075684B" w:rsidP="0075684B">
      <w:pPr>
        <w:jc w:val="center"/>
        <w:rPr>
          <w:rFonts w:ascii="ＭＳ ゴシック" w:eastAsia="ＭＳ ゴシック" w:hAnsi="ＭＳ ゴシック"/>
          <w:sz w:val="21"/>
          <w:szCs w:val="21"/>
        </w:rPr>
      </w:pPr>
      <w:r w:rsidRPr="00AF3D0A">
        <w:rPr>
          <w:rFonts w:hint="eastAsia"/>
          <w:sz w:val="21"/>
          <w:szCs w:val="21"/>
        </w:rPr>
        <w:t>図</w:t>
      </w:r>
      <w:r w:rsidRPr="00AF3D0A">
        <w:rPr>
          <w:rFonts w:ascii="ＭＳ ゴシック" w:eastAsia="ＭＳ ゴシック" w:hAnsi="ＭＳ ゴシック"/>
          <w:sz w:val="21"/>
          <w:szCs w:val="21"/>
        </w:rPr>
        <w:t>3</w:t>
      </w:r>
      <w:r w:rsidRPr="00AF3D0A">
        <w:rPr>
          <w:rFonts w:ascii="ＭＳ ゴシック" w:eastAsia="ＭＳ ゴシック" w:hAnsi="ＭＳ ゴシック" w:hint="eastAsia"/>
          <w:sz w:val="21"/>
          <w:szCs w:val="21"/>
        </w:rPr>
        <w:t>-</w:t>
      </w:r>
      <w:r w:rsidR="00472CDC">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半座位におけるターゲット角度別平均反応時間</w:t>
      </w:r>
    </w:p>
    <w:p w14:paraId="45F84E0B" w14:textId="77777777" w:rsidR="0075684B" w:rsidRPr="0075684B" w:rsidRDefault="0075684B" w:rsidP="0075684B">
      <w:pPr>
        <w:jc w:val="center"/>
        <w:rPr>
          <w:sz w:val="21"/>
          <w:szCs w:val="21"/>
        </w:rPr>
      </w:pPr>
    </w:p>
    <w:p w14:paraId="4A078878" w14:textId="7173D3F0" w:rsidR="00BD4AC9" w:rsidRPr="00BD4AC9" w:rsidRDefault="00BD4AC9" w:rsidP="00BD4AC9">
      <w:pPr>
        <w:rPr>
          <w:sz w:val="21"/>
          <w:szCs w:val="21"/>
        </w:rPr>
      </w:pPr>
      <w:r w:rsidRPr="00BD4AC9">
        <w:rPr>
          <w:rFonts w:hint="eastAsia"/>
          <w:sz w:val="21"/>
          <w:szCs w:val="21"/>
        </w:rPr>
        <w:t xml:space="preserve">　水平方向は有意差なし（F = 0.71</w:t>
      </w:r>
      <w:r w:rsidR="0071797D">
        <w:rPr>
          <w:rFonts w:hint="eastAsia"/>
          <w:sz w:val="21"/>
          <w:szCs w:val="21"/>
        </w:rPr>
        <w:t>、</w:t>
      </w:r>
      <w:r w:rsidRPr="00BD4AC9">
        <w:rPr>
          <w:rFonts w:hint="eastAsia"/>
          <w:sz w:val="21"/>
          <w:szCs w:val="21"/>
        </w:rPr>
        <w:t xml:space="preserve"> p = 0.399）。垂直方向では上段（0.9042 s）が最も速く</w:t>
      </w:r>
      <w:r w:rsidR="0071797D">
        <w:rPr>
          <w:rFonts w:hint="eastAsia"/>
          <w:sz w:val="21"/>
          <w:szCs w:val="21"/>
        </w:rPr>
        <w:t>、</w:t>
      </w:r>
      <w:r w:rsidRPr="00BD4AC9">
        <w:rPr>
          <w:rFonts w:hint="eastAsia"/>
          <w:sz w:val="21"/>
          <w:szCs w:val="21"/>
        </w:rPr>
        <w:t>中段（1.0425 s）との間に有意差があった（p = 0.0014）。</w:t>
      </w:r>
    </w:p>
    <w:p w14:paraId="1E0B3E1C" w14:textId="77777777" w:rsidR="00BD4AC9" w:rsidRPr="00BD4AC9" w:rsidRDefault="00BD4AC9" w:rsidP="00BD4AC9">
      <w:pPr>
        <w:rPr>
          <w:sz w:val="21"/>
          <w:szCs w:val="21"/>
        </w:rPr>
      </w:pPr>
    </w:p>
    <w:p w14:paraId="305A7BD5" w14:textId="4A741C26" w:rsidR="00BD4AC9" w:rsidRDefault="00BD4AC9" w:rsidP="00792E7A">
      <w:pPr>
        <w:pStyle w:val="af9"/>
        <w:numPr>
          <w:ilvl w:val="0"/>
          <w:numId w:val="26"/>
        </w:numPr>
        <w:ind w:leftChars="0"/>
        <w:rPr>
          <w:sz w:val="21"/>
          <w:szCs w:val="21"/>
        </w:rPr>
      </w:pPr>
      <w:r w:rsidRPr="00792E7A">
        <w:rPr>
          <w:rFonts w:hint="eastAsia"/>
          <w:sz w:val="21"/>
          <w:szCs w:val="21"/>
        </w:rPr>
        <w:t>仰臥位</w:t>
      </w:r>
    </w:p>
    <w:p w14:paraId="43F9977E" w14:textId="2B7D6CFE" w:rsidR="004C18BE" w:rsidRPr="004C18BE" w:rsidRDefault="004C18BE" w:rsidP="004C18BE">
      <w:pPr>
        <w:rPr>
          <w:sz w:val="21"/>
          <w:szCs w:val="21"/>
        </w:rPr>
      </w:pPr>
      <w:r>
        <w:rPr>
          <w:rFonts w:hint="eastAsia"/>
          <w:sz w:val="21"/>
          <w:szCs w:val="21"/>
        </w:rPr>
        <w:t xml:space="preserve">　</w:t>
      </w:r>
      <w:r w:rsidRPr="00BD4AC9">
        <w:rPr>
          <w:rFonts w:hint="eastAsia"/>
          <w:sz w:val="21"/>
          <w:szCs w:val="21"/>
        </w:rPr>
        <w:t>図 3-</w:t>
      </w:r>
      <w:r w:rsidR="00B53B17">
        <w:rPr>
          <w:sz w:val="21"/>
          <w:szCs w:val="21"/>
        </w:rPr>
        <w:t>6</w:t>
      </w:r>
      <w:r>
        <w:rPr>
          <w:rFonts w:hint="eastAsia"/>
          <w:sz w:val="21"/>
          <w:szCs w:val="21"/>
        </w:rPr>
        <w:t>に</w:t>
      </w:r>
      <w:r w:rsidR="00413B59">
        <w:rPr>
          <w:rFonts w:hint="eastAsia"/>
          <w:sz w:val="21"/>
          <w:szCs w:val="21"/>
        </w:rPr>
        <w:t>仰臥位</w:t>
      </w:r>
      <w:r>
        <w:rPr>
          <w:rFonts w:hint="eastAsia"/>
          <w:sz w:val="21"/>
          <w:szCs w:val="21"/>
        </w:rPr>
        <w:t>における角度別平均反応時間を示す。</w:t>
      </w:r>
    </w:p>
    <w:p w14:paraId="18D2FC3D" w14:textId="07EA1B0C" w:rsidR="0075684B" w:rsidRDefault="003F6693" w:rsidP="00BD4AC9">
      <w:pPr>
        <w:rPr>
          <w:sz w:val="21"/>
          <w:szCs w:val="21"/>
        </w:rPr>
      </w:pPr>
      <w:r>
        <w:rPr>
          <w:noProof/>
          <w:sz w:val="21"/>
          <w:szCs w:val="21"/>
        </w:rPr>
        <w:lastRenderedPageBreak/>
        <w:drawing>
          <wp:inline distT="0" distB="0" distL="0" distR="0" wp14:anchorId="3B1C4B3D" wp14:editId="38BD8DB0">
            <wp:extent cx="5400040" cy="4009390"/>
            <wp:effectExtent l="0" t="0" r="0" b="3810"/>
            <wp:docPr id="1017543109" name="図 5"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43109" name="図 5" descr="グラフ&#10;&#10;AI 生成コンテンツは誤りを含む可能性があります。"/>
                    <pic:cNvPicPr/>
                  </pic:nvPicPr>
                  <pic:blipFill>
                    <a:blip r:embed="rId22">
                      <a:extLst>
                        <a:ext uri="{28A0092B-C50C-407E-A947-70E740481C1C}">
                          <a14:useLocalDpi xmlns:a14="http://schemas.microsoft.com/office/drawing/2010/main" val="0"/>
                        </a:ext>
                      </a:extLst>
                    </a:blip>
                    <a:stretch>
                      <a:fillRect/>
                    </a:stretch>
                  </pic:blipFill>
                  <pic:spPr>
                    <a:xfrm>
                      <a:off x="0" y="0"/>
                      <a:ext cx="5400040" cy="4009390"/>
                    </a:xfrm>
                    <a:prstGeom prst="rect">
                      <a:avLst/>
                    </a:prstGeom>
                  </pic:spPr>
                </pic:pic>
              </a:graphicData>
            </a:graphic>
          </wp:inline>
        </w:drawing>
      </w:r>
    </w:p>
    <w:p w14:paraId="7BECAC8A" w14:textId="07076C24" w:rsidR="003F6693" w:rsidRPr="003F6693" w:rsidRDefault="003F6693" w:rsidP="003F6693">
      <w:pPr>
        <w:jc w:val="center"/>
        <w:rPr>
          <w:rFonts w:ascii="ＭＳ ゴシック" w:eastAsia="ＭＳ ゴシック" w:hAnsi="ＭＳ ゴシック"/>
          <w:sz w:val="21"/>
          <w:szCs w:val="21"/>
        </w:rPr>
      </w:pPr>
      <w:r w:rsidRPr="00AF3D0A">
        <w:rPr>
          <w:rFonts w:hint="eastAsia"/>
          <w:sz w:val="21"/>
          <w:szCs w:val="21"/>
        </w:rPr>
        <w:t>図</w:t>
      </w:r>
      <w:r w:rsidRPr="00AF3D0A">
        <w:rPr>
          <w:rFonts w:ascii="ＭＳ ゴシック" w:eastAsia="ＭＳ ゴシック" w:hAnsi="ＭＳ ゴシック"/>
          <w:sz w:val="21"/>
          <w:szCs w:val="21"/>
        </w:rPr>
        <w:t>3</w:t>
      </w:r>
      <w:r w:rsidRPr="00AF3D0A">
        <w:rPr>
          <w:rFonts w:ascii="ＭＳ ゴシック" w:eastAsia="ＭＳ ゴシック" w:hAnsi="ＭＳ ゴシック" w:hint="eastAsia"/>
          <w:sz w:val="21"/>
          <w:szCs w:val="21"/>
        </w:rPr>
        <w:t>-</w:t>
      </w:r>
      <w:r w:rsidR="0057114B">
        <w:rPr>
          <w:rFonts w:ascii="ＭＳ ゴシック" w:eastAsia="ＭＳ ゴシック" w:hAnsi="ＭＳ ゴシック"/>
          <w:sz w:val="21"/>
          <w:szCs w:val="21"/>
        </w:rPr>
        <w:t>6</w:t>
      </w:r>
      <w:r w:rsidRPr="00AF3D0A">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仰臥位におけるターゲット角度別平均反応時間</w:t>
      </w:r>
    </w:p>
    <w:p w14:paraId="50DC63B7" w14:textId="77777777" w:rsidR="003F6693" w:rsidRDefault="003F6693" w:rsidP="00BD4AC9">
      <w:pPr>
        <w:rPr>
          <w:sz w:val="21"/>
          <w:szCs w:val="21"/>
        </w:rPr>
      </w:pPr>
    </w:p>
    <w:p w14:paraId="2AEF1C34" w14:textId="2773A8F4" w:rsidR="00BD4AC9" w:rsidRDefault="00BD4AC9" w:rsidP="00BD4AC9">
      <w:pPr>
        <w:rPr>
          <w:sz w:val="21"/>
          <w:szCs w:val="21"/>
        </w:rPr>
      </w:pPr>
      <w:r w:rsidRPr="00BD4AC9">
        <w:rPr>
          <w:rFonts w:hint="eastAsia"/>
          <w:sz w:val="21"/>
          <w:szCs w:val="21"/>
        </w:rPr>
        <w:t xml:space="preserve">　垂直方向で非常に大きな差が確認され（</w:t>
      </w:r>
      <w:r w:rsidRPr="00BD4AC9">
        <w:rPr>
          <w:sz w:val="21"/>
          <w:szCs w:val="21"/>
        </w:rPr>
        <w:t>F = 55.12</w:t>
      </w:r>
      <w:r w:rsidR="0071797D">
        <w:rPr>
          <w:sz w:val="21"/>
          <w:szCs w:val="21"/>
        </w:rPr>
        <w:t>、</w:t>
      </w:r>
      <w:r w:rsidRPr="00BD4AC9">
        <w:rPr>
          <w:sz w:val="21"/>
          <w:szCs w:val="21"/>
        </w:rPr>
        <w:t xml:space="preserve"> p &lt; 0.001</w:t>
      </w:r>
      <w:r w:rsidRPr="00BD4AC9">
        <w:rPr>
          <w:rFonts w:hint="eastAsia"/>
          <w:sz w:val="21"/>
          <w:szCs w:val="21"/>
        </w:rPr>
        <w:t>）</w:t>
      </w:r>
      <w:r w:rsidR="0071797D">
        <w:rPr>
          <w:rFonts w:hint="eastAsia"/>
          <w:sz w:val="21"/>
          <w:szCs w:val="21"/>
        </w:rPr>
        <w:t>、</w:t>
      </w:r>
      <w:r w:rsidRPr="00BD4AC9">
        <w:rPr>
          <w:rFonts w:hint="eastAsia"/>
          <w:sz w:val="21"/>
          <w:szCs w:val="21"/>
        </w:rPr>
        <w:t>中段（</w:t>
      </w:r>
      <w:r w:rsidRPr="00BD4AC9">
        <w:rPr>
          <w:sz w:val="21"/>
          <w:szCs w:val="21"/>
        </w:rPr>
        <w:t>1.2153 s</w:t>
      </w:r>
      <w:r w:rsidRPr="00BD4AC9">
        <w:rPr>
          <w:rFonts w:hint="eastAsia"/>
          <w:sz w:val="21"/>
          <w:szCs w:val="21"/>
        </w:rPr>
        <w:t>）は上段（</w:t>
      </w:r>
      <w:r w:rsidRPr="00BD4AC9">
        <w:rPr>
          <w:sz w:val="21"/>
          <w:szCs w:val="21"/>
        </w:rPr>
        <w:t>0.7985 s</w:t>
      </w:r>
      <w:r w:rsidRPr="00BD4AC9">
        <w:rPr>
          <w:rFonts w:hint="eastAsia"/>
          <w:sz w:val="21"/>
          <w:szCs w:val="21"/>
        </w:rPr>
        <w:t>）より著しく遅延していた（</w:t>
      </w:r>
      <w:r w:rsidRPr="00BD4AC9">
        <w:rPr>
          <w:sz w:val="21"/>
          <w:szCs w:val="21"/>
        </w:rPr>
        <w:t>p &lt; 0.001</w:t>
      </w:r>
      <w:r w:rsidRPr="00BD4AC9">
        <w:rPr>
          <w:rFonts w:hint="eastAsia"/>
          <w:sz w:val="21"/>
          <w:szCs w:val="21"/>
        </w:rPr>
        <w:t>）。特に下方領域（垂直</w:t>
      </w:r>
      <w:r w:rsidRPr="00BD4AC9">
        <w:rPr>
          <w:sz w:val="21"/>
          <w:szCs w:val="21"/>
        </w:rPr>
        <w:t xml:space="preserve"> </w:t>
      </w:r>
      <w:r w:rsidRPr="00BD4AC9">
        <w:rPr>
          <w:rFonts w:hint="eastAsia"/>
          <w:sz w:val="21"/>
          <w:szCs w:val="21"/>
        </w:rPr>
        <w:t>−</w:t>
      </w:r>
      <w:r w:rsidRPr="00BD4AC9">
        <w:rPr>
          <w:sz w:val="21"/>
          <w:szCs w:val="21"/>
        </w:rPr>
        <w:t>60</w:t>
      </w:r>
      <w:r w:rsidRPr="00BD4AC9">
        <w:rPr>
          <w:sz w:val="21"/>
          <w:szCs w:val="21"/>
        </w:rPr>
        <w:t>°</w:t>
      </w:r>
      <w:r w:rsidRPr="00BD4AC9">
        <w:rPr>
          <w:rFonts w:hint="eastAsia"/>
          <w:sz w:val="21"/>
          <w:szCs w:val="21"/>
        </w:rPr>
        <w:t>）で反応時間が最大（</w:t>
      </w:r>
      <w:r w:rsidRPr="00BD4AC9">
        <w:rPr>
          <w:sz w:val="21"/>
          <w:szCs w:val="21"/>
        </w:rPr>
        <w:t>1.6127 s</w:t>
      </w:r>
      <w:r w:rsidRPr="00BD4AC9">
        <w:rPr>
          <w:rFonts w:hint="eastAsia"/>
          <w:sz w:val="21"/>
          <w:szCs w:val="21"/>
        </w:rPr>
        <w:t>）となり</w:t>
      </w:r>
      <w:r w:rsidR="0071797D">
        <w:rPr>
          <w:rFonts w:hint="eastAsia"/>
          <w:sz w:val="21"/>
          <w:szCs w:val="21"/>
        </w:rPr>
        <w:t>、</w:t>
      </w:r>
      <w:r w:rsidR="009B5015">
        <w:rPr>
          <w:rFonts w:hint="eastAsia"/>
          <w:sz w:val="21"/>
          <w:szCs w:val="21"/>
        </w:rPr>
        <w:t>失敗回数</w:t>
      </w:r>
      <w:r w:rsidRPr="00BD4AC9">
        <w:rPr>
          <w:rFonts w:hint="eastAsia"/>
          <w:sz w:val="21"/>
          <w:szCs w:val="21"/>
        </w:rPr>
        <w:t>も</w:t>
      </w:r>
      <w:r w:rsidR="009B5015" w:rsidRPr="00BD4AC9">
        <w:rPr>
          <w:rFonts w:hint="eastAsia"/>
          <w:sz w:val="21"/>
          <w:szCs w:val="21"/>
        </w:rPr>
        <w:t>0.156 回</w:t>
      </w:r>
      <w:r w:rsidR="009B5015">
        <w:rPr>
          <w:rFonts w:hint="eastAsia"/>
          <w:sz w:val="21"/>
          <w:szCs w:val="21"/>
        </w:rPr>
        <w:t>と</w:t>
      </w:r>
      <w:r w:rsidRPr="00BD4AC9">
        <w:rPr>
          <w:rFonts w:hint="eastAsia"/>
          <w:sz w:val="21"/>
          <w:szCs w:val="21"/>
        </w:rPr>
        <w:t>最も高かった。</w:t>
      </w:r>
    </w:p>
    <w:p w14:paraId="68EBCFF5" w14:textId="7C54ED55" w:rsidR="00494169" w:rsidRDefault="00494169" w:rsidP="00BD4AC9">
      <w:pPr>
        <w:rPr>
          <w:sz w:val="21"/>
          <w:szCs w:val="21"/>
        </w:rPr>
      </w:pPr>
      <w:r>
        <w:rPr>
          <w:rFonts w:hint="eastAsia"/>
          <w:sz w:val="21"/>
          <w:szCs w:val="21"/>
        </w:rPr>
        <w:t xml:space="preserve">　一方でインタビューでは、「</w:t>
      </w:r>
      <w:r>
        <w:rPr>
          <w:rFonts w:ascii="Apple Color Emoji" w:hAnsi="Apple Color Emoji" w:cs="Apple Color Emoji" w:hint="eastAsia"/>
          <w:sz w:val="21"/>
          <w:szCs w:val="21"/>
        </w:rPr>
        <w:t>上の方</w:t>
      </w:r>
      <w:r>
        <w:rPr>
          <w:rFonts w:ascii="Cambria" w:hAnsi="Cambria" w:cs="Cambria" w:hint="eastAsia"/>
          <w:sz w:val="21"/>
          <w:szCs w:val="21"/>
        </w:rPr>
        <w:t>が最もクリックが難しかった」と回答複数人が回答しており、定量データと主観データの乖離が確認された。</w:t>
      </w:r>
    </w:p>
    <w:p w14:paraId="64968CFA" w14:textId="77777777" w:rsidR="00ED030D" w:rsidRDefault="00ED030D" w:rsidP="00ED030D">
      <w:pPr>
        <w:rPr>
          <w:sz w:val="21"/>
          <w:szCs w:val="21"/>
        </w:rPr>
      </w:pPr>
    </w:p>
    <w:p w14:paraId="3F0D2E34" w14:textId="7D908A9A" w:rsidR="00ED030D" w:rsidRPr="00ED030D" w:rsidRDefault="00464CB5" w:rsidP="00ED030D">
      <w:pPr>
        <w:rPr>
          <w:sz w:val="21"/>
          <w:szCs w:val="21"/>
        </w:rPr>
      </w:pPr>
      <w:r>
        <w:rPr>
          <w:rFonts w:hint="eastAsia"/>
          <w:sz w:val="21"/>
          <w:szCs w:val="21"/>
        </w:rPr>
        <w:t>３体位</w:t>
      </w:r>
      <w:r w:rsidR="00ED030D" w:rsidRPr="00ED030D">
        <w:rPr>
          <w:rFonts w:hint="eastAsia"/>
          <w:sz w:val="21"/>
          <w:szCs w:val="21"/>
        </w:rPr>
        <w:t>それぞれにおいて</w:t>
      </w:r>
      <w:r w:rsidR="0071797D">
        <w:rPr>
          <w:rFonts w:hint="eastAsia"/>
          <w:sz w:val="21"/>
          <w:szCs w:val="21"/>
        </w:rPr>
        <w:t>、</w:t>
      </w:r>
      <w:r w:rsidR="00ED030D" w:rsidRPr="00ED030D">
        <w:rPr>
          <w:rFonts w:hint="eastAsia"/>
          <w:sz w:val="21"/>
          <w:szCs w:val="21"/>
        </w:rPr>
        <w:t>ターゲット位置ごとに反応時間とミスクリック率を算出し比較したところ</w:t>
      </w:r>
      <w:r w:rsidR="0071797D">
        <w:rPr>
          <w:rFonts w:hint="eastAsia"/>
          <w:sz w:val="21"/>
          <w:szCs w:val="21"/>
        </w:rPr>
        <w:t>、</w:t>
      </w:r>
      <w:r w:rsidR="00ED030D" w:rsidRPr="00ED030D">
        <w:rPr>
          <w:rFonts w:hint="eastAsia"/>
          <w:sz w:val="21"/>
          <w:szCs w:val="21"/>
        </w:rPr>
        <w:t>いずれの</w:t>
      </w:r>
      <w:r w:rsidR="00CE59C7">
        <w:rPr>
          <w:rFonts w:hint="eastAsia"/>
          <w:sz w:val="21"/>
          <w:szCs w:val="21"/>
        </w:rPr>
        <w:t>体位</w:t>
      </w:r>
      <w:r w:rsidR="00ED030D" w:rsidRPr="00ED030D">
        <w:rPr>
          <w:rFonts w:hint="eastAsia"/>
          <w:sz w:val="21"/>
          <w:szCs w:val="21"/>
        </w:rPr>
        <w:t>でもターゲット位置による有意差が認められた（座位：F = 11.45</w:t>
      </w:r>
      <w:r w:rsidR="0071797D">
        <w:rPr>
          <w:rFonts w:hint="eastAsia"/>
          <w:sz w:val="21"/>
          <w:szCs w:val="21"/>
        </w:rPr>
        <w:t>、</w:t>
      </w:r>
      <w:r w:rsidR="00ED030D" w:rsidRPr="00ED030D">
        <w:rPr>
          <w:rFonts w:hint="eastAsia"/>
          <w:sz w:val="21"/>
          <w:szCs w:val="21"/>
        </w:rPr>
        <w:t xml:space="preserve"> p &lt; 0.001；半座位：F = 9.25</w:t>
      </w:r>
      <w:r w:rsidR="0071797D">
        <w:rPr>
          <w:rFonts w:hint="eastAsia"/>
          <w:sz w:val="21"/>
          <w:szCs w:val="21"/>
        </w:rPr>
        <w:t>、</w:t>
      </w:r>
      <w:r w:rsidR="00ED030D" w:rsidRPr="00ED030D">
        <w:rPr>
          <w:rFonts w:hint="eastAsia"/>
          <w:sz w:val="21"/>
          <w:szCs w:val="21"/>
        </w:rPr>
        <w:t xml:space="preserve"> p &lt; 0.001；仰臥位：F = 14.70</w:t>
      </w:r>
      <w:r w:rsidR="0071797D">
        <w:rPr>
          <w:rFonts w:hint="eastAsia"/>
          <w:sz w:val="21"/>
          <w:szCs w:val="21"/>
        </w:rPr>
        <w:t>、</w:t>
      </w:r>
      <w:r w:rsidR="00ED030D" w:rsidRPr="00ED030D">
        <w:rPr>
          <w:rFonts w:hint="eastAsia"/>
          <w:sz w:val="21"/>
          <w:szCs w:val="21"/>
        </w:rPr>
        <w:t xml:space="preserve"> p &lt; 0.001）。</w:t>
      </w:r>
    </w:p>
    <w:p w14:paraId="77B2581B" w14:textId="55F3F361" w:rsidR="00ED030D" w:rsidRPr="00ED030D" w:rsidRDefault="00ED030D" w:rsidP="00ED030D">
      <w:pPr>
        <w:rPr>
          <w:sz w:val="21"/>
          <w:szCs w:val="21"/>
        </w:rPr>
      </w:pPr>
      <w:r w:rsidRPr="00ED030D">
        <w:rPr>
          <w:rFonts w:hint="eastAsia"/>
          <w:sz w:val="21"/>
          <w:szCs w:val="21"/>
        </w:rPr>
        <w:tab/>
        <w:t>最短反応時間</w:t>
      </w:r>
    </w:p>
    <w:p w14:paraId="0FEAEE23" w14:textId="77777777"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座位：position0（正面）0.7014 s</w:t>
      </w:r>
    </w:p>
    <w:p w14:paraId="42BE5E9A" w14:textId="77777777"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半座位：position0（正面）0.7432 s</w:t>
      </w:r>
    </w:p>
    <w:p w14:paraId="1C400207" w14:textId="77777777"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仰臥位：position5（上方30°）0.7556 s</w:t>
      </w:r>
    </w:p>
    <w:p w14:paraId="5E9A9657" w14:textId="329A99DE" w:rsidR="00ED030D" w:rsidRPr="00ED030D" w:rsidRDefault="00ED030D" w:rsidP="00ED030D">
      <w:pPr>
        <w:rPr>
          <w:sz w:val="21"/>
          <w:szCs w:val="21"/>
        </w:rPr>
      </w:pPr>
      <w:r w:rsidRPr="00ED030D">
        <w:rPr>
          <w:rFonts w:hint="eastAsia"/>
          <w:sz w:val="21"/>
          <w:szCs w:val="21"/>
        </w:rPr>
        <w:tab/>
        <w:t>最長反応時間（操作が最も困難）</w:t>
      </w:r>
    </w:p>
    <w:p w14:paraId="6B86729A" w14:textId="77777777"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座位：position6（上方60°）1.0967 s</w:t>
      </w:r>
    </w:p>
    <w:p w14:paraId="1FE76679" w14:textId="77777777"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半座位：position8（下方60°）1.2943 s</w:t>
      </w:r>
    </w:p>
    <w:p w14:paraId="0B52F26C" w14:textId="77777777" w:rsidR="00ED030D" w:rsidRPr="00ED030D" w:rsidRDefault="00ED030D" w:rsidP="00ED030D">
      <w:pPr>
        <w:rPr>
          <w:sz w:val="21"/>
          <w:szCs w:val="21"/>
        </w:rPr>
      </w:pPr>
      <w:r w:rsidRPr="00ED030D">
        <w:rPr>
          <w:rFonts w:hint="eastAsia"/>
          <w:sz w:val="21"/>
          <w:szCs w:val="21"/>
        </w:rPr>
        <w:lastRenderedPageBreak/>
        <w:tab/>
        <w:t>•</w:t>
      </w:r>
      <w:r w:rsidRPr="00ED030D">
        <w:rPr>
          <w:rFonts w:hint="eastAsia"/>
          <w:sz w:val="21"/>
          <w:szCs w:val="21"/>
        </w:rPr>
        <w:tab/>
        <w:t>仰臥位：position8（下方60°）1.6127 s</w:t>
      </w:r>
    </w:p>
    <w:p w14:paraId="082AD122" w14:textId="77777777" w:rsidR="00ED030D" w:rsidRPr="00ED030D" w:rsidRDefault="00ED030D" w:rsidP="00ED030D">
      <w:pPr>
        <w:rPr>
          <w:sz w:val="21"/>
          <w:szCs w:val="21"/>
        </w:rPr>
      </w:pPr>
    </w:p>
    <w:p w14:paraId="66D1F9A9" w14:textId="387B9A5C" w:rsidR="00ED030D" w:rsidRDefault="00ED030D" w:rsidP="00ED030D">
      <w:pPr>
        <w:rPr>
          <w:sz w:val="21"/>
          <w:szCs w:val="21"/>
        </w:rPr>
      </w:pPr>
      <w:r w:rsidRPr="00ED030D">
        <w:rPr>
          <w:rFonts w:hint="eastAsia"/>
          <w:sz w:val="21"/>
          <w:szCs w:val="21"/>
        </w:rPr>
        <w:t xml:space="preserve">　特に仰臥位における下方方向（−</w:t>
      </w:r>
      <w:r w:rsidRPr="00ED030D">
        <w:rPr>
          <w:sz w:val="21"/>
          <w:szCs w:val="21"/>
        </w:rPr>
        <w:t>60</w:t>
      </w:r>
      <w:r w:rsidRPr="00ED030D">
        <w:rPr>
          <w:sz w:val="21"/>
          <w:szCs w:val="21"/>
        </w:rPr>
        <w:t>°</w:t>
      </w:r>
      <w:r w:rsidRPr="00ED030D">
        <w:rPr>
          <w:rFonts w:hint="eastAsia"/>
          <w:sz w:val="21"/>
          <w:szCs w:val="21"/>
        </w:rPr>
        <w:t>）は反応時間・ミスクリック率とも最</w:t>
      </w:r>
      <w:r w:rsidR="000A3AF0">
        <w:rPr>
          <w:rFonts w:hint="eastAsia"/>
          <w:sz w:val="21"/>
          <w:szCs w:val="21"/>
        </w:rPr>
        <w:t>も悪い</w:t>
      </w:r>
      <w:r w:rsidRPr="00ED030D">
        <w:rPr>
          <w:rFonts w:hint="eastAsia"/>
          <w:sz w:val="21"/>
          <w:szCs w:val="21"/>
        </w:rPr>
        <w:t>値であり</w:t>
      </w:r>
      <w:r w:rsidR="0071797D">
        <w:rPr>
          <w:rFonts w:hint="eastAsia"/>
          <w:sz w:val="21"/>
          <w:szCs w:val="21"/>
        </w:rPr>
        <w:t>、</w:t>
      </w:r>
      <w:r w:rsidRPr="00ED030D">
        <w:rPr>
          <w:rFonts w:hint="eastAsia"/>
          <w:sz w:val="21"/>
          <w:szCs w:val="21"/>
        </w:rPr>
        <w:t>「</w:t>
      </w:r>
      <w:r w:rsidR="00CE59C7">
        <w:rPr>
          <w:rFonts w:hint="eastAsia"/>
          <w:sz w:val="21"/>
          <w:szCs w:val="21"/>
        </w:rPr>
        <w:t>体位</w:t>
      </w:r>
      <w:r w:rsidRPr="00ED030D">
        <w:rPr>
          <w:rFonts w:hint="eastAsia"/>
          <w:sz w:val="21"/>
          <w:szCs w:val="21"/>
        </w:rPr>
        <w:t>が臥位になることで苦手領域が下方へ移動する」という特徴的</w:t>
      </w:r>
      <w:r w:rsidR="00F66A4A">
        <w:rPr>
          <w:rFonts w:hint="eastAsia"/>
          <w:sz w:val="21"/>
          <w:szCs w:val="21"/>
        </w:rPr>
        <w:t>な</w:t>
      </w:r>
      <w:r w:rsidRPr="00ED030D">
        <w:rPr>
          <w:rFonts w:hint="eastAsia"/>
          <w:sz w:val="21"/>
          <w:szCs w:val="21"/>
        </w:rPr>
        <w:t>傾向が確認された。</w:t>
      </w:r>
    </w:p>
    <w:p w14:paraId="3FD2C367" w14:textId="5ADB07B6" w:rsidR="00494169" w:rsidRDefault="00494169" w:rsidP="0020654D">
      <w:pPr>
        <w:rPr>
          <w:sz w:val="21"/>
          <w:szCs w:val="21"/>
        </w:rPr>
      </w:pPr>
      <w:r>
        <w:rPr>
          <w:rFonts w:hint="eastAsia"/>
          <w:sz w:val="21"/>
          <w:szCs w:val="21"/>
        </w:rPr>
        <w:t xml:space="preserve">　</w:t>
      </w:r>
      <w:r w:rsidR="0020654D" w:rsidRPr="0020654D">
        <w:rPr>
          <w:rFonts w:hint="eastAsia"/>
          <w:sz w:val="21"/>
          <w:szCs w:val="21"/>
        </w:rPr>
        <w:t>特筆すべき知見として、仰臥位における主観的評価と客観的データの乖離が挙げられる。インタビュー調査では上方領域の操作が最も困難であるとの回答が多数を占めたが、実際の反応時間は下方領域において最大値を示した。この要因として、Previc（1990）が指摘する視野の機能的分化が関連していると考えられる。Previcによれば、人間の下方視野は進化的に「身体近傍空間（near space）」の処理に特化しており、日常的に「下方は操作しやすい領域である」という強固な認知モデルが形成されている。そのため、仰臥位という特殊な姿勢下においても、参加者は下方の操作困難性を事前に正しく予測できず、操作時に予期せぬ違和感が生じた結果、再確認行動を挟むことで反応時間が遅延したと推察される。以上のことから、特定の体位条件下では、ユーザ自身が操作困難性を正確に認識・自覚できない可能性が示唆された。</w:t>
      </w:r>
    </w:p>
    <w:p w14:paraId="62639661" w14:textId="483DE215" w:rsidR="00BD4AC9" w:rsidRDefault="00BD4AC9" w:rsidP="00BD4AC9">
      <w:pPr>
        <w:rPr>
          <w:sz w:val="21"/>
          <w:szCs w:val="21"/>
        </w:rPr>
      </w:pPr>
      <w:r>
        <w:rPr>
          <w:rFonts w:hint="eastAsia"/>
          <w:sz w:val="21"/>
          <w:szCs w:val="21"/>
        </w:rPr>
        <w:t xml:space="preserve">　</w:t>
      </w:r>
      <w:r w:rsidR="00714D83" w:rsidRPr="00714D83">
        <w:rPr>
          <w:rFonts w:hint="eastAsia"/>
          <w:sz w:val="21"/>
          <w:szCs w:val="21"/>
        </w:rPr>
        <w:t>本節では</w:t>
      </w:r>
      <w:r w:rsidR="0071797D">
        <w:rPr>
          <w:rFonts w:hint="eastAsia"/>
          <w:sz w:val="21"/>
          <w:szCs w:val="21"/>
        </w:rPr>
        <w:t>、</w:t>
      </w:r>
      <w:r w:rsidR="00714D83" w:rsidRPr="00714D83">
        <w:rPr>
          <w:rFonts w:hint="eastAsia"/>
          <w:sz w:val="21"/>
          <w:szCs w:val="21"/>
        </w:rPr>
        <w:t>背中角度がクリックパフォーマンスに与える影響を</w:t>
      </w:r>
      <w:r w:rsidR="0071797D">
        <w:rPr>
          <w:rFonts w:hint="eastAsia"/>
          <w:sz w:val="21"/>
          <w:szCs w:val="21"/>
        </w:rPr>
        <w:t>、</w:t>
      </w:r>
      <w:r w:rsidR="00CE59C7">
        <w:rPr>
          <w:rFonts w:hint="eastAsia"/>
          <w:sz w:val="21"/>
          <w:szCs w:val="21"/>
        </w:rPr>
        <w:t>体位</w:t>
      </w:r>
      <w:r w:rsidR="00714D83" w:rsidRPr="00714D83">
        <w:rPr>
          <w:rFonts w:hint="eastAsia"/>
          <w:sz w:val="21"/>
          <w:szCs w:val="21"/>
        </w:rPr>
        <w:t>間およびターゲット位置ごとに分析した。その結果</w:t>
      </w:r>
      <w:r w:rsidR="0071797D">
        <w:rPr>
          <w:rFonts w:hint="eastAsia"/>
          <w:sz w:val="21"/>
          <w:szCs w:val="21"/>
        </w:rPr>
        <w:t>、</w:t>
      </w:r>
      <w:r w:rsidR="00714D83" w:rsidRPr="00714D83">
        <w:rPr>
          <w:rFonts w:hint="eastAsia"/>
          <w:sz w:val="21"/>
          <w:szCs w:val="21"/>
        </w:rPr>
        <w:t>各</w:t>
      </w:r>
      <w:r w:rsidR="00CE59C7">
        <w:rPr>
          <w:rFonts w:hint="eastAsia"/>
          <w:sz w:val="21"/>
          <w:szCs w:val="21"/>
        </w:rPr>
        <w:t>体位</w:t>
      </w:r>
      <w:r w:rsidR="00714D83" w:rsidRPr="00714D83">
        <w:rPr>
          <w:rFonts w:hint="eastAsia"/>
          <w:sz w:val="21"/>
          <w:szCs w:val="21"/>
        </w:rPr>
        <w:t>には固有の「操作しやすい領域」「操作が困難な領域」が存在することが明らかになり</w:t>
      </w:r>
      <w:r w:rsidR="0071797D">
        <w:rPr>
          <w:rFonts w:hint="eastAsia"/>
          <w:sz w:val="21"/>
          <w:szCs w:val="21"/>
        </w:rPr>
        <w:t>、</w:t>
      </w:r>
      <w:r w:rsidR="00714D83" w:rsidRPr="00714D83">
        <w:rPr>
          <w:rFonts w:hint="eastAsia"/>
          <w:sz w:val="21"/>
          <w:szCs w:val="21"/>
        </w:rPr>
        <w:t>特に仰臥位では下方領域で反応時間が大きく低下する傾向が顕著であった。これらの知見は</w:t>
      </w:r>
      <w:r w:rsidR="0071797D">
        <w:rPr>
          <w:rFonts w:hint="eastAsia"/>
          <w:sz w:val="21"/>
          <w:szCs w:val="21"/>
        </w:rPr>
        <w:t>、</w:t>
      </w:r>
      <w:r w:rsidR="00714D83" w:rsidRPr="00714D83">
        <w:rPr>
          <w:rFonts w:hint="eastAsia"/>
          <w:sz w:val="21"/>
          <w:szCs w:val="21"/>
        </w:rPr>
        <w:t>第</w:t>
      </w:r>
      <w:r w:rsidR="008250E7">
        <w:rPr>
          <w:rFonts w:hint="eastAsia"/>
          <w:sz w:val="21"/>
          <w:szCs w:val="21"/>
        </w:rPr>
        <w:t>６</w:t>
      </w:r>
      <w:r w:rsidR="00714D83" w:rsidRPr="00714D83">
        <w:rPr>
          <w:rFonts w:hint="eastAsia"/>
          <w:sz w:val="21"/>
          <w:szCs w:val="21"/>
        </w:rPr>
        <w:t>章で提案する</w:t>
      </w:r>
      <w:r w:rsidR="00CE59C7">
        <w:rPr>
          <w:rFonts w:hint="eastAsia"/>
          <w:sz w:val="21"/>
          <w:szCs w:val="21"/>
        </w:rPr>
        <w:t>体位</w:t>
      </w:r>
      <w:r w:rsidR="00714D83" w:rsidRPr="00714D83">
        <w:rPr>
          <w:rFonts w:hint="eastAsia"/>
          <w:sz w:val="21"/>
          <w:szCs w:val="21"/>
        </w:rPr>
        <w:t>別 UI フレームワークの基礎となる。</w:t>
      </w:r>
    </w:p>
    <w:p w14:paraId="79FD9070" w14:textId="77777777" w:rsidR="0019399D" w:rsidRPr="00BD4AC9" w:rsidRDefault="0019399D" w:rsidP="00BD4AC9">
      <w:pPr>
        <w:rPr>
          <w:sz w:val="21"/>
          <w:szCs w:val="21"/>
        </w:rPr>
      </w:pPr>
    </w:p>
    <w:p w14:paraId="662CBDFE" w14:textId="32DD8CB6" w:rsidR="002539F2" w:rsidRPr="00D754C4" w:rsidRDefault="002539F2" w:rsidP="002539F2">
      <w:pPr>
        <w:pStyle w:val="1"/>
        <w:numPr>
          <w:ilvl w:val="0"/>
          <w:numId w:val="0"/>
        </w:numPr>
        <w:adjustRightInd/>
        <w:snapToGrid/>
        <w:spacing w:line="240" w:lineRule="auto"/>
        <w:rPr>
          <w:sz w:val="21"/>
          <w:szCs w:val="21"/>
        </w:rPr>
      </w:pPr>
      <w:bookmarkStart w:id="18" w:name="_Toc217066801"/>
      <w:r>
        <w:rPr>
          <w:rFonts w:hint="eastAsia"/>
          <w:sz w:val="21"/>
          <w:szCs w:val="21"/>
        </w:rPr>
        <w:t>２</w:t>
      </w:r>
      <w:r w:rsidRPr="00284230">
        <w:rPr>
          <w:rFonts w:hint="eastAsia"/>
          <w:sz w:val="21"/>
          <w:szCs w:val="21"/>
        </w:rPr>
        <w:t>．</w:t>
      </w:r>
      <w:r>
        <w:rPr>
          <w:rFonts w:hint="eastAsia"/>
          <w:sz w:val="21"/>
          <w:szCs w:val="21"/>
        </w:rPr>
        <w:t>２　頭部移動量</w:t>
      </w:r>
      <w:r w:rsidRPr="00556949">
        <w:rPr>
          <w:rFonts w:hint="eastAsia"/>
          <w:sz w:val="21"/>
          <w:szCs w:val="21"/>
        </w:rPr>
        <w:t>の比較</w:t>
      </w:r>
      <w:bookmarkEnd w:id="18"/>
    </w:p>
    <w:p w14:paraId="6B58286D" w14:textId="208B92AC" w:rsidR="00C02D04" w:rsidRPr="00C02D04" w:rsidRDefault="00C02D04" w:rsidP="00C02D04">
      <w:pPr>
        <w:rPr>
          <w:sz w:val="21"/>
          <w:szCs w:val="21"/>
        </w:rPr>
      </w:pPr>
      <w:r>
        <w:rPr>
          <w:rFonts w:hint="eastAsia"/>
          <w:sz w:val="21"/>
          <w:szCs w:val="21"/>
        </w:rPr>
        <w:t xml:space="preserve">　</w:t>
      </w:r>
      <w:r w:rsidRPr="00C02D04">
        <w:rPr>
          <w:rFonts w:hint="eastAsia"/>
          <w:sz w:val="21"/>
          <w:szCs w:val="21"/>
        </w:rPr>
        <w:t>本節では、操作中の姿勢保持の安定性を評価するため、体位条件間における頭部位置変化量（頭部移動量）の比較を行う。クリック操作時における頭部の不随意な動きや姿勢の揺らぎは、視線の安定性や操作精度に影響を及ぼす可能性がある。そこで、3体位間での移動量の差異を分析し、身体保持の様態が操作環境に与える影響を検討する。</w:t>
      </w:r>
    </w:p>
    <w:p w14:paraId="3013DD20" w14:textId="50E1E59E" w:rsidR="00C02D04" w:rsidRDefault="00A71A0A" w:rsidP="00C02D04">
      <w:pPr>
        <w:rPr>
          <w:sz w:val="21"/>
          <w:szCs w:val="21"/>
        </w:rPr>
      </w:pPr>
      <w:r>
        <w:rPr>
          <w:rFonts w:hint="eastAsia"/>
          <w:sz w:val="21"/>
          <w:szCs w:val="21"/>
        </w:rPr>
        <w:t xml:space="preserve">　</w:t>
      </w:r>
      <w:r w:rsidR="00C02D04" w:rsidRPr="00C02D04">
        <w:rPr>
          <w:rFonts w:hint="eastAsia"/>
          <w:sz w:val="21"/>
          <w:szCs w:val="21"/>
        </w:rPr>
        <w:t>図3-</w:t>
      </w:r>
      <w:r w:rsidR="00801A3F">
        <w:rPr>
          <w:sz w:val="21"/>
          <w:szCs w:val="21"/>
        </w:rPr>
        <w:t>7</w:t>
      </w:r>
      <w:r w:rsidR="00C02D04" w:rsidRPr="00C02D04">
        <w:rPr>
          <w:rFonts w:hint="eastAsia"/>
          <w:sz w:val="21"/>
          <w:szCs w:val="21"/>
        </w:rPr>
        <w:t>に体位条件ごとの頭部移動量を示す。頭部移動量の平均値は、座位で最も大きく（2.690 mm）、次いで半座位（2.144 mm）、仰臥位（2.006 mm）の順に減少した。中央値においても、座位（1.660 mm）に比して仰臥位（1.091 mm）では低値を示しており、背中角度が小さくなり支持基底面に対する身体の接触面積が増加するほど、頭部の位置変化が抑制される傾向が確認された。</w:t>
      </w:r>
    </w:p>
    <w:p w14:paraId="4E6AEE54" w14:textId="77777777" w:rsidR="00C80440" w:rsidRDefault="00C80440" w:rsidP="00C02D04">
      <w:pPr>
        <w:rPr>
          <w:sz w:val="21"/>
          <w:szCs w:val="21"/>
        </w:rPr>
      </w:pPr>
    </w:p>
    <w:p w14:paraId="512CD103" w14:textId="3008201B" w:rsidR="00C80440" w:rsidRDefault="0023505E" w:rsidP="00C02D04">
      <w:pPr>
        <w:rPr>
          <w:sz w:val="21"/>
          <w:szCs w:val="21"/>
        </w:rPr>
      </w:pPr>
      <w:r>
        <w:rPr>
          <w:rFonts w:hint="eastAsia"/>
          <w:noProof/>
          <w:sz w:val="21"/>
          <w:szCs w:val="21"/>
        </w:rPr>
        <w:lastRenderedPageBreak/>
        <w:drawing>
          <wp:inline distT="0" distB="0" distL="0" distR="0" wp14:anchorId="42C47277" wp14:editId="6E9FAD21">
            <wp:extent cx="5400040" cy="3375025"/>
            <wp:effectExtent l="0" t="0" r="0" b="3175"/>
            <wp:docPr id="1379054703" name="図 7"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54703" name="図 7" descr="グラフ, 箱ひげ図&#10;&#10;AI 生成コンテンツは誤りを含む可能性があります。"/>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375025"/>
                    </a:xfrm>
                    <a:prstGeom prst="rect">
                      <a:avLst/>
                    </a:prstGeom>
                  </pic:spPr>
                </pic:pic>
              </a:graphicData>
            </a:graphic>
          </wp:inline>
        </w:drawing>
      </w:r>
    </w:p>
    <w:p w14:paraId="0D5D0D3A" w14:textId="14DC9C52" w:rsidR="0023505E" w:rsidRPr="003F6693" w:rsidRDefault="0023505E" w:rsidP="0023505E">
      <w:pPr>
        <w:jc w:val="center"/>
        <w:rPr>
          <w:rFonts w:ascii="ＭＳ ゴシック" w:eastAsia="ＭＳ ゴシック" w:hAnsi="ＭＳ ゴシック"/>
          <w:sz w:val="21"/>
          <w:szCs w:val="21"/>
        </w:rPr>
      </w:pPr>
      <w:r w:rsidRPr="00AF3D0A">
        <w:rPr>
          <w:rFonts w:hint="eastAsia"/>
          <w:sz w:val="21"/>
          <w:szCs w:val="21"/>
        </w:rPr>
        <w:t>図</w:t>
      </w:r>
      <w:r w:rsidRPr="00AF3D0A">
        <w:rPr>
          <w:rFonts w:ascii="ＭＳ ゴシック" w:eastAsia="ＭＳ ゴシック" w:hAnsi="ＭＳ ゴシック"/>
          <w:sz w:val="21"/>
          <w:szCs w:val="21"/>
        </w:rPr>
        <w:t>3</w:t>
      </w:r>
      <w:r w:rsidRPr="00AF3D0A">
        <w:rPr>
          <w:rFonts w:ascii="ＭＳ ゴシック" w:eastAsia="ＭＳ ゴシック" w:hAnsi="ＭＳ ゴシック" w:hint="eastAsia"/>
          <w:sz w:val="21"/>
          <w:szCs w:val="21"/>
        </w:rPr>
        <w:t>-</w:t>
      </w:r>
      <w:r w:rsidR="00A21D21">
        <w:rPr>
          <w:rFonts w:ascii="ＭＳ ゴシック" w:eastAsia="ＭＳ ゴシック" w:hAnsi="ＭＳ ゴシック"/>
          <w:sz w:val="21"/>
          <w:szCs w:val="21"/>
        </w:rPr>
        <w:t>7</w:t>
      </w:r>
      <w:r w:rsidRPr="00AF3D0A">
        <w:rPr>
          <w:rFonts w:ascii="ＭＳ ゴシック" w:eastAsia="ＭＳ ゴシック" w:hAnsi="ＭＳ ゴシック" w:hint="eastAsia"/>
          <w:sz w:val="21"/>
          <w:szCs w:val="21"/>
        </w:rPr>
        <w:t xml:space="preserve"> </w:t>
      </w:r>
      <w:r w:rsidR="00ED2051">
        <w:rPr>
          <w:rFonts w:ascii="ＭＳ ゴシック" w:eastAsia="ＭＳ ゴシック" w:hAnsi="ＭＳ ゴシック" w:hint="eastAsia"/>
          <w:sz w:val="21"/>
          <w:szCs w:val="21"/>
        </w:rPr>
        <w:t>各体位条件における頭部位置変化量の比較</w:t>
      </w:r>
    </w:p>
    <w:p w14:paraId="0516F450" w14:textId="77777777" w:rsidR="00C02D04" w:rsidRPr="00C02D04" w:rsidRDefault="00C02D04" w:rsidP="00C02D04">
      <w:pPr>
        <w:rPr>
          <w:sz w:val="21"/>
          <w:szCs w:val="21"/>
        </w:rPr>
      </w:pPr>
    </w:p>
    <w:p w14:paraId="5CA752D0" w14:textId="73A99C3A" w:rsidR="00C02D04" w:rsidRPr="00C02D04" w:rsidRDefault="00FD517D" w:rsidP="00C02D04">
      <w:pPr>
        <w:rPr>
          <w:sz w:val="21"/>
          <w:szCs w:val="21"/>
        </w:rPr>
      </w:pPr>
      <w:r>
        <w:rPr>
          <w:rFonts w:hint="eastAsia"/>
          <w:sz w:val="21"/>
          <w:szCs w:val="21"/>
        </w:rPr>
        <w:t xml:space="preserve">　</w:t>
      </w:r>
      <w:r w:rsidR="00C02D04" w:rsidRPr="00C02D04">
        <w:rPr>
          <w:rFonts w:hint="eastAsia"/>
          <w:sz w:val="21"/>
          <w:szCs w:val="21"/>
        </w:rPr>
        <w:t>各体位間の差についてクラスカル・ウォリス検定を行った結果、統計的な有意差が認められた（H=134.15、p&lt;.001）。この結果は、椅子の背もたれや寝具によって頭部および体幹が支持される仰臥位や半座位において、座位よりも身体の動揺が有意に低減されることを示している。</w:t>
      </w:r>
    </w:p>
    <w:p w14:paraId="1A20E6C8" w14:textId="77777777" w:rsidR="00C02D04" w:rsidRPr="00C02D04" w:rsidRDefault="00C02D04" w:rsidP="00C02D04">
      <w:pPr>
        <w:rPr>
          <w:sz w:val="21"/>
          <w:szCs w:val="21"/>
        </w:rPr>
      </w:pPr>
    </w:p>
    <w:p w14:paraId="74529DBB" w14:textId="25DD4A4B" w:rsidR="003B59CA" w:rsidRDefault="00700D76" w:rsidP="00C02D04">
      <w:pPr>
        <w:rPr>
          <w:sz w:val="21"/>
          <w:szCs w:val="21"/>
        </w:rPr>
      </w:pPr>
      <w:r>
        <w:rPr>
          <w:rFonts w:hint="eastAsia"/>
          <w:sz w:val="21"/>
          <w:szCs w:val="21"/>
        </w:rPr>
        <w:t xml:space="preserve">　</w:t>
      </w:r>
      <w:r w:rsidR="00C02D04" w:rsidRPr="00C02D04">
        <w:rPr>
          <w:rFonts w:hint="eastAsia"/>
          <w:sz w:val="21"/>
          <w:szCs w:val="21"/>
        </w:rPr>
        <w:t>以上のことから、先行して述べた「仰臥位における反応時間の延長」というパフォーマンスの低下は、身体の不安定さ（動揺）に起因するものではなく、むしろ身体が安定・固定された状態において、上肢の運動自由度や視覚的な提示条件の変化など、他の要因がクリック操作に影響を及ぼしている可能性が示唆された。</w:t>
      </w:r>
    </w:p>
    <w:p w14:paraId="1F5DC8CF" w14:textId="77777777" w:rsidR="00C77E0C" w:rsidRPr="002539F2" w:rsidRDefault="00C77E0C" w:rsidP="00D754C4">
      <w:pPr>
        <w:rPr>
          <w:sz w:val="21"/>
          <w:szCs w:val="21"/>
        </w:rPr>
      </w:pPr>
    </w:p>
    <w:p w14:paraId="3130C78A" w14:textId="15962E83" w:rsidR="007340A2" w:rsidRPr="00D754C4" w:rsidRDefault="00556949" w:rsidP="007340A2">
      <w:pPr>
        <w:pStyle w:val="1"/>
        <w:numPr>
          <w:ilvl w:val="0"/>
          <w:numId w:val="0"/>
        </w:numPr>
        <w:adjustRightInd/>
        <w:snapToGrid/>
        <w:spacing w:line="240" w:lineRule="auto"/>
        <w:rPr>
          <w:sz w:val="21"/>
          <w:szCs w:val="21"/>
        </w:rPr>
      </w:pPr>
      <w:bookmarkStart w:id="19" w:name="_Toc217066802"/>
      <w:r>
        <w:rPr>
          <w:rFonts w:hint="eastAsia"/>
          <w:sz w:val="21"/>
          <w:szCs w:val="21"/>
        </w:rPr>
        <w:t>２</w:t>
      </w:r>
      <w:r w:rsidRPr="00284230">
        <w:rPr>
          <w:rFonts w:hint="eastAsia"/>
          <w:sz w:val="21"/>
          <w:szCs w:val="21"/>
        </w:rPr>
        <w:t>．</w:t>
      </w:r>
      <w:r w:rsidR="002539F2">
        <w:rPr>
          <w:rFonts w:hint="eastAsia"/>
          <w:sz w:val="21"/>
          <w:szCs w:val="21"/>
        </w:rPr>
        <w:t>３</w:t>
      </w:r>
      <w:r>
        <w:rPr>
          <w:sz w:val="21"/>
          <w:szCs w:val="21"/>
        </w:rPr>
        <w:t xml:space="preserve"> </w:t>
      </w:r>
      <w:r w:rsidRPr="00556949">
        <w:rPr>
          <w:rFonts w:hint="eastAsia"/>
          <w:sz w:val="21"/>
          <w:szCs w:val="21"/>
        </w:rPr>
        <w:t>コントローラ軌跡指標の比較</w:t>
      </w:r>
      <w:bookmarkEnd w:id="19"/>
    </w:p>
    <w:p w14:paraId="11DDD4D0" w14:textId="0FB4CCD2" w:rsidR="00D863A1" w:rsidRDefault="00C77E0C" w:rsidP="00D754C4">
      <w:pPr>
        <w:rPr>
          <w:sz w:val="21"/>
          <w:szCs w:val="21"/>
        </w:rPr>
      </w:pPr>
      <w:r>
        <w:rPr>
          <w:rFonts w:hint="eastAsia"/>
          <w:sz w:val="21"/>
          <w:szCs w:val="21"/>
        </w:rPr>
        <w:t xml:space="preserve">　本節では右コントローラの軌跡データを使用し</w:t>
      </w:r>
      <w:r w:rsidR="007C7B58">
        <w:rPr>
          <w:rFonts w:hint="eastAsia"/>
          <w:sz w:val="21"/>
          <w:szCs w:val="21"/>
        </w:rPr>
        <w:t>、各体位条件における右腕の運動を比較することを目的としている。</w:t>
      </w:r>
      <w:r w:rsidR="00D863A1">
        <w:rPr>
          <w:rFonts w:hint="eastAsia"/>
          <w:sz w:val="21"/>
          <w:szCs w:val="21"/>
        </w:rPr>
        <w:t>コントローラの操作特性を定量化するために以下の指標を算出した。各サンプルの位置を</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m:t>
            </m:r>
          </m:sub>
        </m:sSub>
      </m:oMath>
      <w:r w:rsidR="00D863A1">
        <w:rPr>
          <w:rFonts w:hint="eastAsia"/>
          <w:sz w:val="21"/>
          <w:szCs w:val="21"/>
        </w:rPr>
        <w:t>、タイムスタンプを</w:t>
      </w:r>
      <m:oMath>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m:t>
            </m:r>
          </m:sub>
        </m:sSub>
      </m:oMath>
      <w:r w:rsidR="00D863A1">
        <w:rPr>
          <w:rFonts w:hint="eastAsia"/>
          <w:sz w:val="21"/>
          <w:szCs w:val="21"/>
        </w:rPr>
        <w:t>とすると、各サンプル間の速度</w:t>
      </w:r>
      <m:oMath>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oMath>
      <w:r w:rsidR="00D863A1">
        <w:rPr>
          <w:rFonts w:hint="eastAsia"/>
          <w:sz w:val="21"/>
          <w:szCs w:val="21"/>
        </w:rPr>
        <w:t>は次式で定義される。</w:t>
      </w:r>
    </w:p>
    <w:p w14:paraId="7523AA28" w14:textId="50716D9F" w:rsidR="00D863A1" w:rsidRPr="00D863A1" w:rsidRDefault="00000000" w:rsidP="00D754C4">
      <w:pPr>
        <w:rPr>
          <w:sz w:val="21"/>
          <w:szCs w:val="21"/>
        </w:rPr>
      </w:pPr>
      <m:oMathPara>
        <m:oMath>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 xml:space="preserve"> = </m:t>
          </m:r>
          <m:f>
            <m:fPr>
              <m:ctrlPr>
                <w:rPr>
                  <w:rFonts w:ascii="Cambria Math" w:hAnsi="Cambria Math"/>
                  <w:i/>
                  <w:sz w:val="21"/>
                  <w:szCs w:val="21"/>
                </w:rPr>
              </m:ctrlPr>
            </m:fPr>
            <m:num>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m:t>
                  </m:r>
                </m:sub>
              </m:sSub>
              <m:r>
                <w:rPr>
                  <w:rFonts w:ascii="Cambria Math" w:hAnsi="Cambria Math"/>
                  <w:sz w:val="21"/>
                  <w:szCs w:val="21"/>
                </w:rPr>
                <m:t xml:space="preserve">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i-1</m:t>
                  </m:r>
                </m:sub>
              </m:sSub>
              <m:r>
                <w:rPr>
                  <w:rFonts w:ascii="Cambria Math" w:hAnsi="Cambria Math"/>
                  <w:sz w:val="21"/>
                  <w:szCs w:val="21"/>
                </w:rPr>
                <m:t>|</m:t>
              </m:r>
            </m:num>
            <m:den>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m:t>
                  </m:r>
                </m:sub>
              </m:sSub>
              <m:r>
                <w:rPr>
                  <w:rFonts w:ascii="Cambria Math" w:hAnsi="Cambria Math"/>
                  <w:sz w:val="21"/>
                  <w:szCs w:val="21"/>
                </w:rPr>
                <m:t xml:space="preserve"> - </m:t>
              </m:r>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i-1</m:t>
                  </m:r>
                </m:sub>
              </m:sSub>
            </m:den>
          </m:f>
        </m:oMath>
      </m:oMathPara>
    </w:p>
    <w:p w14:paraId="50FC3869" w14:textId="6F8217B4" w:rsidR="00D863A1" w:rsidRDefault="005D0A47" w:rsidP="005D0A47">
      <w:pPr>
        <w:rPr>
          <w:sz w:val="21"/>
          <w:szCs w:val="21"/>
        </w:rPr>
      </w:pPr>
      <w:r>
        <w:rPr>
          <w:rFonts w:hint="eastAsia"/>
          <w:sz w:val="21"/>
          <w:szCs w:val="21"/>
        </w:rPr>
        <w:t xml:space="preserve">　</w:t>
      </w:r>
      <w:r w:rsidRPr="005D0A47">
        <w:rPr>
          <w:rFonts w:hint="eastAsia"/>
          <w:sz w:val="21"/>
          <w:szCs w:val="21"/>
        </w:rPr>
        <w:t>これに基づき、全サンプルの平均速度</w:t>
      </w:r>
      <w:r>
        <w:rPr>
          <w:sz w:val="21"/>
          <w:szCs w:val="21"/>
        </w:rPr>
        <w:t>(</w:t>
      </w:r>
      <m:oMath>
        <m:r>
          <w:rPr>
            <w:rFonts w:ascii="Cambria Math" w:hAnsi="Cambria Math"/>
            <w:sz w:val="21"/>
            <w:szCs w:val="21"/>
          </w:rPr>
          <m:t>Mean Velocity = mean(</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m:t>
        </m:r>
      </m:oMath>
      <w:r w:rsidRPr="005D0A47">
        <w:rPr>
          <w:rFonts w:hint="eastAsia"/>
          <w:sz w:val="21"/>
          <w:szCs w:val="21"/>
        </w:rPr>
        <w:t>を求めた。また、動作の滑らかさ指標</w:t>
      </w:r>
      <m:oMath>
        <m:r>
          <w:rPr>
            <w:rFonts w:ascii="Cambria Math" w:hAnsi="Cambria Math"/>
            <w:sz w:val="21"/>
            <w:szCs w:val="21"/>
          </w:rPr>
          <m:t>(Smoothness)</m:t>
        </m:r>
      </m:oMath>
      <w:r w:rsidRPr="005D0A47">
        <w:rPr>
          <w:rFonts w:hint="eastAsia"/>
          <w:sz w:val="21"/>
          <w:szCs w:val="21"/>
        </w:rPr>
        <w:t>は速度の変動係数として定義し、次式を用いて算出した。</w:t>
      </w:r>
    </w:p>
    <w:p w14:paraId="2788E75C" w14:textId="2A3700BE" w:rsidR="00F551DD" w:rsidRPr="00610ABA" w:rsidRDefault="00F551DD" w:rsidP="005D0A47">
      <w:pPr>
        <w:rPr>
          <w:sz w:val="21"/>
          <w:szCs w:val="21"/>
        </w:rPr>
      </w:pPr>
      <m:oMathPara>
        <m:oMath>
          <m:r>
            <w:rPr>
              <w:rFonts w:ascii="Cambria Math" w:hAnsi="Cambria Math"/>
              <w:sz w:val="21"/>
              <w:szCs w:val="21"/>
            </w:rPr>
            <w:lastRenderedPageBreak/>
            <m:t xml:space="preserve">Smoothness = </m:t>
          </m:r>
          <m:f>
            <m:fPr>
              <m:ctrlPr>
                <w:rPr>
                  <w:rFonts w:ascii="Cambria Math" w:hAnsi="Cambria Math"/>
                  <w:i/>
                  <w:sz w:val="21"/>
                  <w:szCs w:val="21"/>
                </w:rPr>
              </m:ctrlPr>
            </m:fPr>
            <m:num>
              <m:r>
                <w:rPr>
                  <w:rFonts w:ascii="Cambria Math" w:hAnsi="Cambria Math"/>
                  <w:sz w:val="21"/>
                  <w:szCs w:val="21"/>
                </w:rPr>
                <m:t>std(</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m:t>
              </m:r>
            </m:num>
            <m:den>
              <m:r>
                <w:rPr>
                  <w:rFonts w:ascii="Cambria Math" w:hAnsi="Cambria Math"/>
                  <w:sz w:val="21"/>
                  <w:szCs w:val="21"/>
                </w:rPr>
                <m:t>mean(</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m:t>
              </m:r>
            </m:den>
          </m:f>
        </m:oMath>
      </m:oMathPara>
    </w:p>
    <w:p w14:paraId="13061C02" w14:textId="17448260" w:rsidR="00D863A1" w:rsidRDefault="00345D09" w:rsidP="00D754C4">
      <w:pPr>
        <w:rPr>
          <w:sz w:val="21"/>
          <w:szCs w:val="21"/>
        </w:rPr>
      </w:pPr>
      <w:r>
        <w:rPr>
          <w:rFonts w:hint="eastAsia"/>
          <w:sz w:val="21"/>
          <w:szCs w:val="21"/>
        </w:rPr>
        <w:t xml:space="preserve">　</w:t>
      </w:r>
      <w:r w:rsidR="00610ABA" w:rsidRPr="00610ABA">
        <w:rPr>
          <w:rFonts w:hint="eastAsia"/>
          <w:sz w:val="21"/>
          <w:szCs w:val="21"/>
        </w:rPr>
        <w:t>なお、本指標は値が小さいほど動作が滑らかであることを示す。さらに、速度列の勾配から加速度</w:t>
      </w:r>
      <m:oMath>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i</m:t>
            </m:r>
          </m:sub>
        </m:sSub>
      </m:oMath>
      <w:r w:rsidR="00610ABA" w:rsidRPr="00610ABA">
        <w:rPr>
          <w:rFonts w:hint="eastAsia"/>
          <w:sz w:val="21"/>
          <w:szCs w:val="21"/>
        </w:rPr>
        <w:t>、およびジャーク</w:t>
      </w:r>
      <m:oMath>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i</m:t>
            </m:r>
          </m:sub>
        </m:sSub>
      </m:oMath>
      <w:r w:rsidR="00610ABA" w:rsidRPr="00610ABA">
        <w:rPr>
          <w:rFonts w:hint="eastAsia"/>
          <w:sz w:val="21"/>
          <w:szCs w:val="21"/>
        </w:rPr>
        <w:t>を順次求め、その平均値</w:t>
      </w:r>
      <m:oMath>
        <m:r>
          <w:rPr>
            <w:rFonts w:ascii="Cambria Math" w:hAnsi="Cambria Math"/>
            <w:sz w:val="21"/>
            <w:szCs w:val="21"/>
          </w:rPr>
          <m:t>(Mean Jerk)</m:t>
        </m:r>
      </m:oMath>
      <w:r w:rsidR="00610ABA" w:rsidRPr="00610ABA">
        <w:rPr>
          <w:rFonts w:hint="eastAsia"/>
          <w:sz w:val="21"/>
          <w:szCs w:val="21"/>
        </w:rPr>
        <w:t>を算出した。</w:t>
      </w:r>
      <w:r w:rsidR="00D863A1">
        <w:rPr>
          <w:rFonts w:hint="eastAsia"/>
          <w:sz w:val="21"/>
          <w:szCs w:val="21"/>
        </w:rPr>
        <w:t>体位</w:t>
      </w:r>
      <w:r w:rsidR="00D863A1" w:rsidRPr="00D754C4">
        <w:rPr>
          <w:rFonts w:hint="eastAsia"/>
          <w:sz w:val="21"/>
          <w:szCs w:val="21"/>
        </w:rPr>
        <w:t>条件ごと</w:t>
      </w:r>
      <w:r w:rsidR="00D863A1">
        <w:rPr>
          <w:rFonts w:hint="eastAsia"/>
          <w:sz w:val="21"/>
          <w:szCs w:val="21"/>
        </w:rPr>
        <w:t>の平均速度と動作滑らかさを図</w:t>
      </w:r>
      <w:r w:rsidR="00D863A1" w:rsidRPr="00D754C4">
        <w:rPr>
          <w:rFonts w:hint="eastAsia"/>
          <w:sz w:val="21"/>
          <w:szCs w:val="21"/>
        </w:rPr>
        <w:t>3-</w:t>
      </w:r>
      <w:r w:rsidR="00BF31F9">
        <w:rPr>
          <w:sz w:val="21"/>
          <w:szCs w:val="21"/>
        </w:rPr>
        <w:t>8</w:t>
      </w:r>
      <w:r w:rsidR="00D863A1" w:rsidRPr="00D754C4">
        <w:rPr>
          <w:rFonts w:hint="eastAsia"/>
          <w:sz w:val="21"/>
          <w:szCs w:val="21"/>
        </w:rPr>
        <w:t>に示す。</w:t>
      </w:r>
    </w:p>
    <w:p w14:paraId="7C76F3A6" w14:textId="77777777" w:rsidR="00D863A1" w:rsidRDefault="00D863A1" w:rsidP="00D863A1">
      <w:pPr>
        <w:rPr>
          <w:sz w:val="21"/>
          <w:szCs w:val="21"/>
        </w:rPr>
      </w:pPr>
      <w:r>
        <w:rPr>
          <w:noProof/>
          <w:sz w:val="21"/>
          <w:szCs w:val="21"/>
        </w:rPr>
        <w:drawing>
          <wp:inline distT="0" distB="0" distL="0" distR="0" wp14:anchorId="6E789D33" wp14:editId="24339681">
            <wp:extent cx="5400040" cy="1732915"/>
            <wp:effectExtent l="0" t="0" r="0" b="0"/>
            <wp:docPr id="183835429" name="図 6"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5429" name="図 6" descr="グラフ, 箱ひげ図&#10;&#10;AI 生成コンテンツは誤りを含む可能性があります。"/>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1732915"/>
                    </a:xfrm>
                    <a:prstGeom prst="rect">
                      <a:avLst/>
                    </a:prstGeom>
                  </pic:spPr>
                </pic:pic>
              </a:graphicData>
            </a:graphic>
          </wp:inline>
        </w:drawing>
      </w:r>
    </w:p>
    <w:p w14:paraId="7A6E246F" w14:textId="440BCFC8" w:rsidR="00D863A1" w:rsidRPr="003F6693" w:rsidRDefault="00D863A1" w:rsidP="00D863A1">
      <w:pPr>
        <w:jc w:val="center"/>
        <w:rPr>
          <w:rFonts w:ascii="ＭＳ ゴシック" w:eastAsia="ＭＳ ゴシック" w:hAnsi="ＭＳ ゴシック"/>
          <w:sz w:val="21"/>
          <w:szCs w:val="21"/>
        </w:rPr>
      </w:pPr>
      <w:r w:rsidRPr="00AF3D0A">
        <w:rPr>
          <w:rFonts w:hint="eastAsia"/>
          <w:sz w:val="21"/>
          <w:szCs w:val="21"/>
        </w:rPr>
        <w:t>図</w:t>
      </w:r>
      <w:r w:rsidRPr="00AF3D0A">
        <w:rPr>
          <w:rFonts w:ascii="ＭＳ ゴシック" w:eastAsia="ＭＳ ゴシック" w:hAnsi="ＭＳ ゴシック"/>
          <w:sz w:val="21"/>
          <w:szCs w:val="21"/>
        </w:rPr>
        <w:t>3</w:t>
      </w:r>
      <w:r w:rsidRPr="00AF3D0A">
        <w:rPr>
          <w:rFonts w:ascii="ＭＳ ゴシック" w:eastAsia="ＭＳ ゴシック" w:hAnsi="ＭＳ ゴシック" w:hint="eastAsia"/>
          <w:sz w:val="21"/>
          <w:szCs w:val="21"/>
        </w:rPr>
        <w:t>-</w:t>
      </w:r>
      <w:r w:rsidR="008D5A31">
        <w:rPr>
          <w:rFonts w:ascii="ＭＳ ゴシック" w:eastAsia="ＭＳ ゴシック" w:hAnsi="ＭＳ ゴシック"/>
          <w:sz w:val="21"/>
          <w:szCs w:val="21"/>
        </w:rPr>
        <w:t xml:space="preserve">8 </w:t>
      </w:r>
      <w:r w:rsidR="008B1961">
        <w:rPr>
          <w:rFonts w:ascii="ＭＳ ゴシック" w:eastAsia="ＭＳ ゴシック" w:hAnsi="ＭＳ ゴシック" w:hint="eastAsia"/>
          <w:sz w:val="21"/>
          <w:szCs w:val="21"/>
        </w:rPr>
        <w:t>体位条件ごとの</w:t>
      </w:r>
      <w:r w:rsidR="00C77E0C">
        <w:rPr>
          <w:rFonts w:ascii="ＭＳ ゴシック" w:eastAsia="ＭＳ ゴシック" w:hAnsi="ＭＳ ゴシック" w:hint="eastAsia"/>
          <w:sz w:val="21"/>
          <w:szCs w:val="21"/>
        </w:rPr>
        <w:t>平均速度と</w:t>
      </w:r>
      <w:r w:rsidR="008B1961">
        <w:rPr>
          <w:rFonts w:ascii="ＭＳ ゴシック" w:eastAsia="ＭＳ ゴシック" w:hAnsi="ＭＳ ゴシック" w:hint="eastAsia"/>
          <w:sz w:val="21"/>
          <w:szCs w:val="21"/>
        </w:rPr>
        <w:t>動作</w:t>
      </w:r>
      <w:r w:rsidR="00C77E0C">
        <w:rPr>
          <w:rFonts w:ascii="ＭＳ ゴシック" w:eastAsia="ＭＳ ゴシック" w:hAnsi="ＭＳ ゴシック" w:hint="eastAsia"/>
          <w:sz w:val="21"/>
          <w:szCs w:val="21"/>
        </w:rPr>
        <w:t>滑らかさの比較</w:t>
      </w:r>
    </w:p>
    <w:p w14:paraId="49C7438A" w14:textId="77777777" w:rsidR="00D863A1" w:rsidRPr="00D863A1" w:rsidRDefault="00D863A1" w:rsidP="00D754C4">
      <w:pPr>
        <w:rPr>
          <w:sz w:val="21"/>
          <w:szCs w:val="21"/>
        </w:rPr>
      </w:pPr>
    </w:p>
    <w:p w14:paraId="3ED85019" w14:textId="2EA404B8" w:rsidR="0068157A" w:rsidRPr="0068157A" w:rsidRDefault="00D863A1" w:rsidP="00D754C4">
      <w:pPr>
        <w:rPr>
          <w:sz w:val="21"/>
          <w:szCs w:val="21"/>
        </w:rPr>
      </w:pPr>
      <w:r>
        <w:rPr>
          <w:rFonts w:hint="eastAsia"/>
          <w:sz w:val="21"/>
          <w:szCs w:val="21"/>
        </w:rPr>
        <w:t xml:space="preserve">　</w:t>
      </w:r>
      <w:r w:rsidR="00D754C4" w:rsidRPr="00D754C4">
        <w:rPr>
          <w:rFonts w:hint="eastAsia"/>
          <w:sz w:val="21"/>
          <w:szCs w:val="21"/>
        </w:rPr>
        <w:t>総軌跡長の平均は</w:t>
      </w:r>
      <w:r w:rsidR="0071797D">
        <w:rPr>
          <w:rFonts w:hint="eastAsia"/>
          <w:sz w:val="21"/>
          <w:szCs w:val="21"/>
        </w:rPr>
        <w:t>、</w:t>
      </w:r>
      <w:r w:rsidR="00D754C4" w:rsidRPr="00D754C4">
        <w:rPr>
          <w:rFonts w:hint="eastAsia"/>
          <w:sz w:val="21"/>
          <w:szCs w:val="21"/>
        </w:rPr>
        <w:t>座位が 21.06 mm</w:t>
      </w:r>
      <w:r w:rsidR="0071797D">
        <w:rPr>
          <w:rFonts w:hint="eastAsia"/>
          <w:sz w:val="21"/>
          <w:szCs w:val="21"/>
        </w:rPr>
        <w:t>、</w:t>
      </w:r>
      <w:r w:rsidR="00D754C4" w:rsidRPr="00D754C4">
        <w:rPr>
          <w:rFonts w:hint="eastAsia"/>
          <w:sz w:val="21"/>
          <w:szCs w:val="21"/>
        </w:rPr>
        <w:t>半座位が 21 mm 前後</w:t>
      </w:r>
      <w:r w:rsidR="0071797D">
        <w:rPr>
          <w:rFonts w:hint="eastAsia"/>
          <w:sz w:val="21"/>
          <w:szCs w:val="21"/>
        </w:rPr>
        <w:t>、</w:t>
      </w:r>
      <w:r w:rsidR="00D754C4" w:rsidRPr="00D754C4">
        <w:rPr>
          <w:rFonts w:hint="eastAsia"/>
          <w:sz w:val="21"/>
          <w:szCs w:val="21"/>
        </w:rPr>
        <w:t>仰臥位が 22.66 mm 程度であり</w:t>
      </w:r>
      <w:r w:rsidR="0071797D">
        <w:rPr>
          <w:rFonts w:hint="eastAsia"/>
          <w:sz w:val="21"/>
          <w:szCs w:val="21"/>
        </w:rPr>
        <w:t>、</w:t>
      </w:r>
      <w:r w:rsidR="00D754C4" w:rsidRPr="00D754C4">
        <w:rPr>
          <w:rFonts w:hint="eastAsia"/>
          <w:sz w:val="21"/>
          <w:szCs w:val="21"/>
        </w:rPr>
        <w:t>仰臥位でやや長い傾向はあったものの</w:t>
      </w:r>
      <w:r w:rsidR="0071797D">
        <w:rPr>
          <w:rFonts w:hint="eastAsia"/>
          <w:sz w:val="21"/>
          <w:szCs w:val="21"/>
        </w:rPr>
        <w:t>、</w:t>
      </w:r>
      <w:r w:rsidR="00D754C4" w:rsidRPr="00D754C4">
        <w:rPr>
          <w:rFonts w:hint="eastAsia"/>
          <w:sz w:val="21"/>
          <w:szCs w:val="21"/>
        </w:rPr>
        <w:t>大きな差ではなかった。平均曲率</w:t>
      </w:r>
      <w:r w:rsidR="0071797D">
        <w:rPr>
          <w:rFonts w:hint="eastAsia"/>
          <w:sz w:val="21"/>
          <w:szCs w:val="21"/>
        </w:rPr>
        <w:t>、</w:t>
      </w:r>
      <w:r w:rsidR="00D754C4" w:rsidRPr="00D754C4">
        <w:rPr>
          <w:rFonts w:hint="eastAsia"/>
          <w:sz w:val="21"/>
          <w:szCs w:val="21"/>
        </w:rPr>
        <w:t>滑らかさ指標</w:t>
      </w:r>
      <w:r w:rsidR="0071797D">
        <w:rPr>
          <w:rFonts w:hint="eastAsia"/>
          <w:sz w:val="21"/>
          <w:szCs w:val="21"/>
        </w:rPr>
        <w:t>、</w:t>
      </w:r>
      <w:r w:rsidR="00D754C4" w:rsidRPr="00D754C4">
        <w:rPr>
          <w:rFonts w:hint="eastAsia"/>
          <w:sz w:val="21"/>
          <w:szCs w:val="21"/>
        </w:rPr>
        <w:t>平均ジャークについても同様であり</w:t>
      </w:r>
      <w:r w:rsidR="0071797D">
        <w:rPr>
          <w:rFonts w:hint="eastAsia"/>
          <w:sz w:val="21"/>
          <w:szCs w:val="21"/>
        </w:rPr>
        <w:t>、</w:t>
      </w:r>
      <w:r w:rsidR="00D754C4" w:rsidRPr="00D754C4">
        <w:rPr>
          <w:rFonts w:hint="eastAsia"/>
          <w:sz w:val="21"/>
          <w:szCs w:val="21"/>
        </w:rPr>
        <w:t>いずれの指標も</w:t>
      </w:r>
      <w:r w:rsidR="00CE59C7">
        <w:rPr>
          <w:rFonts w:hint="eastAsia"/>
          <w:sz w:val="21"/>
          <w:szCs w:val="21"/>
        </w:rPr>
        <w:t>体位</w:t>
      </w:r>
      <w:r w:rsidR="00D754C4" w:rsidRPr="00D754C4">
        <w:rPr>
          <w:rFonts w:hint="eastAsia"/>
          <w:sz w:val="21"/>
          <w:szCs w:val="21"/>
        </w:rPr>
        <w:t>条件による大きな違いはみられなかった。</w:t>
      </w:r>
    </w:p>
    <w:p w14:paraId="5A945BEA" w14:textId="3862B4A5" w:rsidR="00D754C4" w:rsidRPr="00D754C4" w:rsidRDefault="00D754C4" w:rsidP="00D754C4">
      <w:pPr>
        <w:rPr>
          <w:sz w:val="21"/>
          <w:szCs w:val="21"/>
        </w:rPr>
      </w:pPr>
      <w:r w:rsidRPr="00D754C4">
        <w:rPr>
          <w:rFonts w:hint="eastAsia"/>
          <w:sz w:val="21"/>
          <w:szCs w:val="21"/>
        </w:rPr>
        <w:t xml:space="preserve">　一元配置分散分析の結果</w:t>
      </w:r>
      <w:r w:rsidR="0071797D">
        <w:rPr>
          <w:rFonts w:hint="eastAsia"/>
          <w:sz w:val="21"/>
          <w:szCs w:val="21"/>
        </w:rPr>
        <w:t>、</w:t>
      </w:r>
      <w:r w:rsidRPr="00D754C4">
        <w:rPr>
          <w:rFonts w:hint="eastAsia"/>
          <w:sz w:val="21"/>
          <w:szCs w:val="21"/>
        </w:rPr>
        <w:t>総軌跡長（F = 0.17</w:t>
      </w:r>
      <w:r w:rsidR="0071797D">
        <w:rPr>
          <w:rFonts w:hint="eastAsia"/>
          <w:sz w:val="21"/>
          <w:szCs w:val="21"/>
        </w:rPr>
        <w:t>、</w:t>
      </w:r>
      <w:r w:rsidRPr="00D754C4">
        <w:rPr>
          <w:rFonts w:hint="eastAsia"/>
          <w:sz w:val="21"/>
          <w:szCs w:val="21"/>
        </w:rPr>
        <w:t xml:space="preserve"> p = 0.842）</w:t>
      </w:r>
      <w:r w:rsidR="0071797D">
        <w:rPr>
          <w:rFonts w:hint="eastAsia"/>
          <w:sz w:val="21"/>
          <w:szCs w:val="21"/>
        </w:rPr>
        <w:t>、</w:t>
      </w:r>
      <w:r w:rsidRPr="00D754C4">
        <w:rPr>
          <w:rFonts w:hint="eastAsia"/>
          <w:sz w:val="21"/>
          <w:szCs w:val="21"/>
        </w:rPr>
        <w:t>平均曲率（F = 1.32</w:t>
      </w:r>
      <w:r w:rsidR="0071797D">
        <w:rPr>
          <w:rFonts w:hint="eastAsia"/>
          <w:sz w:val="21"/>
          <w:szCs w:val="21"/>
        </w:rPr>
        <w:t>、</w:t>
      </w:r>
      <w:r w:rsidRPr="00D754C4">
        <w:rPr>
          <w:rFonts w:hint="eastAsia"/>
          <w:sz w:val="21"/>
          <w:szCs w:val="21"/>
        </w:rPr>
        <w:t xml:space="preserve"> p = 0.288）</w:t>
      </w:r>
      <w:r w:rsidR="0071797D">
        <w:rPr>
          <w:rFonts w:hint="eastAsia"/>
          <w:sz w:val="21"/>
          <w:szCs w:val="21"/>
        </w:rPr>
        <w:t>、</w:t>
      </w:r>
      <w:r w:rsidRPr="00D754C4">
        <w:rPr>
          <w:rFonts w:hint="eastAsia"/>
          <w:sz w:val="21"/>
          <w:szCs w:val="21"/>
        </w:rPr>
        <w:t>滑らかさ指標（F = 0.88</w:t>
      </w:r>
      <w:r w:rsidR="0071797D">
        <w:rPr>
          <w:rFonts w:hint="eastAsia"/>
          <w:sz w:val="21"/>
          <w:szCs w:val="21"/>
        </w:rPr>
        <w:t>、</w:t>
      </w:r>
      <w:r w:rsidRPr="00D754C4">
        <w:rPr>
          <w:rFonts w:hint="eastAsia"/>
          <w:sz w:val="21"/>
          <w:szCs w:val="21"/>
        </w:rPr>
        <w:t xml:space="preserve"> p = 0.430）</w:t>
      </w:r>
      <w:r w:rsidR="0071797D">
        <w:rPr>
          <w:rFonts w:hint="eastAsia"/>
          <w:sz w:val="21"/>
          <w:szCs w:val="21"/>
        </w:rPr>
        <w:t>、</w:t>
      </w:r>
      <w:r w:rsidRPr="00D754C4">
        <w:rPr>
          <w:rFonts w:hint="eastAsia"/>
          <w:sz w:val="21"/>
          <w:szCs w:val="21"/>
        </w:rPr>
        <w:t>平均ジャーク（F = 0.76</w:t>
      </w:r>
      <w:r w:rsidR="0071797D">
        <w:rPr>
          <w:rFonts w:hint="eastAsia"/>
          <w:sz w:val="21"/>
          <w:szCs w:val="21"/>
        </w:rPr>
        <w:t>、</w:t>
      </w:r>
      <w:r w:rsidRPr="00D754C4">
        <w:rPr>
          <w:rFonts w:hint="eastAsia"/>
          <w:sz w:val="21"/>
          <w:szCs w:val="21"/>
        </w:rPr>
        <w:t xml:space="preserve"> p = 0.479）のいずれについても有意差は認められなかった。これらの結果から</w:t>
      </w:r>
      <w:r w:rsidR="0071797D">
        <w:rPr>
          <w:rFonts w:hint="eastAsia"/>
          <w:sz w:val="21"/>
          <w:szCs w:val="21"/>
        </w:rPr>
        <w:t>、</w:t>
      </w:r>
      <w:r w:rsidRPr="00D754C4">
        <w:rPr>
          <w:rFonts w:hint="eastAsia"/>
          <w:sz w:val="21"/>
          <w:szCs w:val="21"/>
        </w:rPr>
        <w:t>背中角度の違いはクリックに至るまでの「時間」には影響を与える一方で</w:t>
      </w:r>
      <w:r w:rsidR="0071797D">
        <w:rPr>
          <w:rFonts w:hint="eastAsia"/>
          <w:sz w:val="21"/>
          <w:szCs w:val="21"/>
        </w:rPr>
        <w:t>、</w:t>
      </w:r>
      <w:r w:rsidRPr="00D754C4">
        <w:rPr>
          <w:rFonts w:hint="eastAsia"/>
          <w:sz w:val="21"/>
          <w:szCs w:val="21"/>
        </w:rPr>
        <w:t>コントローラの空間軌跡そのものの形状や滑らかさには統計的に明確な差を生じさせていないといえる。すなわち</w:t>
      </w:r>
      <w:r w:rsidR="0071797D">
        <w:rPr>
          <w:rFonts w:hint="eastAsia"/>
          <w:sz w:val="21"/>
          <w:szCs w:val="21"/>
        </w:rPr>
        <w:t>、</w:t>
      </w:r>
      <w:r w:rsidRPr="00D754C4">
        <w:rPr>
          <w:rFonts w:hint="eastAsia"/>
          <w:sz w:val="21"/>
          <w:szCs w:val="21"/>
        </w:rPr>
        <w:t>本実験の課題設定の範囲では</w:t>
      </w:r>
      <w:r w:rsidR="0071797D">
        <w:rPr>
          <w:rFonts w:hint="eastAsia"/>
          <w:sz w:val="21"/>
          <w:szCs w:val="21"/>
        </w:rPr>
        <w:t>、</w:t>
      </w:r>
      <w:r w:rsidRPr="00D754C4">
        <w:rPr>
          <w:rFonts w:hint="eastAsia"/>
          <w:sz w:val="21"/>
          <w:szCs w:val="21"/>
        </w:rPr>
        <w:t>操作軌跡の質は</w:t>
      </w:r>
      <w:r w:rsidR="00CE59C7">
        <w:rPr>
          <w:rFonts w:hint="eastAsia"/>
          <w:sz w:val="21"/>
          <w:szCs w:val="21"/>
        </w:rPr>
        <w:t>体位</w:t>
      </w:r>
      <w:r w:rsidRPr="00D754C4">
        <w:rPr>
          <w:rFonts w:hint="eastAsia"/>
          <w:sz w:val="21"/>
          <w:szCs w:val="21"/>
        </w:rPr>
        <w:t>によらず比較的一貫しており</w:t>
      </w:r>
      <w:r w:rsidR="0071797D">
        <w:rPr>
          <w:rFonts w:hint="eastAsia"/>
          <w:sz w:val="21"/>
          <w:szCs w:val="21"/>
        </w:rPr>
        <w:t>、</w:t>
      </w:r>
      <w:r w:rsidRPr="00D754C4">
        <w:rPr>
          <w:rFonts w:hint="eastAsia"/>
          <w:sz w:val="21"/>
          <w:szCs w:val="21"/>
        </w:rPr>
        <w:t>背中角度によって変化するのは主に開始・到達までのタイミングであると解釈できる。</w:t>
      </w:r>
    </w:p>
    <w:p w14:paraId="0896FDE6" w14:textId="77777777" w:rsidR="00D754C4" w:rsidRPr="00D754C4" w:rsidRDefault="00D754C4" w:rsidP="00D754C4">
      <w:pPr>
        <w:rPr>
          <w:sz w:val="21"/>
          <w:szCs w:val="21"/>
        </w:rPr>
      </w:pPr>
    </w:p>
    <w:p w14:paraId="7DB4CFA6" w14:textId="339FE29E" w:rsidR="00B55EB2" w:rsidRPr="00B55EB2" w:rsidRDefault="00B55EB2" w:rsidP="00B55EB2">
      <w:pPr>
        <w:pStyle w:val="1"/>
        <w:numPr>
          <w:ilvl w:val="0"/>
          <w:numId w:val="0"/>
        </w:numPr>
        <w:adjustRightInd/>
        <w:snapToGrid/>
        <w:spacing w:line="240" w:lineRule="auto"/>
        <w:rPr>
          <w:sz w:val="21"/>
          <w:szCs w:val="21"/>
        </w:rPr>
      </w:pPr>
      <w:bookmarkStart w:id="20" w:name="_Toc217066803"/>
      <w:r>
        <w:rPr>
          <w:rFonts w:hint="eastAsia"/>
          <w:sz w:val="21"/>
          <w:szCs w:val="21"/>
        </w:rPr>
        <w:t>２</w:t>
      </w:r>
      <w:r w:rsidRPr="00284230">
        <w:rPr>
          <w:rFonts w:hint="eastAsia"/>
          <w:sz w:val="21"/>
          <w:szCs w:val="21"/>
        </w:rPr>
        <w:t>．</w:t>
      </w:r>
      <w:r w:rsidR="0019399D">
        <w:rPr>
          <w:rFonts w:hint="eastAsia"/>
          <w:sz w:val="21"/>
          <w:szCs w:val="21"/>
        </w:rPr>
        <w:t>４</w:t>
      </w:r>
      <w:r>
        <w:rPr>
          <w:sz w:val="21"/>
          <w:szCs w:val="21"/>
        </w:rPr>
        <w:t xml:space="preserve"> </w:t>
      </w:r>
      <w:r w:rsidRPr="00B55EB2">
        <w:rPr>
          <w:rFonts w:hint="eastAsia"/>
          <w:sz w:val="21"/>
          <w:szCs w:val="21"/>
        </w:rPr>
        <w:t>VR 酔いスコアの比較</w:t>
      </w:r>
      <w:bookmarkEnd w:id="20"/>
    </w:p>
    <w:p w14:paraId="2BD1D8AC" w14:textId="63FCABAF" w:rsidR="00586B3F" w:rsidRPr="00586B3F" w:rsidRDefault="00586B3F" w:rsidP="00586B3F">
      <w:pPr>
        <w:rPr>
          <w:rFonts w:hint="eastAsia"/>
          <w:sz w:val="21"/>
          <w:szCs w:val="21"/>
        </w:rPr>
      </w:pPr>
      <w:r>
        <w:rPr>
          <w:rFonts w:hint="eastAsia"/>
          <w:sz w:val="21"/>
          <w:szCs w:val="21"/>
        </w:rPr>
        <w:t xml:space="preserve">　</w:t>
      </w:r>
      <w:r w:rsidRPr="00586B3F">
        <w:rPr>
          <w:rFonts w:hint="eastAsia"/>
          <w:sz w:val="21"/>
          <w:szCs w:val="21"/>
        </w:rPr>
        <w:t>本研究では、VR空間における生体影響（VRISE: Virtual Reality Induced Symptoms and Effects）を評価する尺度として、Kourtesisらによって開発されたCSQ-VR (CyberSickness in Virtual Reality Questionnaire) を用いた 。本指標は、VR環境における症状を評価するためにVRNQ（VR Neuroscience Questionnaire）から派生したツールである 。</w:t>
      </w:r>
    </w:p>
    <w:p w14:paraId="47B12547" w14:textId="6F5333E9" w:rsidR="00586B3F" w:rsidRDefault="00586B3F" w:rsidP="00586B3F">
      <w:pPr>
        <w:rPr>
          <w:sz w:val="21"/>
          <w:szCs w:val="21"/>
        </w:rPr>
      </w:pPr>
      <w:r>
        <w:rPr>
          <w:rFonts w:hint="eastAsia"/>
          <w:sz w:val="21"/>
          <w:szCs w:val="21"/>
        </w:rPr>
        <w:t xml:space="preserve">　</w:t>
      </w:r>
      <w:r w:rsidRPr="00586B3F">
        <w:rPr>
          <w:rFonts w:hint="eastAsia"/>
          <w:sz w:val="21"/>
          <w:szCs w:val="21"/>
        </w:rPr>
        <w:t>CSQ-VRは、以下の3つのカテゴリーと、それぞれに対応する2つの質問項目（計6項目）で構成されている 。</w:t>
      </w:r>
    </w:p>
    <w:p w14:paraId="1AA58A52" w14:textId="77777777" w:rsidR="00276556" w:rsidRPr="00586B3F" w:rsidRDefault="00276556" w:rsidP="00586B3F">
      <w:pPr>
        <w:rPr>
          <w:rFonts w:hint="eastAsia"/>
          <w:sz w:val="21"/>
          <w:szCs w:val="21"/>
        </w:rPr>
      </w:pPr>
    </w:p>
    <w:p w14:paraId="36D5E3FE" w14:textId="77777777" w:rsidR="00586B3F" w:rsidRPr="00586B3F" w:rsidRDefault="00586B3F" w:rsidP="00586B3F">
      <w:pPr>
        <w:pStyle w:val="af9"/>
        <w:numPr>
          <w:ilvl w:val="0"/>
          <w:numId w:val="26"/>
        </w:numPr>
        <w:ind w:leftChars="0"/>
        <w:rPr>
          <w:rFonts w:hint="eastAsia"/>
          <w:sz w:val="21"/>
          <w:szCs w:val="21"/>
        </w:rPr>
      </w:pPr>
      <w:r w:rsidRPr="00586B3F">
        <w:rPr>
          <w:rFonts w:hint="eastAsia"/>
          <w:sz w:val="21"/>
          <w:szCs w:val="21"/>
        </w:rPr>
        <w:lastRenderedPageBreak/>
        <w:t xml:space="preserve">Nausea（吐き気）: 吐き気（Nausea A）およびめまい（Nausea B） </w:t>
      </w:r>
    </w:p>
    <w:p w14:paraId="50401E29" w14:textId="77777777" w:rsidR="00586B3F" w:rsidRPr="00586B3F" w:rsidRDefault="00586B3F" w:rsidP="00586B3F">
      <w:pPr>
        <w:pStyle w:val="af9"/>
        <w:numPr>
          <w:ilvl w:val="0"/>
          <w:numId w:val="26"/>
        </w:numPr>
        <w:ind w:leftChars="0"/>
        <w:rPr>
          <w:rFonts w:hint="eastAsia"/>
          <w:sz w:val="21"/>
          <w:szCs w:val="21"/>
        </w:rPr>
      </w:pPr>
      <w:r w:rsidRPr="00586B3F">
        <w:rPr>
          <w:rFonts w:hint="eastAsia"/>
          <w:sz w:val="21"/>
          <w:szCs w:val="21"/>
        </w:rPr>
        <w:t xml:space="preserve">Vestibular（前庭感覚）: 方向喪失（Vestibular A）および姿勢の不安定感（Vestibular B） </w:t>
      </w:r>
    </w:p>
    <w:p w14:paraId="5D8A9483" w14:textId="1418BDF7" w:rsidR="005A4BB1" w:rsidRDefault="00586B3F" w:rsidP="00586B3F">
      <w:pPr>
        <w:pStyle w:val="af9"/>
        <w:numPr>
          <w:ilvl w:val="0"/>
          <w:numId w:val="26"/>
        </w:numPr>
        <w:ind w:leftChars="0"/>
        <w:rPr>
          <w:sz w:val="21"/>
          <w:szCs w:val="21"/>
        </w:rPr>
      </w:pPr>
      <w:r w:rsidRPr="00586B3F">
        <w:rPr>
          <w:rFonts w:hint="eastAsia"/>
          <w:sz w:val="21"/>
          <w:szCs w:val="21"/>
        </w:rPr>
        <w:t xml:space="preserve">Oculomotor（眼球運動）: 視覚誘発性の疲労（Oculomotor A）および不快感（Oculomotor B） </w:t>
      </w:r>
    </w:p>
    <w:p w14:paraId="45BEB560" w14:textId="77777777" w:rsidR="005A4BB1" w:rsidRPr="005A4BB1" w:rsidRDefault="005A4BB1" w:rsidP="005A4BB1">
      <w:pPr>
        <w:rPr>
          <w:rFonts w:hint="eastAsia"/>
          <w:sz w:val="21"/>
          <w:szCs w:val="21"/>
        </w:rPr>
      </w:pPr>
    </w:p>
    <w:p w14:paraId="0C00CBDA" w14:textId="059123BD" w:rsidR="00586B3F" w:rsidRPr="00586B3F" w:rsidRDefault="00586B3F" w:rsidP="00586B3F">
      <w:pPr>
        <w:rPr>
          <w:rFonts w:hint="eastAsia"/>
          <w:sz w:val="21"/>
          <w:szCs w:val="21"/>
        </w:rPr>
      </w:pPr>
      <w:r w:rsidRPr="00586B3F">
        <w:rPr>
          <w:rFonts w:hint="eastAsia"/>
          <w:sz w:val="21"/>
          <w:szCs w:val="21"/>
        </w:rPr>
        <w:t>各項目は「1：Absent（なし）」から「7：Extreme（極限）」までの7段階で回答される 。スコアの算出は以下の定義に基づき行われる。</w:t>
      </w:r>
    </w:p>
    <w:p w14:paraId="2E815C3E" w14:textId="2779C541" w:rsidR="00586B3F" w:rsidRPr="005A4BB1" w:rsidRDefault="00586B3F" w:rsidP="005A4BB1">
      <w:pPr>
        <w:pStyle w:val="af9"/>
        <w:numPr>
          <w:ilvl w:val="0"/>
          <w:numId w:val="29"/>
        </w:numPr>
        <w:ind w:leftChars="0"/>
        <w:rPr>
          <w:rFonts w:hint="eastAsia"/>
          <w:sz w:val="21"/>
          <w:szCs w:val="21"/>
        </w:rPr>
      </w:pPr>
      <w:r w:rsidRPr="005A4BB1">
        <w:rPr>
          <w:rFonts w:hint="eastAsia"/>
          <w:sz w:val="21"/>
          <w:szCs w:val="21"/>
        </w:rPr>
        <w:t>カテゴリースコア: 各カテゴリーの質問（AおよびB）の合計値 。</w:t>
      </w:r>
    </w:p>
    <w:p w14:paraId="581BBCE8" w14:textId="26BEF76D" w:rsidR="005A4BB1" w:rsidRDefault="00586B3F" w:rsidP="005A4BB1">
      <w:pPr>
        <w:pStyle w:val="af9"/>
        <w:numPr>
          <w:ilvl w:val="0"/>
          <w:numId w:val="29"/>
        </w:numPr>
        <w:ind w:leftChars="0"/>
        <w:rPr>
          <w:sz w:val="21"/>
          <w:szCs w:val="21"/>
        </w:rPr>
      </w:pPr>
      <w:r w:rsidRPr="005A4BB1">
        <w:rPr>
          <w:rFonts w:hint="eastAsia"/>
          <w:sz w:val="21"/>
          <w:szCs w:val="21"/>
        </w:rPr>
        <w:t xml:space="preserve">CSQ-VR総合スコア: 3つのカテゴリースコアの合計（全6項目の合計値） 。 </w:t>
      </w:r>
    </w:p>
    <w:p w14:paraId="0D5AC360" w14:textId="77777777" w:rsidR="00914A58" w:rsidRPr="006B4238" w:rsidRDefault="00914A58" w:rsidP="006B4238">
      <w:pPr>
        <w:rPr>
          <w:rFonts w:hint="eastAsia"/>
          <w:sz w:val="21"/>
          <w:szCs w:val="21"/>
        </w:rPr>
      </w:pPr>
    </w:p>
    <w:p w14:paraId="2E17D75E" w14:textId="21F9B859" w:rsidR="00B0448F" w:rsidRDefault="00B0448F" w:rsidP="00586B3F">
      <w:pPr>
        <w:rPr>
          <w:rFonts w:hint="eastAsia"/>
          <w:sz w:val="21"/>
          <w:szCs w:val="21"/>
        </w:rPr>
      </w:pPr>
      <m:oMathPara>
        <m:oMath>
          <m:r>
            <w:rPr>
              <w:rFonts w:ascii="Cambria Math" w:hAnsi="Cambria Math"/>
              <w:sz w:val="21"/>
              <w:szCs w:val="21"/>
            </w:rPr>
            <m:t>CSQ-VR Score=Nausea score+Vestibular score+Oculomotor score</m:t>
          </m:r>
        </m:oMath>
      </m:oMathPara>
    </w:p>
    <w:p w14:paraId="116928E2" w14:textId="77777777" w:rsidR="005A4BB1" w:rsidRPr="005A4BB1" w:rsidRDefault="005A4BB1" w:rsidP="00D754C4">
      <w:pPr>
        <w:rPr>
          <w:rFonts w:hint="eastAsia"/>
          <w:sz w:val="21"/>
          <w:szCs w:val="21"/>
        </w:rPr>
      </w:pPr>
    </w:p>
    <w:p w14:paraId="73954359" w14:textId="7ADA082D" w:rsidR="00D754C4" w:rsidRDefault="00D754C4" w:rsidP="00D754C4">
      <w:pPr>
        <w:rPr>
          <w:sz w:val="21"/>
          <w:szCs w:val="21"/>
        </w:rPr>
      </w:pPr>
      <w:r w:rsidRPr="00D754C4">
        <w:rPr>
          <w:rFonts w:hint="eastAsia"/>
          <w:sz w:val="21"/>
          <w:szCs w:val="21"/>
        </w:rPr>
        <w:t xml:space="preserve">　CSQ-VR に基づく 6 項目の VR 酔いスコアについて</w:t>
      </w:r>
      <w:r w:rsidR="0071797D">
        <w:rPr>
          <w:rFonts w:hint="eastAsia"/>
          <w:sz w:val="21"/>
          <w:szCs w:val="21"/>
        </w:rPr>
        <w:t>、</w:t>
      </w:r>
      <w:r w:rsidR="00CE59C7">
        <w:rPr>
          <w:rFonts w:hint="eastAsia"/>
          <w:sz w:val="21"/>
          <w:szCs w:val="21"/>
        </w:rPr>
        <w:t>体位</w:t>
      </w:r>
      <w:r w:rsidRPr="00D754C4">
        <w:rPr>
          <w:rFonts w:hint="eastAsia"/>
          <w:sz w:val="21"/>
          <w:szCs w:val="21"/>
        </w:rPr>
        <w:t>条件ごとの平均値を</w:t>
      </w:r>
      <w:r w:rsidR="003317F1">
        <w:rPr>
          <w:rFonts w:hint="eastAsia"/>
          <w:sz w:val="21"/>
          <w:szCs w:val="21"/>
        </w:rPr>
        <w:t>図</w:t>
      </w:r>
      <w:r w:rsidRPr="00D754C4">
        <w:rPr>
          <w:rFonts w:hint="eastAsia"/>
          <w:sz w:val="21"/>
          <w:szCs w:val="21"/>
        </w:rPr>
        <w:t>3-</w:t>
      </w:r>
      <w:r w:rsidR="003317F1">
        <w:rPr>
          <w:sz w:val="21"/>
          <w:szCs w:val="21"/>
        </w:rPr>
        <w:t>9</w:t>
      </w:r>
      <w:r w:rsidRPr="00D754C4">
        <w:rPr>
          <w:rFonts w:hint="eastAsia"/>
          <w:sz w:val="21"/>
          <w:szCs w:val="21"/>
        </w:rPr>
        <w:t>に</w:t>
      </w:r>
      <w:r w:rsidR="0071797D">
        <w:rPr>
          <w:rFonts w:hint="eastAsia"/>
          <w:sz w:val="21"/>
          <w:szCs w:val="21"/>
        </w:rPr>
        <w:t>、</w:t>
      </w:r>
      <w:r w:rsidRPr="00D754C4">
        <w:rPr>
          <w:rFonts w:hint="eastAsia"/>
          <w:sz w:val="21"/>
          <w:szCs w:val="21"/>
        </w:rPr>
        <w:t>総合スコアの比較を図3-5 に示す。総合スコアの平均は</w:t>
      </w:r>
      <w:r w:rsidR="0071797D">
        <w:rPr>
          <w:rFonts w:hint="eastAsia"/>
          <w:sz w:val="21"/>
          <w:szCs w:val="21"/>
        </w:rPr>
        <w:t>、</w:t>
      </w:r>
      <w:r w:rsidRPr="00D754C4">
        <w:rPr>
          <w:rFonts w:hint="eastAsia"/>
          <w:sz w:val="21"/>
          <w:szCs w:val="21"/>
        </w:rPr>
        <w:t>座位が 1.77</w:t>
      </w:r>
      <w:r w:rsidR="0071797D">
        <w:rPr>
          <w:rFonts w:hint="eastAsia"/>
          <w:sz w:val="21"/>
          <w:szCs w:val="21"/>
        </w:rPr>
        <w:t>、</w:t>
      </w:r>
      <w:r w:rsidRPr="00D754C4">
        <w:rPr>
          <w:rFonts w:hint="eastAsia"/>
          <w:sz w:val="21"/>
          <w:szCs w:val="21"/>
        </w:rPr>
        <w:t>半座位が 2.21</w:t>
      </w:r>
      <w:r w:rsidR="0071797D">
        <w:rPr>
          <w:rFonts w:hint="eastAsia"/>
          <w:sz w:val="21"/>
          <w:szCs w:val="21"/>
        </w:rPr>
        <w:t>、</w:t>
      </w:r>
      <w:r w:rsidRPr="00D754C4">
        <w:rPr>
          <w:rFonts w:hint="eastAsia"/>
          <w:sz w:val="21"/>
          <w:szCs w:val="21"/>
        </w:rPr>
        <w:t>仰臥位が 2.60 であり</w:t>
      </w:r>
      <w:r w:rsidR="0071797D">
        <w:rPr>
          <w:rFonts w:hint="eastAsia"/>
          <w:sz w:val="21"/>
          <w:szCs w:val="21"/>
        </w:rPr>
        <w:t>、</w:t>
      </w:r>
      <w:r w:rsidRPr="00D754C4">
        <w:rPr>
          <w:rFonts w:hint="eastAsia"/>
          <w:sz w:val="21"/>
          <w:szCs w:val="21"/>
        </w:rPr>
        <w:t>背中角度が小さくなるほど VR 酔いが強まる傾向がみられた。</w:t>
      </w:r>
    </w:p>
    <w:p w14:paraId="2F2F65F7" w14:textId="77777777" w:rsidR="00401851" w:rsidRDefault="00401851" w:rsidP="00D754C4">
      <w:pPr>
        <w:rPr>
          <w:sz w:val="21"/>
          <w:szCs w:val="21"/>
        </w:rPr>
      </w:pPr>
    </w:p>
    <w:p w14:paraId="47CB392A" w14:textId="3D222CC3" w:rsidR="00401851" w:rsidRPr="00D754C4" w:rsidRDefault="00401851" w:rsidP="00401851">
      <w:pPr>
        <w:jc w:val="center"/>
        <w:rPr>
          <w:sz w:val="21"/>
          <w:szCs w:val="21"/>
        </w:rPr>
      </w:pPr>
      <w:r>
        <w:rPr>
          <w:noProof/>
          <w:sz w:val="21"/>
          <w:szCs w:val="21"/>
        </w:rPr>
        <w:drawing>
          <wp:inline distT="0" distB="0" distL="0" distR="0" wp14:anchorId="631C162B" wp14:editId="4008187D">
            <wp:extent cx="3830396" cy="3044858"/>
            <wp:effectExtent l="0" t="0" r="5080" b="3175"/>
            <wp:docPr id="1431565726" name="図 3"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65726" name="図 3" descr="グラフ, 棒グラフ&#10;&#10;AI 生成コンテンツは誤りを含む可能性があります。"/>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43437" cy="3055225"/>
                    </a:xfrm>
                    <a:prstGeom prst="rect">
                      <a:avLst/>
                    </a:prstGeom>
                  </pic:spPr>
                </pic:pic>
              </a:graphicData>
            </a:graphic>
          </wp:inline>
        </w:drawing>
      </w:r>
    </w:p>
    <w:p w14:paraId="69327261" w14:textId="10C3BBCB" w:rsidR="00401851" w:rsidRPr="003F6693" w:rsidRDefault="00401851" w:rsidP="00401851">
      <w:pPr>
        <w:jc w:val="center"/>
        <w:rPr>
          <w:rFonts w:ascii="ＭＳ ゴシック" w:eastAsia="ＭＳ ゴシック" w:hAnsi="ＭＳ ゴシック"/>
          <w:sz w:val="21"/>
          <w:szCs w:val="21"/>
        </w:rPr>
      </w:pPr>
      <w:r w:rsidRPr="00AF3D0A">
        <w:rPr>
          <w:rFonts w:hint="eastAsia"/>
          <w:sz w:val="21"/>
          <w:szCs w:val="21"/>
        </w:rPr>
        <w:t>図</w:t>
      </w:r>
      <w:r w:rsidRPr="00AF3D0A">
        <w:rPr>
          <w:rFonts w:ascii="ＭＳ ゴシック" w:eastAsia="ＭＳ ゴシック" w:hAnsi="ＭＳ ゴシック"/>
          <w:sz w:val="21"/>
          <w:szCs w:val="21"/>
        </w:rPr>
        <w:t>3</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9</w:t>
      </w:r>
      <w:r>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体位条件ごとの</w:t>
      </w:r>
      <w:r>
        <w:rPr>
          <w:rFonts w:ascii="ＭＳ ゴシック" w:eastAsia="ＭＳ ゴシック" w:hAnsi="ＭＳ ゴシック"/>
          <w:sz w:val="21"/>
          <w:szCs w:val="21"/>
        </w:rPr>
        <w:t>VR</w:t>
      </w:r>
      <w:r>
        <w:rPr>
          <w:rFonts w:ascii="ＭＳ ゴシック" w:eastAsia="ＭＳ ゴシック" w:hAnsi="ＭＳ ゴシック" w:hint="eastAsia"/>
          <w:sz w:val="21"/>
          <w:szCs w:val="21"/>
        </w:rPr>
        <w:t>酔いスコア</w:t>
      </w:r>
      <w:r>
        <w:rPr>
          <w:rFonts w:ascii="ＭＳ ゴシック" w:eastAsia="ＭＳ ゴシック" w:hAnsi="ＭＳ ゴシック" w:hint="eastAsia"/>
          <w:sz w:val="21"/>
          <w:szCs w:val="21"/>
        </w:rPr>
        <w:t>の比較</w:t>
      </w:r>
    </w:p>
    <w:p w14:paraId="15FEC0AD" w14:textId="77777777" w:rsidR="00401851" w:rsidRPr="00D754C4" w:rsidRDefault="00401851" w:rsidP="00D754C4">
      <w:pPr>
        <w:rPr>
          <w:sz w:val="21"/>
          <w:szCs w:val="21"/>
        </w:rPr>
      </w:pPr>
    </w:p>
    <w:p w14:paraId="47AA05C9" w14:textId="359A58D8" w:rsidR="00D754C4" w:rsidRPr="00D754C4" w:rsidRDefault="00D754C4" w:rsidP="00D754C4">
      <w:pPr>
        <w:rPr>
          <w:sz w:val="21"/>
          <w:szCs w:val="21"/>
        </w:rPr>
      </w:pPr>
      <w:r w:rsidRPr="00D754C4">
        <w:rPr>
          <w:rFonts w:hint="eastAsia"/>
          <w:sz w:val="21"/>
          <w:szCs w:val="21"/>
        </w:rPr>
        <w:t xml:space="preserve">　一元配置分散分析の結果</w:t>
      </w:r>
      <w:r w:rsidR="0071797D">
        <w:rPr>
          <w:rFonts w:hint="eastAsia"/>
          <w:sz w:val="21"/>
          <w:szCs w:val="21"/>
        </w:rPr>
        <w:t>、</w:t>
      </w:r>
      <w:r w:rsidRPr="00D754C4">
        <w:rPr>
          <w:rFonts w:hint="eastAsia"/>
          <w:sz w:val="21"/>
          <w:szCs w:val="21"/>
        </w:rPr>
        <w:t>総合 VR 酔いスコアに有意差が認められた（F = 5.03</w:t>
      </w:r>
      <w:r w:rsidR="0071797D">
        <w:rPr>
          <w:rFonts w:hint="eastAsia"/>
          <w:sz w:val="21"/>
          <w:szCs w:val="21"/>
        </w:rPr>
        <w:t>、</w:t>
      </w:r>
      <w:r w:rsidRPr="00D754C4">
        <w:rPr>
          <w:rFonts w:hint="eastAsia"/>
          <w:sz w:val="21"/>
          <w:szCs w:val="21"/>
        </w:rPr>
        <w:t xml:space="preserve"> p = 0.0078）。</w:t>
      </w:r>
      <w:r w:rsidR="00CE59C7">
        <w:rPr>
          <w:rFonts w:hint="eastAsia"/>
          <w:sz w:val="21"/>
          <w:szCs w:val="21"/>
        </w:rPr>
        <w:t>体位</w:t>
      </w:r>
      <w:r w:rsidRPr="00D754C4">
        <w:rPr>
          <w:rFonts w:hint="eastAsia"/>
          <w:sz w:val="21"/>
          <w:szCs w:val="21"/>
        </w:rPr>
        <w:t>間のペアワイズ比較では</w:t>
      </w:r>
      <w:r w:rsidR="0071797D">
        <w:rPr>
          <w:rFonts w:hint="eastAsia"/>
          <w:sz w:val="21"/>
          <w:szCs w:val="21"/>
        </w:rPr>
        <w:t>、</w:t>
      </w:r>
      <w:r w:rsidRPr="00D754C4">
        <w:rPr>
          <w:rFonts w:hint="eastAsia"/>
          <w:sz w:val="21"/>
          <w:szCs w:val="21"/>
        </w:rPr>
        <w:t>座位と仰臥位の間に有意差がみられ（t = -3.07</w:t>
      </w:r>
      <w:r w:rsidR="0071797D">
        <w:rPr>
          <w:rFonts w:hint="eastAsia"/>
          <w:sz w:val="21"/>
          <w:szCs w:val="21"/>
        </w:rPr>
        <w:t>、</w:t>
      </w:r>
      <w:r w:rsidRPr="00D754C4">
        <w:rPr>
          <w:rFonts w:hint="eastAsia"/>
          <w:sz w:val="21"/>
          <w:szCs w:val="21"/>
        </w:rPr>
        <w:t xml:space="preserve"> p = 0.0028）</w:t>
      </w:r>
      <w:r w:rsidR="0071797D">
        <w:rPr>
          <w:rFonts w:hint="eastAsia"/>
          <w:sz w:val="21"/>
          <w:szCs w:val="21"/>
        </w:rPr>
        <w:t>、</w:t>
      </w:r>
      <w:r w:rsidRPr="00D754C4">
        <w:rPr>
          <w:rFonts w:hint="eastAsia"/>
          <w:sz w:val="21"/>
          <w:szCs w:val="21"/>
        </w:rPr>
        <w:t>仰臥位で VR 酔いが有意に強いことが示された。一方</w:t>
      </w:r>
      <w:r w:rsidR="0071797D">
        <w:rPr>
          <w:rFonts w:hint="eastAsia"/>
          <w:sz w:val="21"/>
          <w:szCs w:val="21"/>
        </w:rPr>
        <w:t>、</w:t>
      </w:r>
      <w:r w:rsidRPr="00D754C4">
        <w:rPr>
          <w:rFonts w:hint="eastAsia"/>
          <w:sz w:val="21"/>
          <w:szCs w:val="21"/>
        </w:rPr>
        <w:t>座位と半座位（p = 0.059）</w:t>
      </w:r>
      <w:r w:rsidR="0071797D">
        <w:rPr>
          <w:rFonts w:hint="eastAsia"/>
          <w:sz w:val="21"/>
          <w:szCs w:val="21"/>
        </w:rPr>
        <w:t>、</w:t>
      </w:r>
      <w:r w:rsidRPr="00D754C4">
        <w:rPr>
          <w:rFonts w:hint="eastAsia"/>
          <w:sz w:val="21"/>
          <w:szCs w:val="21"/>
        </w:rPr>
        <w:t>仰臥位と</w:t>
      </w:r>
      <w:r w:rsidRPr="00D754C4">
        <w:rPr>
          <w:rFonts w:hint="eastAsia"/>
          <w:sz w:val="21"/>
          <w:szCs w:val="21"/>
        </w:rPr>
        <w:lastRenderedPageBreak/>
        <w:t>半座位（p = 0.168）の差は</w:t>
      </w:r>
      <w:r w:rsidR="0071797D">
        <w:rPr>
          <w:rFonts w:hint="eastAsia"/>
          <w:sz w:val="21"/>
          <w:szCs w:val="21"/>
        </w:rPr>
        <w:t>、</w:t>
      </w:r>
      <w:r w:rsidRPr="00D754C4">
        <w:rPr>
          <w:rFonts w:hint="eastAsia"/>
          <w:sz w:val="21"/>
          <w:szCs w:val="21"/>
        </w:rPr>
        <w:t>本研究の条件では統計的に明確ではなかったが</w:t>
      </w:r>
      <w:r w:rsidR="0071797D">
        <w:rPr>
          <w:rFonts w:hint="eastAsia"/>
          <w:sz w:val="21"/>
          <w:szCs w:val="21"/>
        </w:rPr>
        <w:t>、</w:t>
      </w:r>
      <w:r w:rsidRPr="00D754C4">
        <w:rPr>
          <w:rFonts w:hint="eastAsia"/>
          <w:sz w:val="21"/>
          <w:szCs w:val="21"/>
        </w:rPr>
        <w:t>平均値の傾向としては「座位 ＜ 半座位 ＜ 仰臥位」という順序が一貫していた。</w:t>
      </w:r>
    </w:p>
    <w:p w14:paraId="60ACBBD8" w14:textId="77777777" w:rsidR="00D754C4" w:rsidRPr="00D754C4" w:rsidRDefault="00D754C4" w:rsidP="00D754C4">
      <w:pPr>
        <w:rPr>
          <w:sz w:val="21"/>
          <w:szCs w:val="21"/>
        </w:rPr>
      </w:pPr>
    </w:p>
    <w:p w14:paraId="3AABD5A5" w14:textId="508B7A9E" w:rsidR="00DE4378" w:rsidRDefault="00D754C4" w:rsidP="00D754C4">
      <w:pPr>
        <w:rPr>
          <w:sz w:val="21"/>
          <w:szCs w:val="21"/>
        </w:rPr>
      </w:pPr>
      <w:r w:rsidRPr="00D754C4">
        <w:rPr>
          <w:rFonts w:hint="eastAsia"/>
          <w:sz w:val="21"/>
          <w:szCs w:val="21"/>
        </w:rPr>
        <w:t xml:space="preserve">　以上より</w:t>
      </w:r>
      <w:r w:rsidR="0071797D">
        <w:rPr>
          <w:rFonts w:hint="eastAsia"/>
          <w:sz w:val="21"/>
          <w:szCs w:val="21"/>
        </w:rPr>
        <w:t>、</w:t>
      </w:r>
      <w:r w:rsidRPr="00D754C4">
        <w:rPr>
          <w:rFonts w:hint="eastAsia"/>
          <w:sz w:val="21"/>
          <w:szCs w:val="21"/>
        </w:rPr>
        <w:t>背中角度が小さくなり体幹が寝た状態に近づくほど</w:t>
      </w:r>
      <w:r w:rsidR="0071797D">
        <w:rPr>
          <w:rFonts w:hint="eastAsia"/>
          <w:sz w:val="21"/>
          <w:szCs w:val="21"/>
        </w:rPr>
        <w:t>、</w:t>
      </w:r>
      <w:r w:rsidRPr="00D754C4">
        <w:rPr>
          <w:rFonts w:hint="eastAsia"/>
          <w:sz w:val="21"/>
          <w:szCs w:val="21"/>
        </w:rPr>
        <w:t>クリックパフォーマンスにおいては反応時間が遅延し</w:t>
      </w:r>
      <w:r w:rsidR="0071797D">
        <w:rPr>
          <w:rFonts w:hint="eastAsia"/>
          <w:sz w:val="21"/>
          <w:szCs w:val="21"/>
        </w:rPr>
        <w:t>、</w:t>
      </w:r>
      <w:r w:rsidRPr="00D754C4">
        <w:rPr>
          <w:rFonts w:hint="eastAsia"/>
          <w:sz w:val="21"/>
          <w:szCs w:val="21"/>
        </w:rPr>
        <w:t>主観的な VR 酔いも増加する傾向があることが確認された。</w:t>
      </w:r>
    </w:p>
    <w:p w14:paraId="0319020E" w14:textId="77777777" w:rsidR="00B02B48" w:rsidRDefault="00B02B48" w:rsidP="00D754C4">
      <w:pPr>
        <w:rPr>
          <w:sz w:val="21"/>
          <w:szCs w:val="21"/>
        </w:rPr>
      </w:pPr>
    </w:p>
    <w:p w14:paraId="41B30424" w14:textId="61F6E976" w:rsidR="00674D5E" w:rsidRPr="00674D5E" w:rsidRDefault="00674D5E" w:rsidP="00674D5E">
      <w:pPr>
        <w:pStyle w:val="1"/>
        <w:numPr>
          <w:ilvl w:val="0"/>
          <w:numId w:val="0"/>
        </w:numPr>
        <w:adjustRightInd/>
        <w:snapToGrid/>
        <w:spacing w:line="240" w:lineRule="auto"/>
        <w:rPr>
          <w:sz w:val="21"/>
          <w:szCs w:val="21"/>
        </w:rPr>
      </w:pPr>
      <w:bookmarkStart w:id="21" w:name="_Toc217066804"/>
      <w:r>
        <w:rPr>
          <w:rFonts w:hint="eastAsia"/>
          <w:sz w:val="21"/>
          <w:szCs w:val="21"/>
        </w:rPr>
        <w:t>３</w:t>
      </w:r>
      <w:r w:rsidRPr="00284230">
        <w:rPr>
          <w:rFonts w:hint="eastAsia"/>
          <w:sz w:val="21"/>
          <w:szCs w:val="21"/>
        </w:rPr>
        <w:t>．</w:t>
      </w:r>
      <w:r w:rsidR="006C6107">
        <w:rPr>
          <w:rFonts w:hint="eastAsia"/>
          <w:sz w:val="21"/>
          <w:szCs w:val="21"/>
        </w:rPr>
        <w:t>考察</w:t>
      </w:r>
      <w:bookmarkEnd w:id="21"/>
      <w:r w:rsidR="006C6107" w:rsidRPr="00674D5E">
        <w:rPr>
          <w:sz w:val="21"/>
          <w:szCs w:val="21"/>
        </w:rPr>
        <w:t xml:space="preserve"> </w:t>
      </w:r>
    </w:p>
    <w:p w14:paraId="673141F0" w14:textId="77777777" w:rsidR="002155D1" w:rsidRPr="002155D1" w:rsidRDefault="00B02B48" w:rsidP="002155D1">
      <w:pPr>
        <w:rPr>
          <w:sz w:val="21"/>
          <w:szCs w:val="21"/>
        </w:rPr>
      </w:pPr>
      <w:r>
        <w:rPr>
          <w:rFonts w:hint="eastAsia"/>
          <w:sz w:val="21"/>
          <w:szCs w:val="21"/>
        </w:rPr>
        <w:t xml:space="preserve">　</w:t>
      </w:r>
      <w:r w:rsidR="002155D1" w:rsidRPr="002155D1">
        <w:rPr>
          <w:rFonts w:hint="eastAsia"/>
          <w:sz w:val="21"/>
          <w:szCs w:val="21"/>
        </w:rPr>
        <w:t>本章の結果を総合すると、背中角度の違いは、(1) 反応時間とミスクリック回数といった時間的・精精度指標、および (2) VR 酔いスコアといった主観的負荷指標に対して顕著な影響を及ぼす一方で、(3) コントローラ軌跡の形状や滑らかさといった運動軌跡の質的指標には有意な差を生じさせなかったことが分かる。</w:t>
      </w:r>
    </w:p>
    <w:p w14:paraId="67BB9031" w14:textId="77777777" w:rsidR="002155D1" w:rsidRPr="002155D1" w:rsidRDefault="002155D1" w:rsidP="002155D1">
      <w:pPr>
        <w:rPr>
          <w:sz w:val="21"/>
          <w:szCs w:val="21"/>
        </w:rPr>
      </w:pPr>
    </w:p>
    <w:p w14:paraId="2197A4B5" w14:textId="77777777" w:rsidR="002155D1" w:rsidRPr="002155D1" w:rsidRDefault="002155D1" w:rsidP="002155D1">
      <w:pPr>
        <w:rPr>
          <w:sz w:val="21"/>
          <w:szCs w:val="21"/>
        </w:rPr>
      </w:pPr>
      <w:r w:rsidRPr="002155D1">
        <w:rPr>
          <w:rFonts w:hint="eastAsia"/>
          <w:sz w:val="21"/>
          <w:szCs w:val="21"/>
        </w:rPr>
        <w:t xml:space="preserve">　まず、クリックパフォーマンスに関しては、座位に比べ仰臥位で平均反応時間が約 0.17 秒遅延しており（0.848 秒 → 1.019 秒）、統計的にも有意な差が確認された。半座位は両者の中間に位置し、座位との間に明確な有意差は得られなかったものの、平均値としては仰臥位に近い傾向を示した。この結果は、第 2 章で示した「座位と左側臥位の比較」において、側臥位で反応時間が増大した結果とも整合的であり、体幹が垂直方向から離れるほど操作開始・到達までに追加の時間的コストが生じるという、より一般的な傾向を支持している。</w:t>
      </w:r>
    </w:p>
    <w:p w14:paraId="519685BA" w14:textId="77777777" w:rsidR="002155D1" w:rsidRPr="002155D1" w:rsidRDefault="002155D1" w:rsidP="002155D1">
      <w:pPr>
        <w:rPr>
          <w:sz w:val="21"/>
          <w:szCs w:val="21"/>
        </w:rPr>
      </w:pPr>
    </w:p>
    <w:p w14:paraId="1694FF79" w14:textId="77777777" w:rsidR="002155D1" w:rsidRPr="002155D1" w:rsidRDefault="002155D1" w:rsidP="002155D1">
      <w:pPr>
        <w:rPr>
          <w:sz w:val="21"/>
          <w:szCs w:val="21"/>
        </w:rPr>
      </w:pPr>
      <w:r w:rsidRPr="002155D1">
        <w:rPr>
          <w:rFonts w:hint="eastAsia"/>
          <w:sz w:val="21"/>
          <w:szCs w:val="21"/>
        </w:rPr>
        <w:t xml:space="preserve">　次に、主観的評価である VR 酔いスコアについて考察する。本実験の結果、仰臥位および半座位においては、座位と比較してスコアが上昇する傾向が見られた。これは、視覚的に提示される仮想空間内の「垂直・水平」の基準と、身体が受容する重力方向（前庭感覚）との乖離が、背中角度が深くなるほど増大するためと考えられる。特に仰臥位では、視線方向と重力方向が直交する特異な知覚環境となるため、感覚競合が引き起こされやすく、これがパフォーマンスの低下（反応時間の遅延）の一因となっている可能性が高い。</w:t>
      </w:r>
    </w:p>
    <w:p w14:paraId="6D1982B2" w14:textId="77777777" w:rsidR="002155D1" w:rsidRPr="002155D1" w:rsidRDefault="002155D1" w:rsidP="002155D1">
      <w:pPr>
        <w:rPr>
          <w:sz w:val="21"/>
          <w:szCs w:val="21"/>
        </w:rPr>
      </w:pPr>
    </w:p>
    <w:p w14:paraId="06B7DA48" w14:textId="77777777" w:rsidR="002155D1" w:rsidRPr="002155D1" w:rsidRDefault="002155D1" w:rsidP="002155D1">
      <w:pPr>
        <w:rPr>
          <w:sz w:val="21"/>
          <w:szCs w:val="21"/>
        </w:rPr>
      </w:pPr>
      <w:r w:rsidRPr="002155D1">
        <w:rPr>
          <w:rFonts w:hint="eastAsia"/>
          <w:sz w:val="21"/>
          <w:szCs w:val="21"/>
        </w:rPr>
        <w:t xml:space="preserve">　一方で、コントローラ軌跡の長さや滑らかさに有意差がなかったことは、背中角度が変化しても、ユーザはターゲットに到達するための「動き方」を大きく変えてはいないことを示唆する。体位が変わることで、腕の初期位置や可動範囲、重力方向との関係は変化するが、視覚的に提示されるターゲット位置はすべての体位で共通であり、脳内での運動計画そのものは体位の変化に対して頑健（ロバスト）であるといえる。つまり、操作の「質」自体は維持されるものの、非日常的な体勢による感覚統合の負荷が、操作の「着手」や「最終的な精度」に時間的な遅れとして表出していると結論付けられる。</w:t>
      </w:r>
    </w:p>
    <w:p w14:paraId="563DBA1F" w14:textId="77777777" w:rsidR="002155D1" w:rsidRPr="002155D1" w:rsidRDefault="002155D1" w:rsidP="002155D1">
      <w:pPr>
        <w:rPr>
          <w:sz w:val="21"/>
          <w:szCs w:val="21"/>
        </w:rPr>
      </w:pPr>
    </w:p>
    <w:p w14:paraId="01AD98C6" w14:textId="191A196C" w:rsidR="00B02B48" w:rsidRDefault="002155D1" w:rsidP="002155D1">
      <w:pPr>
        <w:rPr>
          <w:sz w:val="21"/>
          <w:szCs w:val="21"/>
        </w:rPr>
      </w:pPr>
      <w:r w:rsidRPr="002155D1">
        <w:rPr>
          <w:rFonts w:hint="eastAsia"/>
          <w:sz w:val="21"/>
          <w:szCs w:val="21"/>
        </w:rPr>
        <w:t xml:space="preserve">　以上のことから、背中角度を倒した状態での VR インタラクションにおいては、運動の滑ら</w:t>
      </w:r>
      <w:r w:rsidRPr="002155D1">
        <w:rPr>
          <w:rFonts w:hint="eastAsia"/>
          <w:sz w:val="21"/>
          <w:szCs w:val="21"/>
        </w:rPr>
        <w:lastRenderedPageBreak/>
        <w:t>かさ自体を補正するよりも、反応時間の遅延や精度の低下を前提とした UI デザイン、あるいは知覚的負荷を低減するための視覚的フィードバックの工夫が重要になると考えられる。</w:t>
      </w:r>
    </w:p>
    <w:p w14:paraId="23D74A31" w14:textId="77777777" w:rsidR="00143BE0" w:rsidRDefault="00143BE0" w:rsidP="002155D1">
      <w:pPr>
        <w:rPr>
          <w:sz w:val="21"/>
          <w:szCs w:val="21"/>
        </w:rPr>
      </w:pPr>
    </w:p>
    <w:p w14:paraId="3B0D9C07" w14:textId="77777777" w:rsidR="00143BE0" w:rsidRDefault="00143BE0" w:rsidP="002155D1">
      <w:pPr>
        <w:rPr>
          <w:sz w:val="21"/>
          <w:szCs w:val="21"/>
        </w:rPr>
      </w:pPr>
    </w:p>
    <w:p w14:paraId="4DB18511" w14:textId="77777777" w:rsidR="00143BE0" w:rsidRDefault="00143BE0" w:rsidP="002155D1">
      <w:pPr>
        <w:rPr>
          <w:sz w:val="21"/>
          <w:szCs w:val="21"/>
        </w:rPr>
      </w:pPr>
    </w:p>
    <w:p w14:paraId="0264B140" w14:textId="77777777" w:rsidR="00143BE0" w:rsidRDefault="00143BE0" w:rsidP="002155D1">
      <w:pPr>
        <w:rPr>
          <w:sz w:val="21"/>
          <w:szCs w:val="21"/>
        </w:rPr>
      </w:pPr>
    </w:p>
    <w:p w14:paraId="0946FD3F" w14:textId="77777777" w:rsidR="00143BE0" w:rsidRDefault="00143BE0" w:rsidP="002155D1">
      <w:pPr>
        <w:rPr>
          <w:sz w:val="21"/>
          <w:szCs w:val="21"/>
        </w:rPr>
      </w:pPr>
    </w:p>
    <w:p w14:paraId="30BB722E" w14:textId="77777777" w:rsidR="00143BE0" w:rsidRDefault="00143BE0" w:rsidP="002155D1">
      <w:pPr>
        <w:rPr>
          <w:rFonts w:hint="eastAsia"/>
          <w:sz w:val="21"/>
          <w:szCs w:val="21"/>
        </w:rPr>
      </w:pPr>
    </w:p>
    <w:p w14:paraId="71B703F0" w14:textId="151F0853" w:rsidR="000A4F4E" w:rsidRDefault="000A4F4E">
      <w:pPr>
        <w:widowControl/>
        <w:jc w:val="left"/>
        <w:rPr>
          <w:sz w:val="21"/>
          <w:szCs w:val="21"/>
        </w:rPr>
      </w:pPr>
      <w:r>
        <w:rPr>
          <w:sz w:val="21"/>
          <w:szCs w:val="21"/>
        </w:rPr>
        <w:br w:type="page"/>
      </w:r>
    </w:p>
    <w:p w14:paraId="0ACAE977" w14:textId="55D5FA71" w:rsidR="007F4F56" w:rsidRDefault="007F4F56" w:rsidP="007F4F56">
      <w:pPr>
        <w:pStyle w:val="1"/>
        <w:numPr>
          <w:ilvl w:val="0"/>
          <w:numId w:val="5"/>
        </w:numPr>
        <w:adjustRightInd/>
        <w:snapToGrid/>
        <w:spacing w:line="240" w:lineRule="auto"/>
        <w:ind w:left="783" w:hanging="783"/>
        <w:rPr>
          <w:sz w:val="21"/>
          <w:szCs w:val="21"/>
          <w:lang w:val="ja-JP"/>
        </w:rPr>
      </w:pPr>
      <w:bookmarkStart w:id="22" w:name="_Toc217066805"/>
      <w:r>
        <w:rPr>
          <w:rFonts w:hint="eastAsia"/>
          <w:sz w:val="21"/>
          <w:szCs w:val="21"/>
          <w:lang w:val="ja-JP"/>
        </w:rPr>
        <w:lastRenderedPageBreak/>
        <w:t>座位・半座位・仰臥位における</w:t>
      </w:r>
      <w:r>
        <w:rPr>
          <w:sz w:val="21"/>
          <w:szCs w:val="21"/>
        </w:rPr>
        <w:t>VR</w:t>
      </w:r>
      <w:r>
        <w:rPr>
          <w:rFonts w:hint="eastAsia"/>
          <w:sz w:val="21"/>
          <w:szCs w:val="21"/>
        </w:rPr>
        <w:t>インタラクション特性の再現性の確認</w:t>
      </w:r>
      <w:bookmarkEnd w:id="22"/>
    </w:p>
    <w:p w14:paraId="28208A47" w14:textId="2B0928CD" w:rsidR="00530298" w:rsidRPr="00674D5E" w:rsidRDefault="00530298" w:rsidP="00530298">
      <w:pPr>
        <w:pStyle w:val="1"/>
        <w:numPr>
          <w:ilvl w:val="0"/>
          <w:numId w:val="0"/>
        </w:numPr>
        <w:adjustRightInd/>
        <w:snapToGrid/>
        <w:spacing w:line="240" w:lineRule="auto"/>
        <w:rPr>
          <w:sz w:val="21"/>
          <w:szCs w:val="21"/>
        </w:rPr>
      </w:pPr>
      <w:bookmarkStart w:id="23" w:name="_Toc217066806"/>
      <w:r>
        <w:rPr>
          <w:rFonts w:hint="eastAsia"/>
          <w:sz w:val="21"/>
          <w:szCs w:val="21"/>
        </w:rPr>
        <w:t>１</w:t>
      </w:r>
      <w:r w:rsidRPr="00284230">
        <w:rPr>
          <w:rFonts w:hint="eastAsia"/>
          <w:sz w:val="21"/>
          <w:szCs w:val="21"/>
        </w:rPr>
        <w:t>．</w:t>
      </w:r>
      <w:r>
        <w:rPr>
          <w:rFonts w:hint="eastAsia"/>
          <w:sz w:val="21"/>
          <w:szCs w:val="21"/>
        </w:rPr>
        <w:t>はじめに</w:t>
      </w:r>
      <w:bookmarkEnd w:id="23"/>
      <w:r w:rsidRPr="00674D5E">
        <w:rPr>
          <w:sz w:val="21"/>
          <w:szCs w:val="21"/>
        </w:rPr>
        <w:t xml:space="preserve"> </w:t>
      </w:r>
    </w:p>
    <w:p w14:paraId="376AFBF7" w14:textId="0E27CBED" w:rsidR="00E85186" w:rsidRDefault="00CA483B" w:rsidP="00E85186">
      <w:pPr>
        <w:rPr>
          <w:sz w:val="21"/>
          <w:szCs w:val="21"/>
        </w:rPr>
      </w:pPr>
      <w:r>
        <w:rPr>
          <w:rFonts w:hint="eastAsia"/>
          <w:sz w:val="21"/>
          <w:szCs w:val="21"/>
        </w:rPr>
        <w:t xml:space="preserve">　</w:t>
      </w:r>
      <w:r w:rsidR="00E85186" w:rsidRPr="00E85186">
        <w:rPr>
          <w:rFonts w:hint="eastAsia"/>
          <w:sz w:val="21"/>
          <w:szCs w:val="21"/>
        </w:rPr>
        <w:t>前章では、</w:t>
      </w:r>
      <w:r w:rsidR="00003544" w:rsidRPr="00003544">
        <w:rPr>
          <w:sz w:val="21"/>
          <w:szCs w:val="21"/>
        </w:rPr>
        <w:t>座位（sitting、背中角 90</w:t>
      </w:r>
      <w:r w:rsidR="00003544" w:rsidRPr="00003544">
        <w:rPr>
          <w:sz w:val="21"/>
          <w:szCs w:val="21"/>
        </w:rPr>
        <w:t>°</w:t>
      </w:r>
      <w:r w:rsidR="00003544" w:rsidRPr="00003544">
        <w:rPr>
          <w:sz w:val="21"/>
          <w:szCs w:val="21"/>
        </w:rPr>
        <w:t>）、半座位（semi-sitting、背中角 45</w:t>
      </w:r>
      <w:r w:rsidR="00003544" w:rsidRPr="00003544">
        <w:rPr>
          <w:sz w:val="21"/>
          <w:szCs w:val="21"/>
        </w:rPr>
        <w:t>°</w:t>
      </w:r>
      <w:r w:rsidR="00003544" w:rsidRPr="00003544">
        <w:rPr>
          <w:sz w:val="21"/>
          <w:szCs w:val="21"/>
        </w:rPr>
        <w:t>）、仰臥位（Supine、背中角 0</w:t>
      </w:r>
      <w:r w:rsidR="00003544" w:rsidRPr="00003544">
        <w:rPr>
          <w:sz w:val="21"/>
          <w:szCs w:val="21"/>
        </w:rPr>
        <w:t>°</w:t>
      </w:r>
      <w:r w:rsidR="00003544" w:rsidRPr="00003544">
        <w:rPr>
          <w:sz w:val="21"/>
          <w:szCs w:val="21"/>
        </w:rPr>
        <w:t>）</w:t>
      </w:r>
      <w:r w:rsidR="00E85186" w:rsidRPr="00E85186">
        <w:rPr>
          <w:rFonts w:hint="eastAsia"/>
          <w:sz w:val="21"/>
          <w:szCs w:val="21"/>
        </w:rPr>
        <w:t>の3条件を比較し、背中角度の変化が操作時間やVR酔いに及ぼす影響を検討した。その結果、体位の</w:t>
      </w:r>
      <w:r w:rsidR="00FF5218">
        <w:rPr>
          <w:rFonts w:hint="eastAsia"/>
          <w:sz w:val="21"/>
          <w:szCs w:val="21"/>
        </w:rPr>
        <w:t>変化</w:t>
      </w:r>
      <w:r w:rsidR="00E85186" w:rsidRPr="00E85186">
        <w:rPr>
          <w:rFonts w:hint="eastAsia"/>
          <w:sz w:val="21"/>
          <w:szCs w:val="21"/>
        </w:rPr>
        <w:t>に伴</w:t>
      </w:r>
      <w:r w:rsidR="00FF5218">
        <w:rPr>
          <w:rFonts w:hint="eastAsia"/>
          <w:sz w:val="21"/>
          <w:szCs w:val="21"/>
        </w:rPr>
        <w:t>うパフォーマンス</w:t>
      </w:r>
      <w:r w:rsidR="00E85186" w:rsidRPr="00E85186">
        <w:rPr>
          <w:rFonts w:hint="eastAsia"/>
          <w:sz w:val="21"/>
          <w:szCs w:val="21"/>
        </w:rPr>
        <w:t>の変容が</w:t>
      </w:r>
      <w:r w:rsidR="00FF5218">
        <w:rPr>
          <w:rFonts w:hint="eastAsia"/>
          <w:sz w:val="21"/>
          <w:szCs w:val="21"/>
        </w:rPr>
        <w:t>確認</w:t>
      </w:r>
      <w:r w:rsidR="00E85186" w:rsidRPr="00E85186">
        <w:rPr>
          <w:rFonts w:hint="eastAsia"/>
          <w:sz w:val="21"/>
          <w:szCs w:val="21"/>
        </w:rPr>
        <w:t>された</w:t>
      </w:r>
      <w:r w:rsidR="00FF5218">
        <w:rPr>
          <w:rFonts w:hint="eastAsia"/>
          <w:sz w:val="21"/>
          <w:szCs w:val="21"/>
        </w:rPr>
        <w:t>。</w:t>
      </w:r>
      <w:r w:rsidR="00FF5218" w:rsidRPr="00FF5218">
        <w:rPr>
          <w:sz w:val="21"/>
          <w:szCs w:val="21"/>
        </w:rPr>
        <w:t>しかし、これらの知見が、</w:t>
      </w:r>
      <w:r w:rsidR="009408FC">
        <w:rPr>
          <w:sz w:val="21"/>
          <w:szCs w:val="21"/>
        </w:rPr>
        <w:t>参加者</w:t>
      </w:r>
      <w:r w:rsidR="00FF5218" w:rsidRPr="00FF5218">
        <w:rPr>
          <w:sz w:val="21"/>
          <w:szCs w:val="21"/>
        </w:rPr>
        <w:t>のその日の体調や試行の習熟度、あるいは個人の特性に依存しない安定した現象であるかを慎重に判断する必要がある。</w:t>
      </w:r>
    </w:p>
    <w:p w14:paraId="218588EC" w14:textId="77777777" w:rsidR="000E4F48" w:rsidRPr="00E85186" w:rsidRDefault="000E4F48" w:rsidP="00E85186">
      <w:pPr>
        <w:rPr>
          <w:sz w:val="21"/>
          <w:szCs w:val="21"/>
        </w:rPr>
      </w:pPr>
    </w:p>
    <w:p w14:paraId="1E5116B0" w14:textId="77777777" w:rsidR="00E85186" w:rsidRPr="00E85186" w:rsidRDefault="00E85186" w:rsidP="00E85186">
      <w:pPr>
        <w:rPr>
          <w:sz w:val="21"/>
          <w:szCs w:val="21"/>
        </w:rPr>
      </w:pPr>
      <w:r w:rsidRPr="00E85186">
        <w:rPr>
          <w:rFonts w:hint="eastAsia"/>
          <w:sz w:val="21"/>
          <w:szCs w:val="21"/>
        </w:rPr>
        <w:t xml:space="preserve">　そこで本章では、前章の実験系を継承し、背中角度の違いがVRインタラクション特性に及ぼす影響の再現性を確認することを目的とする。本実験では、前章と同様にUnityで構築した球体ターゲットのクリックタスクを用い、Meta Quest 3および右手コントローラによる9位置のターゲット選択を実施した。</w:t>
      </w:r>
    </w:p>
    <w:p w14:paraId="27E01D41" w14:textId="77777777" w:rsidR="00E85186" w:rsidRPr="00E85186" w:rsidRDefault="00E85186" w:rsidP="00E85186">
      <w:pPr>
        <w:rPr>
          <w:sz w:val="21"/>
          <w:szCs w:val="21"/>
        </w:rPr>
      </w:pPr>
    </w:p>
    <w:p w14:paraId="5BCF0CBF" w14:textId="4963AE70" w:rsidR="00E85186" w:rsidRPr="00E85186" w:rsidRDefault="00E85186" w:rsidP="00E85186">
      <w:pPr>
        <w:rPr>
          <w:sz w:val="21"/>
          <w:szCs w:val="21"/>
        </w:rPr>
      </w:pPr>
      <w:r w:rsidRPr="00E85186">
        <w:rPr>
          <w:rFonts w:hint="eastAsia"/>
          <w:sz w:val="21"/>
          <w:szCs w:val="21"/>
        </w:rPr>
        <w:t xml:space="preserve">　評価指標に関しては、前章の結果との比較を主眼とし、反応時間、成功率、ミスクリック回数、およびコントローラの軌跡特性（軌跡長、滑らかさ、ジャーク）を算出する。一方で、前章で課題となったデータ欠損を改善し、新たにHMDの頭部回転角度に関する指標を分析対象に加えることで、姿勢変化が視線や頭部動作に与える影響をより詳細に考察する。なお、本実験では手続きを簡略化し、インタラクションの物理的特性に焦点を当てるため、主観評価尺度であるCSQ-VRを用いたVR酔いスコアの取得は除外した。</w:t>
      </w:r>
    </w:p>
    <w:p w14:paraId="3128D5D4" w14:textId="77777777" w:rsidR="00E85186" w:rsidRPr="00E85186" w:rsidRDefault="00E85186" w:rsidP="00E85186">
      <w:pPr>
        <w:rPr>
          <w:sz w:val="21"/>
          <w:szCs w:val="21"/>
        </w:rPr>
      </w:pPr>
    </w:p>
    <w:p w14:paraId="1A70B2BC" w14:textId="3B93F88D" w:rsidR="00F82147" w:rsidRDefault="00E85186" w:rsidP="00E85186">
      <w:pPr>
        <w:rPr>
          <w:sz w:val="21"/>
          <w:szCs w:val="21"/>
        </w:rPr>
      </w:pPr>
      <w:r w:rsidRPr="00E85186">
        <w:rPr>
          <w:rFonts w:hint="eastAsia"/>
          <w:sz w:val="21"/>
          <w:szCs w:val="21"/>
        </w:rPr>
        <w:t xml:space="preserve">　本章の構成として、体位条件とターゲット配置の概略を図</w:t>
      </w:r>
      <w:r>
        <w:rPr>
          <w:sz w:val="21"/>
          <w:szCs w:val="21"/>
        </w:rPr>
        <w:t>4</w:t>
      </w:r>
      <w:r w:rsidRPr="00E85186">
        <w:rPr>
          <w:rFonts w:hint="eastAsia"/>
          <w:sz w:val="21"/>
          <w:szCs w:val="21"/>
        </w:rPr>
        <w:t>-1、図</w:t>
      </w:r>
      <w:r>
        <w:rPr>
          <w:sz w:val="21"/>
          <w:szCs w:val="21"/>
        </w:rPr>
        <w:t>4</w:t>
      </w:r>
      <w:r w:rsidRPr="00E85186">
        <w:rPr>
          <w:rFonts w:hint="eastAsia"/>
          <w:sz w:val="21"/>
          <w:szCs w:val="21"/>
        </w:rPr>
        <w:t>-2に、実験条件の概要を表</w:t>
      </w:r>
      <w:r>
        <w:rPr>
          <w:sz w:val="21"/>
          <w:szCs w:val="21"/>
        </w:rPr>
        <w:t>4</w:t>
      </w:r>
      <w:r w:rsidRPr="00E85186">
        <w:rPr>
          <w:rFonts w:hint="eastAsia"/>
          <w:sz w:val="21"/>
          <w:szCs w:val="21"/>
        </w:rPr>
        <w:t>-1に示す。</w:t>
      </w:r>
    </w:p>
    <w:p w14:paraId="7085A2B9" w14:textId="77777777" w:rsidR="00F82147" w:rsidRDefault="00F82147" w:rsidP="00F82147">
      <w:pPr>
        <w:rPr>
          <w:sz w:val="21"/>
          <w:szCs w:val="21"/>
        </w:rPr>
      </w:pPr>
      <w:r>
        <w:rPr>
          <w:noProof/>
          <w:sz w:val="21"/>
          <w:szCs w:val="21"/>
        </w:rPr>
        <w:drawing>
          <wp:inline distT="0" distB="0" distL="0" distR="0" wp14:anchorId="05249424" wp14:editId="6753CC98">
            <wp:extent cx="5400040" cy="2192020"/>
            <wp:effectExtent l="0" t="0" r="0" b="5080"/>
            <wp:docPr id="611763968" name="図 9" descr="屋内, 部屋, 暮らし, 椅子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060" name="図 9" descr="屋内, 部屋, 暮らし, 椅子 が含まれている画像&#10;&#10;AI 生成コンテンツは誤りを含む可能性があります。"/>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192020"/>
                    </a:xfrm>
                    <a:prstGeom prst="rect">
                      <a:avLst/>
                    </a:prstGeom>
                  </pic:spPr>
                </pic:pic>
              </a:graphicData>
            </a:graphic>
          </wp:inline>
        </w:drawing>
      </w:r>
    </w:p>
    <w:p w14:paraId="51C07789" w14:textId="0D9D3A90" w:rsidR="00F82147" w:rsidRPr="00BA28C5" w:rsidRDefault="00F82147" w:rsidP="00F82147">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sidR="00E85186">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5FB6A500" w14:textId="77777777" w:rsidR="00F82147" w:rsidRDefault="00F82147" w:rsidP="00F82147">
      <w:pPr>
        <w:rPr>
          <w:sz w:val="21"/>
          <w:szCs w:val="21"/>
        </w:rPr>
      </w:pPr>
      <w:r>
        <w:rPr>
          <w:rFonts w:hint="eastAsia"/>
          <w:noProof/>
          <w:sz w:val="21"/>
          <w:szCs w:val="21"/>
        </w:rPr>
        <w:lastRenderedPageBreak/>
        <w:drawing>
          <wp:inline distT="0" distB="0" distL="0" distR="0" wp14:anchorId="14DCC0CF" wp14:editId="545F7F33">
            <wp:extent cx="5400040" cy="3038475"/>
            <wp:effectExtent l="0" t="0" r="0" b="0"/>
            <wp:docPr id="1226851499" name="図 10"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7327" name="図 10" descr="グラフ&#10;&#10;AI 生成コンテンツは誤りを含む可能性があります。"/>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038475"/>
                    </a:xfrm>
                    <a:prstGeom prst="rect">
                      <a:avLst/>
                    </a:prstGeom>
                  </pic:spPr>
                </pic:pic>
              </a:graphicData>
            </a:graphic>
          </wp:inline>
        </w:drawing>
      </w:r>
    </w:p>
    <w:p w14:paraId="7CE4CFDB" w14:textId="2DD4D838" w:rsidR="00F82147" w:rsidRDefault="00F82147" w:rsidP="00F82147">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sidR="00185CC0">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60727C4C" w14:textId="77777777" w:rsidR="00185CC0" w:rsidRPr="00BA28C5" w:rsidRDefault="00185CC0" w:rsidP="00F82147">
      <w:pPr>
        <w:jc w:val="center"/>
        <w:rPr>
          <w:rFonts w:ascii="ＭＳ ゴシック" w:eastAsia="ＭＳ ゴシック" w:hAnsi="ＭＳ ゴシック"/>
          <w:sz w:val="21"/>
          <w:szCs w:val="21"/>
        </w:rPr>
      </w:pPr>
    </w:p>
    <w:tbl>
      <w:tblPr>
        <w:tblStyle w:val="13"/>
        <w:tblW w:w="0" w:type="auto"/>
        <w:tblLook w:val="04A0" w:firstRow="1" w:lastRow="0" w:firstColumn="1" w:lastColumn="0" w:noHBand="0" w:noVBand="1"/>
      </w:tblPr>
      <w:tblGrid>
        <w:gridCol w:w="1838"/>
        <w:gridCol w:w="2552"/>
        <w:gridCol w:w="4104"/>
      </w:tblGrid>
      <w:tr w:rsidR="00F82147" w14:paraId="3D7C10B6" w14:textId="77777777" w:rsidTr="00AF35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07031C" w14:textId="77777777" w:rsidR="00F82147" w:rsidRDefault="00F82147" w:rsidP="00AF35EE">
            <w:pPr>
              <w:rPr>
                <w:sz w:val="21"/>
                <w:szCs w:val="21"/>
              </w:rPr>
            </w:pPr>
            <w:r>
              <w:rPr>
                <w:rFonts w:hint="eastAsia"/>
                <w:sz w:val="21"/>
                <w:szCs w:val="21"/>
              </w:rPr>
              <w:t>区分</w:t>
            </w:r>
          </w:p>
        </w:tc>
        <w:tc>
          <w:tcPr>
            <w:tcW w:w="2552" w:type="dxa"/>
          </w:tcPr>
          <w:p w14:paraId="350F416F" w14:textId="77777777" w:rsidR="00F82147" w:rsidRDefault="00F82147" w:rsidP="00AF35EE">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254E0755" w14:textId="77777777" w:rsidR="00F82147" w:rsidRDefault="00F82147" w:rsidP="00AF35EE">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F82147" w14:paraId="369DE528"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B99DEDF" w14:textId="77777777" w:rsidR="00F82147" w:rsidRDefault="00F82147" w:rsidP="00AF35EE">
            <w:pPr>
              <w:rPr>
                <w:sz w:val="21"/>
                <w:szCs w:val="21"/>
              </w:rPr>
            </w:pPr>
            <w:r>
              <w:rPr>
                <w:rFonts w:hint="eastAsia"/>
                <w:sz w:val="21"/>
                <w:szCs w:val="21"/>
              </w:rPr>
              <w:t>参加者</w:t>
            </w:r>
          </w:p>
        </w:tc>
        <w:tc>
          <w:tcPr>
            <w:tcW w:w="2552" w:type="dxa"/>
          </w:tcPr>
          <w:p w14:paraId="3907F92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01EE862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12</w:t>
            </w:r>
            <w:r>
              <w:rPr>
                <w:rFonts w:hint="eastAsia"/>
                <w:sz w:val="21"/>
                <w:szCs w:val="21"/>
              </w:rPr>
              <w:t>名</w:t>
            </w:r>
          </w:p>
        </w:tc>
      </w:tr>
      <w:tr w:rsidR="00F82147" w14:paraId="7A987177"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626CF896" w14:textId="77777777" w:rsidR="00F82147" w:rsidRDefault="00F82147" w:rsidP="00AF35EE">
            <w:pPr>
              <w:rPr>
                <w:sz w:val="21"/>
                <w:szCs w:val="21"/>
              </w:rPr>
            </w:pPr>
          </w:p>
        </w:tc>
        <w:tc>
          <w:tcPr>
            <w:tcW w:w="2552" w:type="dxa"/>
          </w:tcPr>
          <w:p w14:paraId="09898729"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7C12DC4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w:t>
            </w:r>
            <w:r>
              <w:rPr>
                <w:rFonts w:hint="eastAsia"/>
                <w:sz w:val="21"/>
                <w:szCs w:val="21"/>
              </w:rPr>
              <w:t>〜</w:t>
            </w:r>
            <w:r>
              <w:rPr>
                <w:sz w:val="21"/>
                <w:szCs w:val="21"/>
              </w:rPr>
              <w:t>22</w:t>
            </w:r>
            <w:r>
              <w:rPr>
                <w:rFonts w:hint="eastAsia"/>
                <w:sz w:val="21"/>
                <w:szCs w:val="21"/>
              </w:rPr>
              <w:t>歳</w:t>
            </w:r>
          </w:p>
        </w:tc>
      </w:tr>
      <w:tr w:rsidR="00F82147" w14:paraId="57041DEF"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4545E9ED" w14:textId="77777777" w:rsidR="00F82147" w:rsidRDefault="00F82147" w:rsidP="00AF35EE">
            <w:pPr>
              <w:rPr>
                <w:sz w:val="21"/>
                <w:szCs w:val="21"/>
              </w:rPr>
            </w:pPr>
            <w:r>
              <w:rPr>
                <w:rFonts w:hint="eastAsia"/>
                <w:sz w:val="21"/>
                <w:szCs w:val="21"/>
              </w:rPr>
              <w:t>体位条件</w:t>
            </w:r>
          </w:p>
        </w:tc>
        <w:tc>
          <w:tcPr>
            <w:tcW w:w="2552" w:type="dxa"/>
          </w:tcPr>
          <w:p w14:paraId="262C0124"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031FAA92" w14:textId="77777777" w:rsidR="00675BE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Pr>
                <w:rFonts w:hint="eastAsia"/>
                <w:sz w:val="21"/>
                <w:szCs w:val="21"/>
              </w:rPr>
              <w:t>半座位</w:t>
            </w:r>
            <w:r>
              <w:rPr>
                <w:sz w:val="21"/>
                <w:szCs w:val="21"/>
              </w:rPr>
              <w:t>/</w:t>
            </w:r>
            <w:r>
              <w:rPr>
                <w:rFonts w:hint="eastAsia"/>
                <w:sz w:val="21"/>
                <w:szCs w:val="21"/>
              </w:rPr>
              <w:t>仰臥位</w:t>
            </w:r>
          </w:p>
          <w:p w14:paraId="013485F8" w14:textId="0B20E926" w:rsidR="00F82147" w:rsidRDefault="00A24F6E"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w:t>
            </w:r>
            <w:r>
              <w:rPr>
                <w:rFonts w:hint="eastAsia"/>
                <w:sz w:val="21"/>
                <w:szCs w:val="21"/>
              </w:rPr>
              <w:t>仰臥位は</w:t>
            </w:r>
            <w:r w:rsidR="009D1174">
              <w:rPr>
                <w:rFonts w:hint="eastAsia"/>
                <w:sz w:val="21"/>
                <w:szCs w:val="21"/>
              </w:rPr>
              <w:t>第５章において学習効果の検証を行うため</w:t>
            </w:r>
            <w:r>
              <w:rPr>
                <w:rFonts w:hint="eastAsia"/>
                <w:sz w:val="21"/>
                <w:szCs w:val="21"/>
              </w:rPr>
              <w:t>2回実施</w:t>
            </w:r>
            <w:r w:rsidR="00904A49">
              <w:rPr>
                <w:rFonts w:hint="eastAsia"/>
                <w:sz w:val="21"/>
                <w:szCs w:val="21"/>
              </w:rPr>
              <w:t>した</w:t>
            </w:r>
            <w:r>
              <w:rPr>
                <w:sz w:val="21"/>
                <w:szCs w:val="21"/>
              </w:rPr>
              <w:t>)</w:t>
            </w:r>
          </w:p>
        </w:tc>
      </w:tr>
      <w:tr w:rsidR="00F82147" w14:paraId="4D55973F"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3FD456C" w14:textId="77777777" w:rsidR="00F82147" w:rsidRDefault="00F82147" w:rsidP="00AF35EE">
            <w:pPr>
              <w:rPr>
                <w:sz w:val="21"/>
                <w:szCs w:val="21"/>
              </w:rPr>
            </w:pPr>
            <w:r>
              <w:rPr>
                <w:rFonts w:hint="eastAsia"/>
                <w:sz w:val="21"/>
                <w:szCs w:val="21"/>
              </w:rPr>
              <w:t>タスク仕様</w:t>
            </w:r>
          </w:p>
        </w:tc>
        <w:tc>
          <w:tcPr>
            <w:tcW w:w="2552" w:type="dxa"/>
          </w:tcPr>
          <w:p w14:paraId="365D1F3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2D8473A7"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F82147" w14:paraId="7C90CEC1"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679833F6" w14:textId="77777777" w:rsidR="00F82147" w:rsidRDefault="00F82147" w:rsidP="00AF35EE">
            <w:pPr>
              <w:rPr>
                <w:sz w:val="21"/>
                <w:szCs w:val="21"/>
              </w:rPr>
            </w:pPr>
          </w:p>
        </w:tc>
        <w:tc>
          <w:tcPr>
            <w:tcW w:w="2552" w:type="dxa"/>
          </w:tcPr>
          <w:p w14:paraId="550E49AB"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202D1524"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(Trigger)</w:t>
            </w:r>
          </w:p>
        </w:tc>
      </w:tr>
      <w:tr w:rsidR="00F82147" w14:paraId="17F86CF2"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A58C9A8" w14:textId="77777777" w:rsidR="00F82147" w:rsidRDefault="00F82147" w:rsidP="00AF35EE">
            <w:pPr>
              <w:rPr>
                <w:sz w:val="21"/>
                <w:szCs w:val="21"/>
              </w:rPr>
            </w:pPr>
          </w:p>
        </w:tc>
        <w:tc>
          <w:tcPr>
            <w:tcW w:w="2552" w:type="dxa"/>
          </w:tcPr>
          <w:p w14:paraId="1B3D228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136154A1"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F82147" w14:paraId="7FC40FAA"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30784C31" w14:textId="77777777" w:rsidR="00F82147" w:rsidRDefault="00F82147" w:rsidP="00AF35EE">
            <w:pPr>
              <w:rPr>
                <w:sz w:val="21"/>
                <w:szCs w:val="21"/>
              </w:rPr>
            </w:pPr>
          </w:p>
        </w:tc>
        <w:tc>
          <w:tcPr>
            <w:tcW w:w="2552" w:type="dxa"/>
          </w:tcPr>
          <w:p w14:paraId="120FCA32"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02CCA434"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F82147" w14:paraId="7F1768B2"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F99F67B" w14:textId="77777777" w:rsidR="00F82147" w:rsidRDefault="00F82147" w:rsidP="00AF35EE">
            <w:pPr>
              <w:rPr>
                <w:sz w:val="21"/>
                <w:szCs w:val="21"/>
              </w:rPr>
            </w:pPr>
          </w:p>
        </w:tc>
        <w:tc>
          <w:tcPr>
            <w:tcW w:w="2552" w:type="dxa"/>
          </w:tcPr>
          <w:p w14:paraId="7091918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1B895891"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F82147" w14:paraId="2E450016"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40187371" w14:textId="77777777" w:rsidR="00F82147" w:rsidRDefault="00F82147" w:rsidP="00AF35EE">
            <w:pPr>
              <w:rPr>
                <w:sz w:val="21"/>
                <w:szCs w:val="21"/>
              </w:rPr>
            </w:pPr>
            <w:r>
              <w:rPr>
                <w:rFonts w:hint="eastAsia"/>
                <w:sz w:val="21"/>
                <w:szCs w:val="21"/>
              </w:rPr>
              <w:t>ターゲット角度</w:t>
            </w:r>
          </w:p>
        </w:tc>
        <w:tc>
          <w:tcPr>
            <w:tcW w:w="2552" w:type="dxa"/>
          </w:tcPr>
          <w:p w14:paraId="05119CC8"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0FB85942"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F82147" w14:paraId="12D87015"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8210DEE" w14:textId="77777777" w:rsidR="00F82147" w:rsidRDefault="00F82147" w:rsidP="00AF35EE">
            <w:pPr>
              <w:rPr>
                <w:sz w:val="21"/>
                <w:szCs w:val="21"/>
              </w:rPr>
            </w:pPr>
          </w:p>
        </w:tc>
        <w:tc>
          <w:tcPr>
            <w:tcW w:w="2552" w:type="dxa"/>
          </w:tcPr>
          <w:p w14:paraId="1720374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49F68EF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F82147" w14:paraId="5E4C8868"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45085E3" w14:textId="77777777" w:rsidR="00F82147" w:rsidRDefault="00F82147" w:rsidP="00AF35EE">
            <w:pPr>
              <w:rPr>
                <w:sz w:val="21"/>
                <w:szCs w:val="21"/>
              </w:rPr>
            </w:pPr>
          </w:p>
        </w:tc>
        <w:tc>
          <w:tcPr>
            <w:tcW w:w="2552" w:type="dxa"/>
          </w:tcPr>
          <w:p w14:paraId="702D080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0A9A58C7"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F82147" w14:paraId="00282D1A"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3919EDE0" w14:textId="77777777" w:rsidR="00F82147" w:rsidRDefault="00F82147" w:rsidP="00AF35EE">
            <w:pPr>
              <w:rPr>
                <w:sz w:val="21"/>
                <w:szCs w:val="21"/>
              </w:rPr>
            </w:pPr>
            <w:r>
              <w:rPr>
                <w:rFonts w:hint="eastAsia"/>
                <w:sz w:val="21"/>
                <w:szCs w:val="21"/>
              </w:rPr>
              <w:t>試行構造</w:t>
            </w:r>
          </w:p>
        </w:tc>
        <w:tc>
          <w:tcPr>
            <w:tcW w:w="2552" w:type="dxa"/>
          </w:tcPr>
          <w:p w14:paraId="32C77A06"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試行数</w:t>
            </w:r>
          </w:p>
        </w:tc>
        <w:tc>
          <w:tcPr>
            <w:tcW w:w="4104" w:type="dxa"/>
          </w:tcPr>
          <w:p w14:paraId="29A1153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F6580">
              <w:rPr>
                <w:rFonts w:hint="eastAsia"/>
                <w:sz w:val="21"/>
                <w:szCs w:val="21"/>
              </w:rPr>
              <w:t>3</w:t>
            </w:r>
            <w:r>
              <w:rPr>
                <w:rFonts w:hint="eastAsia"/>
                <w:sz w:val="21"/>
                <w:szCs w:val="21"/>
              </w:rPr>
              <w:t>体位</w:t>
            </w:r>
            <w:r w:rsidRPr="004F6580">
              <w:rPr>
                <w:rFonts w:hint="eastAsia"/>
                <w:sz w:val="21"/>
                <w:szCs w:val="21"/>
              </w:rPr>
              <w:t xml:space="preserve"> × 9ターゲット × 5反復 </w:t>
            </w:r>
          </w:p>
          <w:p w14:paraId="23B8B5E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F6580">
              <w:rPr>
                <w:rFonts w:hint="eastAsia"/>
                <w:sz w:val="21"/>
                <w:szCs w:val="21"/>
              </w:rPr>
              <w:t>= 135試行／人</w:t>
            </w:r>
          </w:p>
        </w:tc>
      </w:tr>
      <w:tr w:rsidR="00F82147" w:rsidRPr="0090608C" w14:paraId="226F088C"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056F66B" w14:textId="77777777" w:rsidR="00F82147" w:rsidRDefault="00F82147" w:rsidP="00AF35EE">
            <w:pPr>
              <w:rPr>
                <w:sz w:val="21"/>
                <w:szCs w:val="21"/>
              </w:rPr>
            </w:pPr>
            <w:r>
              <w:rPr>
                <w:rFonts w:hint="eastAsia"/>
                <w:sz w:val="21"/>
                <w:szCs w:val="21"/>
              </w:rPr>
              <w:t>取得指標</w:t>
            </w:r>
            <w:r>
              <w:rPr>
                <w:sz w:val="21"/>
                <w:szCs w:val="21"/>
              </w:rPr>
              <w:t>(</w:t>
            </w:r>
            <w:r>
              <w:rPr>
                <w:rFonts w:hint="eastAsia"/>
                <w:sz w:val="21"/>
                <w:szCs w:val="21"/>
              </w:rPr>
              <w:t>行動</w:t>
            </w:r>
            <w:r>
              <w:rPr>
                <w:sz w:val="21"/>
                <w:szCs w:val="21"/>
              </w:rPr>
              <w:t>)</w:t>
            </w:r>
          </w:p>
        </w:tc>
        <w:tc>
          <w:tcPr>
            <w:tcW w:w="2552" w:type="dxa"/>
          </w:tcPr>
          <w:p w14:paraId="433834A6"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5E489AF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Pr>
                <w:rFonts w:hint="eastAsia"/>
                <w:sz w:val="21"/>
                <w:szCs w:val="21"/>
              </w:rPr>
              <w:t>秒</w:t>
            </w:r>
            <w:r>
              <w:rPr>
                <w:sz w:val="21"/>
                <w:szCs w:val="21"/>
              </w:rPr>
              <w:t>)</w:t>
            </w:r>
          </w:p>
        </w:tc>
      </w:tr>
      <w:tr w:rsidR="00F82147" w14:paraId="7C188F42"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8A7A985" w14:textId="77777777" w:rsidR="00F82147" w:rsidRDefault="00F82147" w:rsidP="00AF35EE">
            <w:pPr>
              <w:rPr>
                <w:sz w:val="21"/>
                <w:szCs w:val="21"/>
              </w:rPr>
            </w:pPr>
          </w:p>
        </w:tc>
        <w:tc>
          <w:tcPr>
            <w:tcW w:w="2552" w:type="dxa"/>
          </w:tcPr>
          <w:p w14:paraId="731F11C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失敗回数</w:t>
            </w:r>
          </w:p>
        </w:tc>
        <w:tc>
          <w:tcPr>
            <w:tcW w:w="4104" w:type="dxa"/>
          </w:tcPr>
          <w:p w14:paraId="09FAF869"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ターゲットクリックに失敗した回数</w:t>
            </w:r>
          </w:p>
        </w:tc>
      </w:tr>
      <w:tr w:rsidR="00F82147" w14:paraId="1E61D025"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53CE33E" w14:textId="77777777" w:rsidR="00F82147" w:rsidRDefault="00F82147" w:rsidP="00AF35EE">
            <w:pPr>
              <w:rPr>
                <w:sz w:val="21"/>
                <w:szCs w:val="21"/>
              </w:rPr>
            </w:pPr>
          </w:p>
        </w:tc>
        <w:tc>
          <w:tcPr>
            <w:tcW w:w="2552" w:type="dxa"/>
          </w:tcPr>
          <w:p w14:paraId="1BE69C9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79110E62"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F82147" w14:paraId="4B7D1714"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97AEFBD" w14:textId="77777777" w:rsidR="00F82147" w:rsidRDefault="00F82147" w:rsidP="00AF35EE">
            <w:pPr>
              <w:rPr>
                <w:sz w:val="21"/>
                <w:szCs w:val="21"/>
              </w:rPr>
            </w:pPr>
          </w:p>
        </w:tc>
        <w:tc>
          <w:tcPr>
            <w:tcW w:w="2552" w:type="dxa"/>
          </w:tcPr>
          <w:p w14:paraId="6C4BE665"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36D2AE7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X</w:t>
            </w:r>
            <w:r>
              <w:rPr>
                <w:rFonts w:hint="eastAsia"/>
                <w:sz w:val="21"/>
                <w:szCs w:val="21"/>
              </w:rPr>
              <w:t>軸方向</w:t>
            </w:r>
            <w:r>
              <w:rPr>
                <w:sz w:val="21"/>
                <w:szCs w:val="21"/>
              </w:rPr>
              <w:t>(m)/Y</w:t>
            </w:r>
            <w:r>
              <w:rPr>
                <w:rFonts w:hint="eastAsia"/>
                <w:sz w:val="21"/>
                <w:szCs w:val="21"/>
              </w:rPr>
              <w:t>軸方向</w:t>
            </w:r>
            <w:r>
              <w:rPr>
                <w:sz w:val="21"/>
                <w:szCs w:val="21"/>
              </w:rPr>
              <w:t>(m)/</w:t>
            </w:r>
            <w:r>
              <w:rPr>
                <w:rFonts w:hint="eastAsia"/>
                <w:sz w:val="21"/>
                <w:szCs w:val="21"/>
              </w:rPr>
              <w:t>Z軸方向</w:t>
            </w:r>
            <w:r>
              <w:rPr>
                <w:sz w:val="21"/>
                <w:szCs w:val="21"/>
              </w:rPr>
              <w:t>(m)</w:t>
            </w:r>
          </w:p>
        </w:tc>
      </w:tr>
      <w:tr w:rsidR="00F82147" w14:paraId="32D05F5F"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8EB250C" w14:textId="77777777" w:rsidR="00F82147" w:rsidRDefault="00F82147" w:rsidP="00AF35EE">
            <w:pPr>
              <w:rPr>
                <w:sz w:val="21"/>
                <w:szCs w:val="21"/>
              </w:rPr>
            </w:pPr>
            <w:r>
              <w:rPr>
                <w:rFonts w:hint="eastAsia"/>
                <w:sz w:val="21"/>
                <w:szCs w:val="21"/>
              </w:rPr>
              <w:t>取得指標</w:t>
            </w:r>
            <w:r>
              <w:rPr>
                <w:sz w:val="21"/>
                <w:szCs w:val="21"/>
              </w:rPr>
              <w:t>(</w:t>
            </w:r>
            <w:r>
              <w:rPr>
                <w:rFonts w:hint="eastAsia"/>
                <w:sz w:val="21"/>
                <w:szCs w:val="21"/>
              </w:rPr>
              <w:t>軌跡</w:t>
            </w:r>
            <w:r>
              <w:rPr>
                <w:sz w:val="21"/>
                <w:szCs w:val="21"/>
              </w:rPr>
              <w:t>)</w:t>
            </w:r>
          </w:p>
        </w:tc>
        <w:tc>
          <w:tcPr>
            <w:tcW w:w="2552" w:type="dxa"/>
          </w:tcPr>
          <w:p w14:paraId="0FF8FB7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総軌跡長</w:t>
            </w:r>
          </w:p>
        </w:tc>
        <w:tc>
          <w:tcPr>
            <w:tcW w:w="4104" w:type="dxa"/>
          </w:tcPr>
          <w:p w14:paraId="5DD4410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クリックまでのコントローラ移動距離（mm）</w:t>
            </w:r>
          </w:p>
        </w:tc>
      </w:tr>
      <w:tr w:rsidR="00F82147" w14:paraId="427EE080"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735BCFB0" w14:textId="7E132AFB" w:rsidR="00F82147" w:rsidRDefault="00E85186" w:rsidP="00AF35EE">
            <w:pPr>
              <w:rPr>
                <w:sz w:val="21"/>
                <w:szCs w:val="21"/>
              </w:rPr>
            </w:pPr>
            <w:r>
              <w:rPr>
                <w:rFonts w:hint="eastAsia"/>
                <w:sz w:val="21"/>
                <w:szCs w:val="21"/>
              </w:rPr>
              <w:t>機材</w:t>
            </w:r>
          </w:p>
        </w:tc>
        <w:tc>
          <w:tcPr>
            <w:tcW w:w="2552" w:type="dxa"/>
          </w:tcPr>
          <w:p w14:paraId="243B825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1A04BAC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F82147" w14:paraId="5523C711"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87777C7" w14:textId="77777777" w:rsidR="00F82147" w:rsidRDefault="00F82147" w:rsidP="00AF35EE">
            <w:pPr>
              <w:rPr>
                <w:sz w:val="21"/>
                <w:szCs w:val="21"/>
              </w:rPr>
            </w:pPr>
          </w:p>
        </w:tc>
        <w:tc>
          <w:tcPr>
            <w:tcW w:w="2552" w:type="dxa"/>
          </w:tcPr>
          <w:p w14:paraId="3A3AC8A3" w14:textId="77777777" w:rsidR="00F82147" w:rsidRPr="00172E14"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7C2FE9A8" w14:textId="77777777" w:rsidR="00F82147" w:rsidRPr="00EA225F"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F82147" w14:paraId="360BBBC7"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898CCBD" w14:textId="145037EE" w:rsidR="00F82147" w:rsidRDefault="00E85186" w:rsidP="00AF35EE">
            <w:pPr>
              <w:rPr>
                <w:sz w:val="21"/>
                <w:szCs w:val="21"/>
              </w:rPr>
            </w:pPr>
            <w:r>
              <w:rPr>
                <w:rFonts w:hint="eastAsia"/>
                <w:sz w:val="21"/>
                <w:szCs w:val="21"/>
              </w:rPr>
              <w:t>実験環境</w:t>
            </w:r>
          </w:p>
        </w:tc>
        <w:tc>
          <w:tcPr>
            <w:tcW w:w="2552" w:type="dxa"/>
          </w:tcPr>
          <w:p w14:paraId="78F34845"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2828889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芝浦工業大学内の明室</w:t>
            </w:r>
          </w:p>
        </w:tc>
      </w:tr>
      <w:tr w:rsidR="00F82147" w14:paraId="66629398"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7B2F955C" w14:textId="77777777" w:rsidR="00F82147" w:rsidRDefault="00F82147" w:rsidP="00AF35EE">
            <w:pPr>
              <w:rPr>
                <w:sz w:val="21"/>
                <w:szCs w:val="21"/>
              </w:rPr>
            </w:pPr>
          </w:p>
        </w:tc>
        <w:tc>
          <w:tcPr>
            <w:tcW w:w="2552" w:type="dxa"/>
          </w:tcPr>
          <w:p w14:paraId="6B81E2FB"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体位保持具</w:t>
            </w:r>
          </w:p>
        </w:tc>
        <w:tc>
          <w:tcPr>
            <w:tcW w:w="4104" w:type="dxa"/>
          </w:tcPr>
          <w:p w14:paraId="70ED9B0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Pr>
                <w:rFonts w:hint="eastAsia"/>
                <w:sz w:val="21"/>
                <w:szCs w:val="21"/>
              </w:rPr>
              <w:t>キャンプ用マット</w:t>
            </w:r>
            <w:r>
              <w:rPr>
                <w:sz w:val="21"/>
                <w:szCs w:val="21"/>
              </w:rPr>
              <w:t>/</w:t>
            </w:r>
            <w:r>
              <w:rPr>
                <w:rFonts w:hint="eastAsia"/>
                <w:sz w:val="21"/>
                <w:szCs w:val="21"/>
              </w:rPr>
              <w:t>枕</w:t>
            </w:r>
          </w:p>
        </w:tc>
      </w:tr>
    </w:tbl>
    <w:p w14:paraId="6EC525E0" w14:textId="77777777" w:rsidR="00F82147" w:rsidRPr="00221282" w:rsidRDefault="00F82147" w:rsidP="00F82147">
      <w:pPr>
        <w:rPr>
          <w:sz w:val="21"/>
          <w:szCs w:val="21"/>
        </w:rPr>
      </w:pPr>
    </w:p>
    <w:p w14:paraId="7F714B6C" w14:textId="052B3A1F" w:rsidR="00530298" w:rsidRPr="00F82147" w:rsidRDefault="00F82147" w:rsidP="00F82147">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sidR="00C268BE">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Pr="00C942DC">
        <w:rPr>
          <w:rFonts w:ascii="ＭＳ ゴシック" w:eastAsia="ＭＳ ゴシック" w:hAnsi="ＭＳ ゴシック" w:hint="eastAsia"/>
          <w:sz w:val="21"/>
          <w:szCs w:val="21"/>
        </w:rPr>
        <w:t>座位・左側臥位比較実験の条件一覧</w:t>
      </w:r>
    </w:p>
    <w:p w14:paraId="6FF99EF1" w14:textId="77777777" w:rsidR="00530298" w:rsidRDefault="00530298" w:rsidP="00B02B48">
      <w:pPr>
        <w:rPr>
          <w:sz w:val="21"/>
          <w:szCs w:val="21"/>
        </w:rPr>
      </w:pPr>
    </w:p>
    <w:p w14:paraId="0FF316E9" w14:textId="3B3126B5" w:rsidR="00632C90" w:rsidRPr="00191AB9" w:rsidRDefault="00530298" w:rsidP="00191AB9">
      <w:pPr>
        <w:pStyle w:val="1"/>
        <w:numPr>
          <w:ilvl w:val="0"/>
          <w:numId w:val="0"/>
        </w:numPr>
        <w:adjustRightInd/>
        <w:snapToGrid/>
        <w:spacing w:line="240" w:lineRule="auto"/>
        <w:rPr>
          <w:rFonts w:hint="eastAsia"/>
          <w:sz w:val="21"/>
          <w:szCs w:val="21"/>
        </w:rPr>
      </w:pPr>
      <w:bookmarkStart w:id="24" w:name="_Toc217066807"/>
      <w:r>
        <w:rPr>
          <w:rFonts w:hint="eastAsia"/>
          <w:sz w:val="21"/>
          <w:szCs w:val="21"/>
        </w:rPr>
        <w:t>２</w:t>
      </w:r>
      <w:r w:rsidRPr="00284230">
        <w:rPr>
          <w:rFonts w:hint="eastAsia"/>
          <w:sz w:val="21"/>
          <w:szCs w:val="21"/>
        </w:rPr>
        <w:t>．</w:t>
      </w:r>
      <w:r w:rsidRPr="00530298">
        <w:rPr>
          <w:sz w:val="21"/>
          <w:szCs w:val="21"/>
        </w:rPr>
        <w:t>座位・半座位・仰臥位におけるVRインタラクション特性</w:t>
      </w:r>
      <w:bookmarkEnd w:id="24"/>
    </w:p>
    <w:p w14:paraId="3FB2B5C3" w14:textId="7DA34176" w:rsidR="00632C90" w:rsidRDefault="00632C90" w:rsidP="00632C90">
      <w:pPr>
        <w:pStyle w:val="1"/>
        <w:numPr>
          <w:ilvl w:val="0"/>
          <w:numId w:val="0"/>
        </w:numPr>
        <w:adjustRightInd/>
        <w:snapToGrid/>
        <w:spacing w:line="240" w:lineRule="auto"/>
        <w:rPr>
          <w:sz w:val="21"/>
          <w:szCs w:val="21"/>
        </w:rPr>
      </w:pPr>
      <w:bookmarkStart w:id="25" w:name="_Toc217066808"/>
      <w:r>
        <w:rPr>
          <w:rFonts w:hint="eastAsia"/>
          <w:sz w:val="21"/>
          <w:szCs w:val="21"/>
        </w:rPr>
        <w:t>２</w:t>
      </w:r>
      <w:r w:rsidRPr="00284230">
        <w:rPr>
          <w:rFonts w:hint="eastAsia"/>
          <w:sz w:val="21"/>
          <w:szCs w:val="21"/>
        </w:rPr>
        <w:t>．</w:t>
      </w:r>
      <w:r>
        <w:rPr>
          <w:rFonts w:hint="eastAsia"/>
          <w:sz w:val="21"/>
          <w:szCs w:val="21"/>
        </w:rPr>
        <w:t>１</w:t>
      </w:r>
      <w:r>
        <w:rPr>
          <w:sz w:val="21"/>
          <w:szCs w:val="21"/>
        </w:rPr>
        <w:t xml:space="preserve"> </w:t>
      </w:r>
      <w:r>
        <w:rPr>
          <w:rFonts w:hint="eastAsia"/>
          <w:sz w:val="21"/>
          <w:szCs w:val="21"/>
        </w:rPr>
        <w:t>反応時間の体位間比較</w:t>
      </w:r>
      <w:bookmarkEnd w:id="25"/>
    </w:p>
    <w:p w14:paraId="1C4B4599" w14:textId="77777777" w:rsidR="00C56BBB" w:rsidRDefault="00C56BBB" w:rsidP="00C56BBB">
      <w:pPr>
        <w:jc w:val="center"/>
        <w:rPr>
          <w:rFonts w:hint="eastAsia"/>
        </w:rPr>
      </w:pPr>
      <w:r>
        <w:rPr>
          <w:rFonts w:hint="eastAsia"/>
          <w:noProof/>
        </w:rPr>
        <w:drawing>
          <wp:inline distT="0" distB="0" distL="0" distR="0" wp14:anchorId="04B17DF8" wp14:editId="283A540F">
            <wp:extent cx="3839071" cy="2632364"/>
            <wp:effectExtent l="0" t="0" r="0" b="0"/>
            <wp:docPr id="1574030435" name="図 2"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30435" name="図 2" descr="グラフ, 箱ひげ図&#10;&#10;AI 生成コンテンツは誤りを含む可能性があります。"/>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7389" cy="2644924"/>
                    </a:xfrm>
                    <a:prstGeom prst="rect">
                      <a:avLst/>
                    </a:prstGeom>
                  </pic:spPr>
                </pic:pic>
              </a:graphicData>
            </a:graphic>
          </wp:inline>
        </w:drawing>
      </w:r>
    </w:p>
    <w:p w14:paraId="0EB9B06A" w14:textId="4EE04E33" w:rsidR="00C56BBB" w:rsidRPr="007A1FF2" w:rsidRDefault="00C56BBB" w:rsidP="00C56BBB">
      <w:pPr>
        <w:jc w:val="center"/>
        <w:rPr>
          <w:rFonts w:ascii="ＭＳ ゴシック" w:eastAsia="ＭＳ ゴシック" w:hAnsi="ＭＳ ゴシック" w:hint="eastAsia"/>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sidR="00835DAC">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w:t>
      </w:r>
      <w:r w:rsidRPr="00560316">
        <w:rPr>
          <w:rFonts w:ascii="ＭＳ ゴシック" w:eastAsia="ＭＳ ゴシック" w:hAnsi="ＭＳ ゴシック" w:hint="eastAsia"/>
          <w:sz w:val="21"/>
          <w:szCs w:val="21"/>
        </w:rPr>
        <w:t>条件</w:t>
      </w:r>
      <w:r>
        <w:rPr>
          <w:rFonts w:ascii="ＭＳ ゴシック" w:eastAsia="ＭＳ ゴシック" w:hAnsi="ＭＳ ゴシック" w:hint="eastAsia"/>
          <w:sz w:val="21"/>
          <w:szCs w:val="21"/>
        </w:rPr>
        <w:t>別</w:t>
      </w:r>
      <w:r w:rsidRPr="00560316">
        <w:rPr>
          <w:rFonts w:ascii="ＭＳ ゴシック" w:eastAsia="ＭＳ ゴシック" w:hAnsi="ＭＳ ゴシック" w:hint="eastAsia"/>
          <w:sz w:val="21"/>
          <w:szCs w:val="21"/>
        </w:rPr>
        <w:t>の平均反応時間</w:t>
      </w:r>
    </w:p>
    <w:p w14:paraId="4EA49DEC" w14:textId="77777777" w:rsidR="00C56BBB" w:rsidRPr="00C56BBB" w:rsidRDefault="00C56BBB" w:rsidP="00C56BBB">
      <w:pPr>
        <w:rPr>
          <w:rFonts w:hint="eastAsia"/>
        </w:rPr>
      </w:pPr>
    </w:p>
    <w:p w14:paraId="4F7BE5A0" w14:textId="1F9BCB35" w:rsidR="00191AB9" w:rsidRDefault="00191AB9" w:rsidP="00191AB9">
      <w:pPr>
        <w:rPr>
          <w:rFonts w:hint="eastAsia"/>
        </w:rPr>
      </w:pPr>
      <w:r>
        <w:rPr>
          <w:rFonts w:hint="eastAsia"/>
        </w:rPr>
        <w:t xml:space="preserve">　</w:t>
      </w:r>
      <w:r>
        <w:rPr>
          <w:rFonts w:hint="eastAsia"/>
        </w:rPr>
        <w:t xml:space="preserve">本節では、背中角度の変化がクリックパフォーマンスに及ぼす影響の再現性を検証するため、3つの体位条件における反応時間および成功率を比較した。 </w:t>
      </w:r>
      <w:r w:rsidR="00185CC0">
        <w:rPr>
          <w:rFonts w:hint="eastAsia"/>
        </w:rPr>
        <w:t>図</w:t>
      </w:r>
      <w:r>
        <w:rPr>
          <w:rFonts w:hint="eastAsia"/>
        </w:rPr>
        <w:t>4-</w:t>
      </w:r>
      <w:r w:rsidR="00E83EC6">
        <w:t>3</w:t>
      </w:r>
      <w:r>
        <w:rPr>
          <w:rFonts w:hint="eastAsia"/>
        </w:rPr>
        <w:t>に体位条件ごとの</w:t>
      </w:r>
      <w:r w:rsidR="00DD13C9">
        <w:rPr>
          <w:rFonts w:hint="eastAsia"/>
        </w:rPr>
        <w:t>平均反応時間</w:t>
      </w:r>
      <w:r>
        <w:rPr>
          <w:rFonts w:hint="eastAsia"/>
        </w:rPr>
        <w:t xml:space="preserve">を示す。平均反応時間は、仰臥位で 0.903 s、半座位で 0.883 s、座位で 0.899 s であった 。第3章の実験では座位 </w:t>
      </w:r>
      <w:r w:rsidR="005E77F3">
        <w:rPr>
          <w:rFonts w:hint="eastAsia"/>
        </w:rPr>
        <w:t>、</w:t>
      </w:r>
      <w:r>
        <w:rPr>
          <w:rFonts w:hint="eastAsia"/>
        </w:rPr>
        <w:t>半座位</w:t>
      </w:r>
      <w:r w:rsidR="005E77F3">
        <w:rPr>
          <w:rFonts w:hint="eastAsia"/>
        </w:rPr>
        <w:t>、</w:t>
      </w:r>
      <w:r>
        <w:rPr>
          <w:rFonts w:hint="eastAsia"/>
        </w:rPr>
        <w:t>仰臥位の順に反応時間が延長する傾向</w:t>
      </w:r>
      <w:r w:rsidR="002713FD">
        <w:rPr>
          <w:rFonts w:hint="eastAsia"/>
        </w:rPr>
        <w:t>が確認された</w:t>
      </w:r>
      <w:r>
        <w:rPr>
          <w:rFonts w:hint="eastAsia"/>
        </w:rPr>
        <w:t>が、本実験においては体位間の差は極めて小さく、特定の体位による明確な遅延は確認されなかった。 成功率については、仰臥位および半座位で 100%（1.000）、座位で 99.8% であり 、ミスクリック回数も全条件で平均 0.000 回であったことから 、いずれの体位においてもきわめて高い精度でタスクが遂行されたと言える</w:t>
      </w:r>
      <w:r>
        <w:rPr>
          <w:rFonts w:hint="eastAsia"/>
        </w:rPr>
        <w:t>。</w:t>
      </w:r>
      <w:r>
        <w:rPr>
          <w:rFonts w:hint="eastAsia"/>
        </w:rPr>
        <w:t>反応時間の分布に対し、Kruskal-Wallis検定を適用した結果、統計的な有意差は認められなかった（stat=1.7486, p=0.4172） 。また、事後検定としてのWelchのt検定においても、すべてのペア間（仰臥位-半座位：p=0.4599、仰臥位-座位：p=0.8888、半座位-座位：p=0.5396）で有意差は確認されなかった 。</w:t>
      </w:r>
    </w:p>
    <w:p w14:paraId="7AE34C45" w14:textId="5F22E2E0" w:rsidR="00E64CFC" w:rsidRDefault="001F5263" w:rsidP="00191AB9">
      <w:r>
        <w:rPr>
          <w:rFonts w:hint="eastAsia"/>
        </w:rPr>
        <w:t xml:space="preserve">　</w:t>
      </w:r>
      <w:r w:rsidR="00E129EC" w:rsidRPr="00E129EC">
        <w:t>以下に、各体位におけるターゲット位置別の特性を述べる。</w:t>
      </w:r>
    </w:p>
    <w:p w14:paraId="5226DE0C" w14:textId="77777777" w:rsidR="00A42DB3" w:rsidRDefault="00A42DB3" w:rsidP="00191AB9">
      <w:pPr>
        <w:rPr>
          <w:rFonts w:hint="eastAsia"/>
        </w:rPr>
      </w:pPr>
    </w:p>
    <w:p w14:paraId="48F6B977" w14:textId="77777777" w:rsidR="00E64CFC" w:rsidRDefault="00E64CFC" w:rsidP="00E64CFC">
      <w:pPr>
        <w:pStyle w:val="af9"/>
        <w:numPr>
          <w:ilvl w:val="0"/>
          <w:numId w:val="26"/>
        </w:numPr>
        <w:ind w:leftChars="0"/>
      </w:pPr>
      <w:r>
        <w:rPr>
          <w:rFonts w:hint="eastAsia"/>
        </w:rPr>
        <w:t xml:space="preserve">座位 </w:t>
      </w:r>
    </w:p>
    <w:p w14:paraId="4C653F1D" w14:textId="062A542C" w:rsidR="00835DAC" w:rsidRDefault="00835DAC" w:rsidP="00E64CFC">
      <w:pPr>
        <w:rPr>
          <w:sz w:val="21"/>
          <w:szCs w:val="21"/>
        </w:rPr>
      </w:pPr>
      <w:r>
        <w:rPr>
          <w:rFonts w:hint="eastAsia"/>
          <w:sz w:val="21"/>
          <w:szCs w:val="21"/>
        </w:rPr>
        <w:t xml:space="preserve">　</w:t>
      </w:r>
      <w:r w:rsidRPr="00BD4AC9">
        <w:rPr>
          <w:rFonts w:hint="eastAsia"/>
          <w:sz w:val="21"/>
          <w:szCs w:val="21"/>
        </w:rPr>
        <w:t xml:space="preserve">図 </w:t>
      </w:r>
      <w:r w:rsidR="0068788D">
        <w:rPr>
          <w:sz w:val="21"/>
          <w:szCs w:val="21"/>
        </w:rPr>
        <w:t>4</w:t>
      </w:r>
      <w:r w:rsidRPr="00BD4AC9">
        <w:rPr>
          <w:rFonts w:hint="eastAsia"/>
          <w:sz w:val="21"/>
          <w:szCs w:val="21"/>
        </w:rPr>
        <w:t>-</w:t>
      </w:r>
      <w:r w:rsidR="0068788D">
        <w:rPr>
          <w:sz w:val="21"/>
          <w:szCs w:val="21"/>
        </w:rPr>
        <w:t>4</w:t>
      </w:r>
      <w:r>
        <w:rPr>
          <w:rFonts w:hint="eastAsia"/>
          <w:sz w:val="21"/>
          <w:szCs w:val="21"/>
        </w:rPr>
        <w:t>に座位における角度別平均反応時間を示す。</w:t>
      </w:r>
    </w:p>
    <w:p w14:paraId="0CC0B9E0" w14:textId="2D2DBE94" w:rsidR="00474AFF" w:rsidRDefault="00474AFF" w:rsidP="00E64CFC">
      <w:pPr>
        <w:rPr>
          <w:rFonts w:hint="eastAsia"/>
        </w:rPr>
      </w:pPr>
      <w:r>
        <w:rPr>
          <w:noProof/>
        </w:rPr>
        <w:drawing>
          <wp:inline distT="0" distB="0" distL="0" distR="0" wp14:anchorId="2ECA1117" wp14:editId="0DBDFB30">
            <wp:extent cx="5400040" cy="3950335"/>
            <wp:effectExtent l="0" t="0" r="0" b="0"/>
            <wp:docPr id="1138836723" name="図 5" descr="グラフ, ウォーターフォール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36723" name="図 5" descr="グラフ, ウォーターフォール図&#10;&#10;AI 生成コンテンツは誤りを含む可能性があります。"/>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3950335"/>
                    </a:xfrm>
                    <a:prstGeom prst="rect">
                      <a:avLst/>
                    </a:prstGeom>
                  </pic:spPr>
                </pic:pic>
              </a:graphicData>
            </a:graphic>
          </wp:inline>
        </w:drawing>
      </w:r>
    </w:p>
    <w:p w14:paraId="3ABE9495" w14:textId="22BE7ECA" w:rsidR="00427C55" w:rsidRDefault="00474AFF" w:rsidP="00474AFF">
      <w:pPr>
        <w:jc w:val="center"/>
        <w:rPr>
          <w:rFonts w:ascii="ＭＳ ゴシック" w:eastAsia="ＭＳ ゴシック" w:hAnsi="ＭＳ ゴシック"/>
          <w:sz w:val="21"/>
          <w:szCs w:val="21"/>
        </w:rPr>
      </w:pPr>
      <w:r>
        <w:rPr>
          <w:rFonts w:hint="eastAsia"/>
        </w:rPr>
        <w:t xml:space="preserve">　</w:t>
      </w:r>
      <w:r w:rsidRPr="00AF3D0A">
        <w:rPr>
          <w:rFonts w:hint="eastAsia"/>
          <w:sz w:val="21"/>
          <w:szCs w:val="21"/>
        </w:rPr>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座位におけるターゲット角度別平均反応時間</w:t>
      </w:r>
    </w:p>
    <w:p w14:paraId="49BB0DB3" w14:textId="77777777" w:rsidR="00474AFF" w:rsidRPr="00474AFF" w:rsidRDefault="00474AFF" w:rsidP="00474AFF">
      <w:pPr>
        <w:jc w:val="center"/>
        <w:rPr>
          <w:rFonts w:ascii="ＭＳ ゴシック" w:eastAsia="ＭＳ ゴシック" w:hAnsi="ＭＳ ゴシック" w:hint="eastAsia"/>
          <w:sz w:val="21"/>
          <w:szCs w:val="21"/>
        </w:rPr>
      </w:pPr>
    </w:p>
    <w:p w14:paraId="28DBC656" w14:textId="74D960B4" w:rsidR="00E64CFC" w:rsidRDefault="00B00416" w:rsidP="00E64CFC">
      <w:pPr>
        <w:rPr>
          <w:rFonts w:hint="eastAsia"/>
        </w:rPr>
      </w:pPr>
      <w:r>
        <w:rPr>
          <w:rFonts w:hint="eastAsia"/>
        </w:rPr>
        <w:t xml:space="preserve">　</w:t>
      </w:r>
      <w:r w:rsidR="00E64CFC">
        <w:rPr>
          <w:rFonts w:hint="eastAsia"/>
        </w:rPr>
        <w:t>座位におけるターゲット別の反応時間を分析したところ、ターゲット位置による有意差が認められた。最短反応時間は正面の 0.845 s 、最長反応時間は上方60°の 1.108 s であった 。第3章の結果と同様、垂直方向の端点において反応時間が延長する傾向が確認された。</w:t>
      </w:r>
    </w:p>
    <w:p w14:paraId="125493C8" w14:textId="77777777" w:rsidR="00E64CFC" w:rsidRDefault="00E64CFC" w:rsidP="00E64CFC"/>
    <w:p w14:paraId="51B61E85" w14:textId="77777777" w:rsidR="00E64CFC" w:rsidRDefault="00E64CFC" w:rsidP="00E64CFC"/>
    <w:p w14:paraId="1AECF0AF" w14:textId="77777777" w:rsidR="005D19E5" w:rsidRDefault="00E64CFC" w:rsidP="00F16970">
      <w:pPr>
        <w:pStyle w:val="af9"/>
        <w:numPr>
          <w:ilvl w:val="0"/>
          <w:numId w:val="26"/>
        </w:numPr>
        <w:ind w:leftChars="0"/>
      </w:pPr>
      <w:r>
        <w:rPr>
          <w:rFonts w:hint="eastAsia"/>
        </w:rPr>
        <w:t>半座位</w:t>
      </w:r>
    </w:p>
    <w:p w14:paraId="66466180" w14:textId="699989A0" w:rsidR="00427C55" w:rsidRDefault="00427C55" w:rsidP="00427C55">
      <w:pPr>
        <w:rPr>
          <w:sz w:val="21"/>
          <w:szCs w:val="21"/>
        </w:rPr>
      </w:pPr>
      <w:r>
        <w:rPr>
          <w:rFonts w:hint="eastAsia"/>
          <w:sz w:val="21"/>
          <w:szCs w:val="21"/>
        </w:rPr>
        <w:t xml:space="preserve">　</w:t>
      </w:r>
      <w:r w:rsidRPr="00427C55">
        <w:rPr>
          <w:rFonts w:hint="eastAsia"/>
          <w:sz w:val="21"/>
          <w:szCs w:val="21"/>
        </w:rPr>
        <w:t xml:space="preserve">図 </w:t>
      </w:r>
      <w:r w:rsidRPr="00427C55">
        <w:rPr>
          <w:sz w:val="21"/>
          <w:szCs w:val="21"/>
        </w:rPr>
        <w:t>4</w:t>
      </w:r>
      <w:r w:rsidRPr="00427C55">
        <w:rPr>
          <w:rFonts w:hint="eastAsia"/>
          <w:sz w:val="21"/>
          <w:szCs w:val="21"/>
        </w:rPr>
        <w:t>-</w:t>
      </w:r>
      <w:r>
        <w:rPr>
          <w:sz w:val="21"/>
          <w:szCs w:val="21"/>
        </w:rPr>
        <w:t>5</w:t>
      </w:r>
      <w:r w:rsidRPr="00427C55">
        <w:rPr>
          <w:rFonts w:hint="eastAsia"/>
          <w:sz w:val="21"/>
          <w:szCs w:val="21"/>
        </w:rPr>
        <w:t>に</w:t>
      </w:r>
      <w:r>
        <w:rPr>
          <w:rFonts w:hint="eastAsia"/>
          <w:sz w:val="21"/>
          <w:szCs w:val="21"/>
        </w:rPr>
        <w:t>半</w:t>
      </w:r>
      <w:r w:rsidRPr="00427C55">
        <w:rPr>
          <w:rFonts w:hint="eastAsia"/>
          <w:sz w:val="21"/>
          <w:szCs w:val="21"/>
        </w:rPr>
        <w:t>座位における角度別平均反応時間を示す。</w:t>
      </w:r>
    </w:p>
    <w:p w14:paraId="1F4F1B98" w14:textId="1AFD7F71" w:rsidR="00427C55" w:rsidRDefault="00474AFF" w:rsidP="00427C55">
      <w:r>
        <w:rPr>
          <w:rFonts w:hint="eastAsia"/>
          <w:noProof/>
        </w:rPr>
        <w:lastRenderedPageBreak/>
        <w:drawing>
          <wp:inline distT="0" distB="0" distL="0" distR="0" wp14:anchorId="0A0EC156" wp14:editId="26C1BE1E">
            <wp:extent cx="5400040" cy="4009390"/>
            <wp:effectExtent l="0" t="0" r="0" b="3810"/>
            <wp:docPr id="126612809" name="図 4"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2809" name="図 4" descr="グラフ&#10;&#10;AI 生成コンテンツは誤りを含む可能性があります。"/>
                    <pic:cNvPicPr/>
                  </pic:nvPicPr>
                  <pic:blipFill>
                    <a:blip r:embed="rId28">
                      <a:extLst>
                        <a:ext uri="{28A0092B-C50C-407E-A947-70E740481C1C}">
                          <a14:useLocalDpi xmlns:a14="http://schemas.microsoft.com/office/drawing/2010/main" val="0"/>
                        </a:ext>
                      </a:extLst>
                    </a:blip>
                    <a:stretch>
                      <a:fillRect/>
                    </a:stretch>
                  </pic:blipFill>
                  <pic:spPr>
                    <a:xfrm>
                      <a:off x="0" y="0"/>
                      <a:ext cx="5400040" cy="4009390"/>
                    </a:xfrm>
                    <a:prstGeom prst="rect">
                      <a:avLst/>
                    </a:prstGeom>
                  </pic:spPr>
                </pic:pic>
              </a:graphicData>
            </a:graphic>
          </wp:inline>
        </w:drawing>
      </w:r>
    </w:p>
    <w:p w14:paraId="49BCD95B" w14:textId="38FAEF60" w:rsidR="00474AFF" w:rsidRPr="00474AFF" w:rsidRDefault="00474AFF" w:rsidP="00474AFF">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半</w:t>
      </w:r>
      <w:r>
        <w:rPr>
          <w:rFonts w:ascii="ＭＳ ゴシック" w:eastAsia="ＭＳ ゴシック" w:hAnsi="ＭＳ ゴシック" w:hint="eastAsia"/>
          <w:sz w:val="21"/>
          <w:szCs w:val="21"/>
        </w:rPr>
        <w:t>座位におけるターゲット角度別平均反応時間</w:t>
      </w:r>
    </w:p>
    <w:p w14:paraId="79B80A58" w14:textId="77777777" w:rsidR="00427C55" w:rsidRDefault="00427C55" w:rsidP="00427C55">
      <w:pPr>
        <w:rPr>
          <w:rFonts w:hint="eastAsia"/>
        </w:rPr>
      </w:pPr>
    </w:p>
    <w:p w14:paraId="52BDBD5D" w14:textId="39795054" w:rsidR="00E64CFC" w:rsidRDefault="005D19E5" w:rsidP="00E64CFC">
      <w:pPr>
        <w:rPr>
          <w:rFonts w:hint="eastAsia"/>
        </w:rPr>
      </w:pPr>
      <w:r>
        <w:rPr>
          <w:rFonts w:hint="eastAsia"/>
        </w:rPr>
        <w:t xml:space="preserve">　</w:t>
      </w:r>
      <w:r w:rsidR="00E64CFC">
        <w:rPr>
          <w:rFonts w:hint="eastAsia"/>
        </w:rPr>
        <w:t>半座位においてもターゲット位置による有意差が確認された。最短反応時間は正面の 0.693 s であり 、最長反応時間は下方60°の 1.355 s であった 。垂直方向において、正面から離れるほど反応時間が延長する傾向がみられ、特に下方60°において操作時間の増大が顕著であった 。</w:t>
      </w:r>
    </w:p>
    <w:p w14:paraId="54168BF3" w14:textId="77777777" w:rsidR="00E64CFC" w:rsidRDefault="00E64CFC" w:rsidP="00E64CFC"/>
    <w:p w14:paraId="0003CA17" w14:textId="77777777" w:rsidR="00E64CFC" w:rsidRDefault="00E64CFC" w:rsidP="00E64CFC"/>
    <w:p w14:paraId="74932843" w14:textId="77777777" w:rsidR="00F16970" w:rsidRDefault="00E64CFC" w:rsidP="00F16970">
      <w:pPr>
        <w:pStyle w:val="af9"/>
        <w:numPr>
          <w:ilvl w:val="0"/>
          <w:numId w:val="26"/>
        </w:numPr>
        <w:ind w:leftChars="0"/>
      </w:pPr>
      <w:r>
        <w:rPr>
          <w:rFonts w:hint="eastAsia"/>
        </w:rPr>
        <w:t>仰臥位</w:t>
      </w:r>
    </w:p>
    <w:p w14:paraId="7171359F" w14:textId="5CA31E11" w:rsidR="00427C55" w:rsidRDefault="00427C55" w:rsidP="00427C55">
      <w:pPr>
        <w:rPr>
          <w:sz w:val="21"/>
          <w:szCs w:val="21"/>
        </w:rPr>
      </w:pPr>
      <w:r>
        <w:rPr>
          <w:rFonts w:hint="eastAsia"/>
        </w:rPr>
        <w:t xml:space="preserve">　</w:t>
      </w:r>
      <w:r w:rsidRPr="00BD4AC9">
        <w:rPr>
          <w:rFonts w:hint="eastAsia"/>
          <w:sz w:val="21"/>
          <w:szCs w:val="21"/>
        </w:rPr>
        <w:t xml:space="preserve">図 </w:t>
      </w:r>
      <w:r>
        <w:rPr>
          <w:sz w:val="21"/>
          <w:szCs w:val="21"/>
        </w:rPr>
        <w:t>4</w:t>
      </w:r>
      <w:r w:rsidRPr="00BD4AC9">
        <w:rPr>
          <w:rFonts w:hint="eastAsia"/>
          <w:sz w:val="21"/>
          <w:szCs w:val="21"/>
        </w:rPr>
        <w:t>-</w:t>
      </w:r>
      <w:r>
        <w:rPr>
          <w:sz w:val="21"/>
          <w:szCs w:val="21"/>
        </w:rPr>
        <w:t>6</w:t>
      </w:r>
      <w:r>
        <w:rPr>
          <w:rFonts w:hint="eastAsia"/>
          <w:sz w:val="21"/>
          <w:szCs w:val="21"/>
        </w:rPr>
        <w:t>に</w:t>
      </w:r>
      <w:r>
        <w:rPr>
          <w:rFonts w:hint="eastAsia"/>
          <w:sz w:val="21"/>
          <w:szCs w:val="21"/>
        </w:rPr>
        <w:t>仰臥位</w:t>
      </w:r>
      <w:r>
        <w:rPr>
          <w:rFonts w:hint="eastAsia"/>
          <w:sz w:val="21"/>
          <w:szCs w:val="21"/>
        </w:rPr>
        <w:t>における角度別平均反応時間を示す。</w:t>
      </w:r>
    </w:p>
    <w:p w14:paraId="44C57E55" w14:textId="35BFE6C3" w:rsidR="00427C55" w:rsidRDefault="00474AFF" w:rsidP="00427C55">
      <w:pPr>
        <w:rPr>
          <w:sz w:val="21"/>
          <w:szCs w:val="21"/>
        </w:rPr>
      </w:pPr>
      <w:r>
        <w:rPr>
          <w:noProof/>
          <w:sz w:val="21"/>
          <w:szCs w:val="21"/>
        </w:rPr>
        <w:lastRenderedPageBreak/>
        <w:drawing>
          <wp:inline distT="0" distB="0" distL="0" distR="0" wp14:anchorId="1E0488B4" wp14:editId="7214DC07">
            <wp:extent cx="5400040" cy="4009390"/>
            <wp:effectExtent l="0" t="0" r="0" b="3810"/>
            <wp:docPr id="745372616" name="図 6" descr="グラフ, ウォーターフォール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72616" name="図 6" descr="グラフ, ウォーターフォール図&#10;&#10;AI 生成コンテンツは誤りを含む可能性があります。"/>
                    <pic:cNvPicPr/>
                  </pic:nvPicPr>
                  <pic:blipFill>
                    <a:blip r:embed="rId29">
                      <a:extLst>
                        <a:ext uri="{28A0092B-C50C-407E-A947-70E740481C1C}">
                          <a14:useLocalDpi xmlns:a14="http://schemas.microsoft.com/office/drawing/2010/main" val="0"/>
                        </a:ext>
                      </a:extLst>
                    </a:blip>
                    <a:stretch>
                      <a:fillRect/>
                    </a:stretch>
                  </pic:blipFill>
                  <pic:spPr>
                    <a:xfrm>
                      <a:off x="0" y="0"/>
                      <a:ext cx="5400040" cy="4009390"/>
                    </a:xfrm>
                    <a:prstGeom prst="rect">
                      <a:avLst/>
                    </a:prstGeom>
                  </pic:spPr>
                </pic:pic>
              </a:graphicData>
            </a:graphic>
          </wp:inline>
        </w:drawing>
      </w:r>
    </w:p>
    <w:p w14:paraId="6F3BBC2B" w14:textId="199C7F0D" w:rsidR="003A2E25" w:rsidRPr="003A2E25" w:rsidRDefault="003A2E25" w:rsidP="003A2E25">
      <w:pPr>
        <w:jc w:val="center"/>
        <w:rPr>
          <w:rFonts w:ascii="ＭＳ ゴシック" w:eastAsia="ＭＳ ゴシック" w:hAnsi="ＭＳ ゴシック" w:hint="eastAsia"/>
          <w:sz w:val="21"/>
          <w:szCs w:val="21"/>
        </w:rPr>
      </w:pPr>
      <w:r w:rsidRPr="00AF3D0A">
        <w:rPr>
          <w:rFonts w:hint="eastAsia"/>
          <w:sz w:val="21"/>
          <w:szCs w:val="21"/>
        </w:rPr>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6 </w:t>
      </w:r>
      <w:r w:rsidR="000C353B">
        <w:rPr>
          <w:rFonts w:ascii="ＭＳ ゴシック" w:eastAsia="ＭＳ ゴシック" w:hAnsi="ＭＳ ゴシック" w:hint="eastAsia"/>
          <w:sz w:val="21"/>
          <w:szCs w:val="21"/>
        </w:rPr>
        <w:t>仰臥位</w:t>
      </w:r>
      <w:r>
        <w:rPr>
          <w:rFonts w:ascii="ＭＳ ゴシック" w:eastAsia="ＭＳ ゴシック" w:hAnsi="ＭＳ ゴシック" w:hint="eastAsia"/>
          <w:sz w:val="21"/>
          <w:szCs w:val="21"/>
        </w:rPr>
        <w:t>におけるターゲット角度別平均反応時間</w:t>
      </w:r>
    </w:p>
    <w:p w14:paraId="0CFC2578" w14:textId="77777777" w:rsidR="00427C55" w:rsidRPr="00427C55" w:rsidRDefault="00427C55" w:rsidP="00427C55">
      <w:pPr>
        <w:rPr>
          <w:rFonts w:hint="eastAsia"/>
        </w:rPr>
      </w:pPr>
    </w:p>
    <w:p w14:paraId="2C6C7B8B" w14:textId="3E947407" w:rsidR="00E64CFC" w:rsidRDefault="00F16970" w:rsidP="00E64CFC">
      <w:pPr>
        <w:rPr>
          <w:rFonts w:hint="eastAsia"/>
        </w:rPr>
      </w:pPr>
      <w:r>
        <w:rPr>
          <w:rFonts w:hint="eastAsia"/>
        </w:rPr>
        <w:t xml:space="preserve">　</w:t>
      </w:r>
      <w:r w:rsidR="00E64CFC">
        <w:rPr>
          <w:rFonts w:hint="eastAsia"/>
        </w:rPr>
        <w:t>仰臥位においてもターゲット位置による有意差が認められた。最短反応時間は右方30°の 0.701 s 、および正面の 0.706 s であり 、最長反応時間は下方60°の 1.344 s であった 。第3章で見られた「仰臥位では下方領域の反応時間が最大となる」という傾向は、本実験においても再現された 。</w:t>
      </w:r>
    </w:p>
    <w:p w14:paraId="276CAED7" w14:textId="77777777" w:rsidR="00E64CFC" w:rsidRDefault="00E64CFC" w:rsidP="00E64CFC">
      <w:pPr>
        <w:rPr>
          <w:rFonts w:hint="eastAsia"/>
        </w:rPr>
      </w:pPr>
    </w:p>
    <w:p w14:paraId="0F7C46E6" w14:textId="4A8CFDA0" w:rsidR="00E64CFC" w:rsidRDefault="00E64CFC" w:rsidP="00E64CFC">
      <w:pPr>
        <w:rPr>
          <w:rFonts w:hint="eastAsia"/>
        </w:rPr>
      </w:pPr>
      <w:r>
        <w:rPr>
          <w:rFonts w:hint="eastAsia"/>
        </w:rPr>
        <w:t xml:space="preserve">　ターゲット位置ごとに体位間の比較を行った結果、一部のターゲットで第3章とは異なる傾向が示された。正面においては、座位（0.845 s）に比べ、仰臥位（0.706 s）および半座位（0.693 s）の方が有意に反応時間が速かった（仰臥位-座位：p=0.0422、半座位-座位：p=0.0300） 。また、下方60°においても、座位（1.054 s）より仰臥位（1.344 s）や半座位（1.355 s）の方が有意に遅延していた（仰臥位-座位：p=0.0171、半座位-座位：p=0.0122） 。</w:t>
      </w:r>
    </w:p>
    <w:p w14:paraId="1F3AE96A" w14:textId="77777777" w:rsidR="00E64CFC" w:rsidRDefault="00E64CFC" w:rsidP="00E64CFC">
      <w:pPr>
        <w:rPr>
          <w:rFonts w:hint="eastAsia"/>
        </w:rPr>
      </w:pPr>
    </w:p>
    <w:p w14:paraId="12462011" w14:textId="3219507D" w:rsidR="00632C90" w:rsidRDefault="00E64CFC" w:rsidP="00E64CFC">
      <w:r>
        <w:rPr>
          <w:rFonts w:hint="eastAsia"/>
        </w:rPr>
        <w:t xml:space="preserve">　以上のことから、個体や試行日によって平均反応時間の絶対値には変動があるものの、「仰臥位において下方領域（-60°）の操作性が著しく低下する」という空間的な特性については、高い再現性が確認された。</w:t>
      </w:r>
    </w:p>
    <w:p w14:paraId="5383A62A" w14:textId="77777777" w:rsidR="00191AB9" w:rsidRPr="00191AB9" w:rsidRDefault="00191AB9" w:rsidP="00191AB9">
      <w:pPr>
        <w:rPr>
          <w:rFonts w:hint="eastAsia"/>
        </w:rPr>
      </w:pPr>
    </w:p>
    <w:p w14:paraId="647D9355" w14:textId="690FC69E" w:rsidR="00632C90" w:rsidRDefault="00632C90" w:rsidP="00632C90">
      <w:pPr>
        <w:pStyle w:val="1"/>
        <w:numPr>
          <w:ilvl w:val="0"/>
          <w:numId w:val="0"/>
        </w:numPr>
        <w:adjustRightInd/>
        <w:snapToGrid/>
        <w:spacing w:line="240" w:lineRule="auto"/>
        <w:rPr>
          <w:sz w:val="21"/>
          <w:szCs w:val="21"/>
        </w:rPr>
      </w:pPr>
      <w:bookmarkStart w:id="26" w:name="_Toc217066809"/>
      <w:r>
        <w:rPr>
          <w:rFonts w:hint="eastAsia"/>
          <w:sz w:val="21"/>
          <w:szCs w:val="21"/>
        </w:rPr>
        <w:t>２</w:t>
      </w:r>
      <w:r w:rsidRPr="00284230">
        <w:rPr>
          <w:rFonts w:hint="eastAsia"/>
          <w:sz w:val="21"/>
          <w:szCs w:val="21"/>
        </w:rPr>
        <w:t>．</w:t>
      </w:r>
      <w:r>
        <w:rPr>
          <w:rFonts w:hint="eastAsia"/>
          <w:sz w:val="21"/>
          <w:szCs w:val="21"/>
        </w:rPr>
        <w:t>２</w:t>
      </w:r>
      <w:r>
        <w:rPr>
          <w:sz w:val="21"/>
          <w:szCs w:val="21"/>
        </w:rPr>
        <w:t xml:space="preserve"> </w:t>
      </w:r>
      <w:r>
        <w:rPr>
          <w:rFonts w:hint="eastAsia"/>
          <w:sz w:val="21"/>
          <w:szCs w:val="21"/>
        </w:rPr>
        <w:t>頭部移動量の体位間比較</w:t>
      </w:r>
      <w:bookmarkEnd w:id="26"/>
    </w:p>
    <w:p w14:paraId="7F7C8572" w14:textId="61008E7D" w:rsidR="001D15B1" w:rsidRDefault="001D15B1" w:rsidP="00632C90">
      <w:pPr>
        <w:rPr>
          <w:rFonts w:hint="eastAsia"/>
        </w:rPr>
      </w:pPr>
      <w:r>
        <w:rPr>
          <w:rFonts w:hint="eastAsia"/>
        </w:rPr>
        <w:t xml:space="preserve">　</w:t>
      </w:r>
      <w:r w:rsidRPr="001D15B1">
        <w:t>次に、操作中の頭部位置の安定性を評価するため、頭部位置変化量（移動量）を比較した。 　平均移動量は、仰臥位で 1.166 mm、半座位で 0.960 mm、座位で 1.066 mm であった 。Kruskal-Wallis検定の結</w:t>
      </w:r>
      <w:r w:rsidRPr="001D15B1">
        <w:lastRenderedPageBreak/>
        <w:t>果、有意な主効果が認められた（H=275.79, p=0.0000）</w:t>
      </w:r>
      <w:r w:rsidR="00D02B28">
        <w:rPr>
          <w:rFonts w:hint="eastAsia"/>
        </w:rPr>
        <w:t>。</w:t>
      </w:r>
      <w:r w:rsidRPr="001D15B1">
        <w:t>第3章の実験結果では「座位で最大、仰臥位で最小」という、支持接触面積の広さに依存する結果であったが、本実験では仰臥位の移動量が最大値を示した。これは、仰臥位において頭部が完全に固定されているわけではなく、微小な位置変動（枕への沈み込みや調整動作など）が含まれている可能性を示している。ただし、全条件において平均移動量は 1.2 mm 以下と極めて微小であり、物理的な姿勢の安定性自体は維持されていると言える。</w:t>
      </w:r>
    </w:p>
    <w:p w14:paraId="2F6D3E67" w14:textId="77777777" w:rsidR="001D15B1" w:rsidRPr="00632C90" w:rsidRDefault="001D15B1" w:rsidP="00632C90">
      <w:pPr>
        <w:rPr>
          <w:rFonts w:hint="eastAsia"/>
        </w:rPr>
      </w:pPr>
    </w:p>
    <w:p w14:paraId="43902D52" w14:textId="57E4A7EC" w:rsidR="00632C90" w:rsidRDefault="00632C90" w:rsidP="00B3411B">
      <w:pPr>
        <w:pStyle w:val="1"/>
        <w:numPr>
          <w:ilvl w:val="0"/>
          <w:numId w:val="0"/>
        </w:numPr>
        <w:adjustRightInd/>
        <w:snapToGrid/>
        <w:spacing w:line="240" w:lineRule="auto"/>
        <w:rPr>
          <w:sz w:val="21"/>
          <w:szCs w:val="21"/>
        </w:rPr>
      </w:pPr>
      <w:bookmarkStart w:id="27" w:name="_Toc217066810"/>
      <w:r>
        <w:rPr>
          <w:rFonts w:hint="eastAsia"/>
          <w:sz w:val="21"/>
          <w:szCs w:val="21"/>
        </w:rPr>
        <w:t>２</w:t>
      </w:r>
      <w:r w:rsidRPr="00284230">
        <w:rPr>
          <w:rFonts w:hint="eastAsia"/>
          <w:sz w:val="21"/>
          <w:szCs w:val="21"/>
        </w:rPr>
        <w:t>．</w:t>
      </w:r>
      <w:r>
        <w:rPr>
          <w:rFonts w:hint="eastAsia"/>
          <w:sz w:val="21"/>
          <w:szCs w:val="21"/>
        </w:rPr>
        <w:t>３</w:t>
      </w:r>
      <w:r>
        <w:rPr>
          <w:sz w:val="21"/>
          <w:szCs w:val="21"/>
        </w:rPr>
        <w:t xml:space="preserve"> </w:t>
      </w:r>
      <w:r>
        <w:rPr>
          <w:rFonts w:hint="eastAsia"/>
          <w:sz w:val="21"/>
          <w:szCs w:val="21"/>
        </w:rPr>
        <w:t>頭部回転量の体位間比較</w:t>
      </w:r>
      <w:bookmarkEnd w:id="27"/>
    </w:p>
    <w:p w14:paraId="11B83F3D" w14:textId="4CD13182" w:rsidR="00D579F3" w:rsidRDefault="00D579F3" w:rsidP="00D579F3">
      <w:pPr>
        <w:rPr>
          <w:rFonts w:hint="eastAsia"/>
        </w:rPr>
      </w:pPr>
      <w:r>
        <w:rPr>
          <w:rFonts w:hint="eastAsia"/>
        </w:rPr>
        <w:t xml:space="preserve">　</w:t>
      </w:r>
      <w:r>
        <w:rPr>
          <w:rFonts w:hint="eastAsia"/>
        </w:rPr>
        <w:t>本節では、前章で分析対象外となった頭部動作の定量的評価を行う。頭部回転量（Head Rotation Magnitude）は、操作中の頭部の動きの大きさを表す指標として、以下の式により定義した。</w:t>
      </w:r>
    </w:p>
    <w:p w14:paraId="1EEFBE27" w14:textId="77777777" w:rsidR="0078379A" w:rsidRDefault="0078379A" w:rsidP="00D579F3"/>
    <w:p w14:paraId="3EE64304" w14:textId="66901997" w:rsidR="0078379A" w:rsidRDefault="003318C3" w:rsidP="00D579F3">
      <m:oMathPara>
        <m:oMath>
          <m:r>
            <w:rPr>
              <w:rFonts w:ascii="Cambria Math" w:hAnsi="Cambria Math"/>
            </w:rPr>
            <m:t xml:space="preserve">Head Rotation Magnitutde =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Z</m:t>
                  </m:r>
                </m:e>
                <m:sup>
                  <m:r>
                    <w:rPr>
                      <w:rFonts w:ascii="Cambria Math" w:hAnsi="Cambria Math"/>
                    </w:rPr>
                    <m:t>2</m:t>
                  </m:r>
                </m:sup>
              </m:sSup>
            </m:e>
          </m:rad>
        </m:oMath>
      </m:oMathPara>
    </w:p>
    <w:p w14:paraId="0F577B53" w14:textId="4CFDEF54" w:rsidR="00D579F3" w:rsidRDefault="00D579F3" w:rsidP="000B1D83">
      <w:pPr>
        <w:jc w:val="center"/>
      </w:pPr>
      <w:r>
        <w:rPr>
          <w:rFonts w:hint="eastAsia"/>
        </w:rPr>
        <w:t>（ここで、X,Y,Z はそれぞれ HMD の各軸まわりの回転角の合計値である）</w:t>
      </w:r>
    </w:p>
    <w:p w14:paraId="4D992D8E" w14:textId="77777777" w:rsidR="0078379A" w:rsidRPr="00D579F3" w:rsidRDefault="0078379A" w:rsidP="00D579F3">
      <w:pPr>
        <w:rPr>
          <w:rFonts w:hint="eastAsia"/>
        </w:rPr>
      </w:pPr>
    </w:p>
    <w:p w14:paraId="1F5A934D" w14:textId="24F418B4" w:rsidR="005F412C" w:rsidRDefault="001D15B1" w:rsidP="00B02B48">
      <w:pPr>
        <w:rPr>
          <w:rFonts w:hint="eastAsia"/>
          <w:sz w:val="21"/>
          <w:szCs w:val="21"/>
        </w:rPr>
      </w:pPr>
      <w:r>
        <w:rPr>
          <w:rFonts w:hint="eastAsia"/>
          <w:sz w:val="21"/>
          <w:szCs w:val="21"/>
        </w:rPr>
        <w:t xml:space="preserve">　</w:t>
      </w:r>
      <w:r w:rsidRPr="001D15B1">
        <w:rPr>
          <w:sz w:val="21"/>
          <w:szCs w:val="21"/>
        </w:rPr>
        <w:t>第3章では欠損により分析対象外となった、操作中の頭部回転量（Head Rotation Magnitude）について比較を行う。図4-</w:t>
      </w:r>
      <w:r w:rsidR="00035C8E">
        <w:rPr>
          <w:sz w:val="21"/>
          <w:szCs w:val="21"/>
        </w:rPr>
        <w:t>7</w:t>
      </w:r>
      <w:r w:rsidRPr="001D15B1">
        <w:rPr>
          <w:sz w:val="21"/>
          <w:szCs w:val="21"/>
        </w:rPr>
        <w:t>に体位条件ごとの頭部回転量を示す。平均回転量は、仰臥位で 13.45</w:t>
      </w:r>
      <w:r w:rsidRPr="001D15B1">
        <w:rPr>
          <w:sz w:val="21"/>
          <w:szCs w:val="21"/>
        </w:rPr>
        <w:t>°</w:t>
      </w:r>
      <w:r w:rsidRPr="001D15B1">
        <w:rPr>
          <w:sz w:val="21"/>
          <w:szCs w:val="21"/>
        </w:rPr>
        <w:t>、半座位で 17.14</w:t>
      </w:r>
      <w:r w:rsidRPr="001D15B1">
        <w:rPr>
          <w:sz w:val="21"/>
          <w:szCs w:val="21"/>
        </w:rPr>
        <w:t>°</w:t>
      </w:r>
      <w:r w:rsidRPr="001D15B1">
        <w:rPr>
          <w:sz w:val="21"/>
          <w:szCs w:val="21"/>
        </w:rPr>
        <w:t>、座位で 23.03</w:t>
      </w:r>
      <w:r w:rsidRPr="001D15B1">
        <w:rPr>
          <w:sz w:val="21"/>
          <w:szCs w:val="21"/>
        </w:rPr>
        <w:t>°</w:t>
      </w:r>
      <w:r w:rsidRPr="001D15B1">
        <w:rPr>
          <w:sz w:val="21"/>
          <w:szCs w:val="21"/>
        </w:rPr>
        <w:t xml:space="preserve"> であり 、背中角度が垂直に近づくほど頭部の回旋運動が大きくなる傾向が顕著に現れた。Welchのt検定の結果、すべての条件間で極めて高い有意差が認められた（仰臥位-半座位：p=0.0001、仰臥位-座位：p=0.0000、半座位-座位：p=0.0000） 。特に座位と仰臥位の比較では、効果量 Cohen's d が 0.70 と大きく 、身体が寝た状態になるほど、ターゲット捕捉を頭部動作ではなく眼球運動や腕の動作で代償している可能性が示唆された。</w:t>
      </w:r>
    </w:p>
    <w:p w14:paraId="3792CAF3" w14:textId="2656BAEC" w:rsidR="005F412C" w:rsidRDefault="005F412C" w:rsidP="00B02B48">
      <w:pPr>
        <w:rPr>
          <w:sz w:val="21"/>
          <w:szCs w:val="21"/>
        </w:rPr>
      </w:pPr>
      <w:r>
        <w:rPr>
          <w:noProof/>
          <w:sz w:val="21"/>
          <w:szCs w:val="21"/>
        </w:rPr>
        <w:lastRenderedPageBreak/>
        <w:drawing>
          <wp:inline distT="0" distB="0" distL="0" distR="0" wp14:anchorId="684DA90D" wp14:editId="4CA5B339">
            <wp:extent cx="5400040" cy="4154170"/>
            <wp:effectExtent l="0" t="0" r="0" b="0"/>
            <wp:docPr id="1921803521" name="図 7"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03521" name="図 7" descr="グラフ, 箱ひげ図&#10;&#10;AI 生成コンテンツは誤りを含む可能性があります。"/>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4154170"/>
                    </a:xfrm>
                    <a:prstGeom prst="rect">
                      <a:avLst/>
                    </a:prstGeom>
                  </pic:spPr>
                </pic:pic>
              </a:graphicData>
            </a:graphic>
          </wp:inline>
        </w:drawing>
      </w:r>
    </w:p>
    <w:p w14:paraId="13B96334" w14:textId="10133A06" w:rsidR="005F412C" w:rsidRPr="003A2E25" w:rsidRDefault="005F412C" w:rsidP="005F412C">
      <w:pPr>
        <w:jc w:val="center"/>
        <w:rPr>
          <w:rFonts w:ascii="ＭＳ ゴシック" w:eastAsia="ＭＳ ゴシック" w:hAnsi="ＭＳ ゴシック" w:hint="eastAsia"/>
          <w:sz w:val="21"/>
          <w:szCs w:val="21"/>
        </w:rPr>
      </w:pPr>
      <w:r w:rsidRPr="00AF3D0A">
        <w:rPr>
          <w:rFonts w:hint="eastAsia"/>
          <w:sz w:val="21"/>
          <w:szCs w:val="21"/>
        </w:rPr>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7</w:t>
      </w:r>
      <w:r>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体位条件ごとの頭部回転量</w:t>
      </w:r>
    </w:p>
    <w:p w14:paraId="55236E50" w14:textId="77777777" w:rsidR="00530298" w:rsidRDefault="00530298" w:rsidP="00B02B48">
      <w:pPr>
        <w:rPr>
          <w:sz w:val="21"/>
          <w:szCs w:val="21"/>
        </w:rPr>
      </w:pPr>
    </w:p>
    <w:p w14:paraId="073EDA14" w14:textId="379397BC" w:rsidR="00632C90" w:rsidRDefault="00632C90" w:rsidP="00632C90">
      <w:pPr>
        <w:pStyle w:val="1"/>
        <w:numPr>
          <w:ilvl w:val="0"/>
          <w:numId w:val="0"/>
        </w:numPr>
        <w:adjustRightInd/>
        <w:snapToGrid/>
        <w:spacing w:line="240" w:lineRule="auto"/>
        <w:rPr>
          <w:sz w:val="21"/>
          <w:szCs w:val="21"/>
        </w:rPr>
      </w:pPr>
      <w:bookmarkStart w:id="28" w:name="_Toc217066811"/>
      <w:r>
        <w:rPr>
          <w:rFonts w:hint="eastAsia"/>
          <w:sz w:val="21"/>
          <w:szCs w:val="21"/>
        </w:rPr>
        <w:t>３</w:t>
      </w:r>
      <w:r w:rsidRPr="00284230">
        <w:rPr>
          <w:rFonts w:hint="eastAsia"/>
          <w:sz w:val="21"/>
          <w:szCs w:val="21"/>
        </w:rPr>
        <w:t>．</w:t>
      </w:r>
      <w:r w:rsidR="00F672EC" w:rsidRPr="00F672EC">
        <w:rPr>
          <w:sz w:val="21"/>
          <w:szCs w:val="21"/>
        </w:rPr>
        <w:t>考察</w:t>
      </w:r>
      <w:bookmarkEnd w:id="28"/>
    </w:p>
    <w:p w14:paraId="2A484BE2" w14:textId="660661D5" w:rsidR="003F4DDF" w:rsidRPr="003F4DDF" w:rsidRDefault="008872FF" w:rsidP="003F4DDF">
      <w:pPr>
        <w:rPr>
          <w:rFonts w:hint="eastAsia"/>
          <w:sz w:val="21"/>
          <w:szCs w:val="21"/>
        </w:rPr>
      </w:pPr>
      <w:r>
        <w:rPr>
          <w:rFonts w:hint="eastAsia"/>
          <w:sz w:val="21"/>
          <w:szCs w:val="21"/>
        </w:rPr>
        <w:t xml:space="preserve">　</w:t>
      </w:r>
      <w:r w:rsidR="003F4DDF" w:rsidRPr="003F4DDF">
        <w:rPr>
          <w:rFonts w:hint="eastAsia"/>
          <w:sz w:val="21"/>
          <w:szCs w:val="21"/>
        </w:rPr>
        <w:t>本章では、第3章で得られた知見の再現性を検証した。その結果、クリックパフォーマンスに関しては第3章と一部異なる傾向が示された。</w:t>
      </w:r>
    </w:p>
    <w:p w14:paraId="3293E436" w14:textId="0EAFDEDF" w:rsidR="003F4DDF" w:rsidRPr="003F4DDF" w:rsidRDefault="003F4DDF" w:rsidP="003F4DDF">
      <w:pPr>
        <w:rPr>
          <w:rFonts w:hint="eastAsia"/>
          <w:sz w:val="21"/>
          <w:szCs w:val="21"/>
        </w:rPr>
      </w:pPr>
      <w:r w:rsidRPr="003F4DDF">
        <w:rPr>
          <w:rFonts w:hint="eastAsia"/>
          <w:sz w:val="21"/>
          <w:szCs w:val="21"/>
        </w:rPr>
        <w:t xml:space="preserve">　まず反応時間について、第3章では座位（0.85 s）に対し仰臥位（0.99 s）で有意な遅延が報告されていたが 、本実験では体位間の有意差は認められなかった（p=0.4172） 。平均反応時間は仰臥位で 0.903 s であり 、第3章の座位に近い高いパフォーマンスが維持されていた。この要因として、</w:t>
      </w:r>
      <w:r w:rsidR="009408FC">
        <w:rPr>
          <w:rFonts w:hint="eastAsia"/>
          <w:sz w:val="21"/>
          <w:szCs w:val="21"/>
        </w:rPr>
        <w:t>参加者</w:t>
      </w:r>
      <w:r w:rsidRPr="003F4DDF">
        <w:rPr>
          <w:rFonts w:hint="eastAsia"/>
          <w:sz w:val="21"/>
          <w:szCs w:val="21"/>
        </w:rPr>
        <w:t>の計測日の体調や個体差に加え、実験手続きへの習熟による学習効果が考えられる。本実験には第3章の実験に参加した者が再度参加しており、タスクの内容やターゲット配置を既知としていた。そのため</w:t>
      </w:r>
      <w:r w:rsidR="00613D27">
        <w:rPr>
          <w:rFonts w:hint="eastAsia"/>
          <w:sz w:val="21"/>
          <w:szCs w:val="21"/>
        </w:rPr>
        <w:t>、</w:t>
      </w:r>
      <w:r w:rsidR="00B65E56">
        <w:rPr>
          <w:rFonts w:hint="eastAsia"/>
          <w:sz w:val="21"/>
          <w:szCs w:val="21"/>
        </w:rPr>
        <w:t>参加者が仰臥位における操作を学習した結果、</w:t>
      </w:r>
      <w:r w:rsidRPr="003F4DDF">
        <w:rPr>
          <w:rFonts w:hint="eastAsia"/>
          <w:sz w:val="21"/>
          <w:szCs w:val="21"/>
        </w:rPr>
        <w:t>反応時間の差異が消失した可能性が高い。</w:t>
      </w:r>
    </w:p>
    <w:p w14:paraId="6EA6AD8D" w14:textId="77777777" w:rsidR="003F4DDF" w:rsidRPr="003F4DDF" w:rsidRDefault="003F4DDF" w:rsidP="003F4DDF">
      <w:pPr>
        <w:rPr>
          <w:sz w:val="21"/>
          <w:szCs w:val="21"/>
        </w:rPr>
      </w:pPr>
    </w:p>
    <w:p w14:paraId="1BEB4384" w14:textId="0ED402DC" w:rsidR="003F4DDF" w:rsidRDefault="00613D27" w:rsidP="003F4DDF">
      <w:pPr>
        <w:rPr>
          <w:sz w:val="21"/>
          <w:szCs w:val="21"/>
        </w:rPr>
      </w:pPr>
      <w:r>
        <w:rPr>
          <w:rFonts w:hint="eastAsia"/>
          <w:sz w:val="21"/>
          <w:szCs w:val="21"/>
        </w:rPr>
        <w:t xml:space="preserve">　</w:t>
      </w:r>
      <w:r w:rsidR="003F4DDF" w:rsidRPr="003F4DDF">
        <w:rPr>
          <w:rFonts w:hint="eastAsia"/>
          <w:sz w:val="21"/>
          <w:szCs w:val="21"/>
        </w:rPr>
        <w:t>一方で、今回新たに追加した頭部回転量においては、背中角度の減少に伴って回転量が有意に減少するという明確な依存性が確認された（仰臥位 13.45° vs 座位 23.03°） 。これは、身体が寝た状態（仰臥位）では首の可動が物理的に制限され、視界外のターゲットを捉える際に頭部を大きく回すよりも、眼球運動や腕のリーチに頼る「操作スタイルの変容」が起きているこ</w:t>
      </w:r>
      <w:r w:rsidR="003F4DDF" w:rsidRPr="003F4DDF">
        <w:rPr>
          <w:rFonts w:hint="eastAsia"/>
          <w:sz w:val="21"/>
          <w:szCs w:val="21"/>
        </w:rPr>
        <w:lastRenderedPageBreak/>
        <w:t>とを定量的に示している。また、ターゲット位置別の分析において、下方領域（Idx8）で座位よりも仰臥位や半座位の方が反応時間が大幅に遅延する（座位 1.054 s vs 仰臥位 1.344 s）といった空間的特性は再現されており 、第3章で指摘された「体位による操作苦手領域の移動」という知見の妥当性を支持している。</w:t>
      </w:r>
    </w:p>
    <w:p w14:paraId="685E3EBC" w14:textId="77777777" w:rsidR="001B5C4C" w:rsidRPr="003F4DDF" w:rsidRDefault="001B5C4C" w:rsidP="003F4DDF">
      <w:pPr>
        <w:rPr>
          <w:rFonts w:hint="eastAsia"/>
          <w:sz w:val="21"/>
          <w:szCs w:val="21"/>
        </w:rPr>
      </w:pPr>
    </w:p>
    <w:p w14:paraId="564B11C2" w14:textId="713E5082" w:rsidR="00687DFC" w:rsidRDefault="003F4DDF" w:rsidP="00B02B48">
      <w:pPr>
        <w:rPr>
          <w:rFonts w:hint="eastAsia"/>
          <w:sz w:val="21"/>
          <w:szCs w:val="21"/>
        </w:rPr>
      </w:pPr>
      <w:r w:rsidRPr="003F4DDF">
        <w:rPr>
          <w:rFonts w:hint="eastAsia"/>
          <w:sz w:val="21"/>
          <w:szCs w:val="21"/>
        </w:rPr>
        <w:t xml:space="preserve">　以上の結果を総合すると、クリックの「速さ」という指標は学習効果や個体差、計測環境による変動を受けやすいが、頭部動作の「量」という運動学的指標は背中角度の影響をより安定的かつ顕著に受けることが明らかになった。したがって、今後のUIフレームワークの構築においては、習熟によって改善の余地がある反応時間の対策のみならず、体位ごとに生じる物理的な頭部可動範囲の制約を考慮したターゲット配置の最適化が重要になると結論付けられる。</w:t>
      </w:r>
    </w:p>
    <w:p w14:paraId="47EE2D3D" w14:textId="174A59B3" w:rsidR="00CA483B" w:rsidRDefault="000A4F4E">
      <w:pPr>
        <w:widowControl/>
        <w:jc w:val="left"/>
        <w:rPr>
          <w:sz w:val="21"/>
          <w:szCs w:val="21"/>
        </w:rPr>
      </w:pPr>
      <w:r>
        <w:rPr>
          <w:sz w:val="21"/>
          <w:szCs w:val="21"/>
        </w:rPr>
        <w:br w:type="page"/>
      </w:r>
    </w:p>
    <w:p w14:paraId="74A80FE2" w14:textId="5ADD0D73" w:rsidR="00FB6685" w:rsidRPr="00DC1CCA" w:rsidRDefault="00CA483B" w:rsidP="00FB6685">
      <w:pPr>
        <w:pStyle w:val="1"/>
        <w:numPr>
          <w:ilvl w:val="0"/>
          <w:numId w:val="5"/>
        </w:numPr>
        <w:adjustRightInd/>
        <w:snapToGrid/>
        <w:spacing w:line="240" w:lineRule="auto"/>
        <w:ind w:left="783" w:hanging="783"/>
        <w:rPr>
          <w:rFonts w:hint="eastAsia"/>
          <w:sz w:val="21"/>
          <w:szCs w:val="21"/>
          <w:lang w:val="ja-JP"/>
        </w:rPr>
      </w:pPr>
      <w:bookmarkStart w:id="29" w:name="_Toc217066812"/>
      <w:r>
        <w:rPr>
          <w:rFonts w:hint="eastAsia"/>
          <w:sz w:val="21"/>
          <w:szCs w:val="21"/>
          <w:lang w:val="ja-JP"/>
        </w:rPr>
        <w:lastRenderedPageBreak/>
        <w:t>座位</w:t>
      </w:r>
      <w:r w:rsidR="00E503E4">
        <w:rPr>
          <w:rFonts w:hint="eastAsia"/>
          <w:sz w:val="21"/>
          <w:szCs w:val="21"/>
          <w:lang w:val="ja-JP"/>
        </w:rPr>
        <w:t>と仰臥位における学習効果の検証</w:t>
      </w:r>
      <w:bookmarkEnd w:id="29"/>
    </w:p>
    <w:p w14:paraId="6E7658CB" w14:textId="247D447B" w:rsidR="00FB6685" w:rsidRDefault="00FB6685" w:rsidP="00FB6685">
      <w:pPr>
        <w:pStyle w:val="1"/>
        <w:numPr>
          <w:ilvl w:val="0"/>
          <w:numId w:val="0"/>
        </w:numPr>
        <w:adjustRightInd/>
        <w:snapToGrid/>
        <w:spacing w:line="240" w:lineRule="auto"/>
        <w:rPr>
          <w:sz w:val="21"/>
          <w:szCs w:val="21"/>
        </w:rPr>
      </w:pPr>
      <w:bookmarkStart w:id="30" w:name="_Toc217066813"/>
      <w:r>
        <w:rPr>
          <w:rFonts w:hint="eastAsia"/>
          <w:sz w:val="21"/>
          <w:szCs w:val="21"/>
        </w:rPr>
        <w:t>１</w:t>
      </w:r>
      <w:r w:rsidR="00EB430A">
        <w:rPr>
          <w:sz w:val="21"/>
          <w:szCs w:val="21"/>
        </w:rPr>
        <w:t>.</w:t>
      </w:r>
      <w:r>
        <w:rPr>
          <w:sz w:val="21"/>
          <w:szCs w:val="21"/>
        </w:rPr>
        <w:t xml:space="preserve"> </w:t>
      </w:r>
      <w:r w:rsidR="003913E1">
        <w:rPr>
          <w:rFonts w:hint="eastAsia"/>
          <w:sz w:val="21"/>
          <w:szCs w:val="21"/>
        </w:rPr>
        <w:t>はじめに</w:t>
      </w:r>
      <w:bookmarkEnd w:id="30"/>
    </w:p>
    <w:p w14:paraId="42E63A89" w14:textId="5712E144" w:rsidR="00DC1CCA" w:rsidRDefault="00DC1CCA" w:rsidP="00FB6685">
      <w:r>
        <w:rPr>
          <w:rFonts w:hint="eastAsia"/>
        </w:rPr>
        <w:t xml:space="preserve">　</w:t>
      </w:r>
      <w:r w:rsidRPr="00DC1CCA">
        <w:t xml:space="preserve">　</w:t>
      </w:r>
      <w:r w:rsidR="00A175B1" w:rsidRPr="00A175B1">
        <w:t>前章（第4章）の検証において、仰臥位における反応時間が第3章の結果と比較して短縮され、座位との有意差が消失するという結果が得られた。この要因として、</w:t>
      </w:r>
      <w:r w:rsidR="009408FC">
        <w:t>参加者</w:t>
      </w:r>
      <w:r w:rsidR="00A175B1" w:rsidRPr="00A175B1">
        <w:t>が第3章の実験を経験していたことによる「タスクへの習熟」が強く示唆された。つまり、クリックの速さというパフォーマンス指標は、体位による物理的制約を受けつつも、学習によってその差異を克服できる可能性がある。一方で、頭部回転量などの運動学的指標においては、依然として体位による明確な制約が確認されており、習熟が「操作の速さ」と「身体の動かし方」にそれぞれどのように影響を及ぼすのかを詳細に切り分ける必要がある。 　そこで本章では、特に操作の困難さが指摘されていた仰臥位に着目し、短期間および長期間の反復試行を通じて、パフォーマンスと身体技法がどのように変容するかを定量的に検証する。これにより、VR空間におけるインタラクションの「慣れ」の正体を明らかにし、習熟を前提としたUI設計の指針を得ることを目的とする。</w:t>
      </w:r>
    </w:p>
    <w:p w14:paraId="0431917F" w14:textId="113E8F30" w:rsidR="00A175B1" w:rsidRPr="00632C90" w:rsidRDefault="00A175B1" w:rsidP="00FB6685">
      <w:pPr>
        <w:rPr>
          <w:rFonts w:hint="eastAsia"/>
        </w:rPr>
      </w:pPr>
    </w:p>
    <w:p w14:paraId="12E63454" w14:textId="77777777" w:rsidR="00080E62" w:rsidRDefault="00FB6685" w:rsidP="00FB6685">
      <w:pPr>
        <w:pStyle w:val="1"/>
        <w:numPr>
          <w:ilvl w:val="0"/>
          <w:numId w:val="0"/>
        </w:numPr>
        <w:adjustRightInd/>
        <w:snapToGrid/>
        <w:spacing w:line="240" w:lineRule="auto"/>
        <w:rPr>
          <w:sz w:val="21"/>
          <w:szCs w:val="21"/>
        </w:rPr>
      </w:pPr>
      <w:bookmarkStart w:id="31" w:name="_Toc217066814"/>
      <w:r>
        <w:rPr>
          <w:rFonts w:hint="eastAsia"/>
          <w:sz w:val="21"/>
          <w:szCs w:val="21"/>
        </w:rPr>
        <w:t>２</w:t>
      </w:r>
      <w:r w:rsidRPr="00284230">
        <w:rPr>
          <w:rFonts w:hint="eastAsia"/>
          <w:sz w:val="21"/>
          <w:szCs w:val="21"/>
        </w:rPr>
        <w:t>．</w:t>
      </w:r>
      <w:r w:rsidR="0054605A">
        <w:rPr>
          <w:rFonts w:hint="eastAsia"/>
          <w:sz w:val="21"/>
          <w:szCs w:val="21"/>
        </w:rPr>
        <w:t>座位と仰臥位の短期的な学習効果の検証</w:t>
      </w:r>
      <w:bookmarkEnd w:id="31"/>
    </w:p>
    <w:p w14:paraId="6452FF8A" w14:textId="7B819FD0" w:rsidR="00A1531E" w:rsidRDefault="00DF58C9" w:rsidP="00C12B96">
      <w:r>
        <w:rPr>
          <w:rFonts w:hint="eastAsia"/>
        </w:rPr>
        <w:t xml:space="preserve">　</w:t>
      </w:r>
      <w:r w:rsidR="00481248" w:rsidRPr="000A1195">
        <w:t>本</w:t>
      </w:r>
      <w:r w:rsidR="00481248">
        <w:rPr>
          <w:rFonts w:hint="eastAsia"/>
        </w:rPr>
        <w:t>節</w:t>
      </w:r>
      <w:r w:rsidR="00481248" w:rsidRPr="000A1195">
        <w:t>で用いる実験データおよび条件は、第4章で述べた検証と同一のものであり、一連の計測の中で同時に実施された。実験では、Meta Quest 3を用い、中心から全方位（水平・垂直方向）に配置されたターゲットをコントローラ</w:t>
      </w:r>
      <w:r w:rsidR="00481248">
        <w:rPr>
          <w:rFonts w:hint="eastAsia"/>
        </w:rPr>
        <w:t>でクリック</w:t>
      </w:r>
      <w:r w:rsidR="00481248" w:rsidRPr="000A1195">
        <w:t>するタスクを行った。</w:t>
      </w:r>
      <w:r w:rsidR="00120A08" w:rsidRPr="00120A08">
        <w:t>同一の</w:t>
      </w:r>
      <w:r w:rsidR="00616A0C">
        <w:rPr>
          <w:rFonts w:hint="eastAsia"/>
        </w:rPr>
        <w:t>参加者</w:t>
      </w:r>
      <w:r w:rsidR="00120A08" w:rsidRPr="00120A08">
        <w:t>群（n=13）を対象に、仰臥位条件にて同一タスクを2セッション連続で実施する短期習熟実験を行った</w:t>
      </w:r>
      <w:r w:rsidR="00120A08">
        <w:rPr>
          <w:rFonts w:hint="eastAsia"/>
        </w:rPr>
        <w:t>。</w:t>
      </w:r>
      <w:r w:rsidR="001F38CB">
        <w:rPr>
          <w:rFonts w:hint="eastAsia"/>
        </w:rPr>
        <w:t>本節では、</w:t>
      </w:r>
      <w:r w:rsidR="001F38CB" w:rsidRPr="00DF58C9">
        <w:t>セッション間での反応時間および頭部運動の変化を比較することで、短期間での適応可能性を評価した。</w:t>
      </w:r>
    </w:p>
    <w:p w14:paraId="13D24A47" w14:textId="77777777" w:rsidR="00A175B1" w:rsidRPr="00C12B96" w:rsidRDefault="00A175B1" w:rsidP="00C12B96">
      <w:pPr>
        <w:rPr>
          <w:rFonts w:hint="eastAsia"/>
        </w:rPr>
      </w:pPr>
    </w:p>
    <w:p w14:paraId="01B2FF9E" w14:textId="77777777" w:rsidR="00080E62" w:rsidRDefault="00080E62" w:rsidP="00FB6685">
      <w:pPr>
        <w:pStyle w:val="1"/>
        <w:numPr>
          <w:ilvl w:val="0"/>
          <w:numId w:val="0"/>
        </w:numPr>
        <w:adjustRightInd/>
        <w:snapToGrid/>
        <w:spacing w:line="240" w:lineRule="auto"/>
        <w:rPr>
          <w:sz w:val="21"/>
          <w:szCs w:val="21"/>
        </w:rPr>
      </w:pPr>
      <w:bookmarkStart w:id="32" w:name="_Toc217066815"/>
      <w:r>
        <w:rPr>
          <w:rFonts w:hint="eastAsia"/>
          <w:sz w:val="21"/>
          <w:szCs w:val="21"/>
        </w:rPr>
        <w:t>２</w:t>
      </w:r>
      <w:r>
        <w:rPr>
          <w:sz w:val="21"/>
          <w:szCs w:val="21"/>
        </w:rPr>
        <w:t>.</w:t>
      </w:r>
      <w:r>
        <w:rPr>
          <w:rFonts w:hint="eastAsia"/>
          <w:sz w:val="21"/>
          <w:szCs w:val="21"/>
        </w:rPr>
        <w:t>１</w:t>
      </w:r>
      <w:r>
        <w:rPr>
          <w:sz w:val="21"/>
          <w:szCs w:val="21"/>
        </w:rPr>
        <w:t xml:space="preserve"> </w:t>
      </w:r>
      <w:r>
        <w:rPr>
          <w:rFonts w:hint="eastAsia"/>
          <w:sz w:val="21"/>
          <w:szCs w:val="21"/>
        </w:rPr>
        <w:t>反応時間のセッション間比較</w:t>
      </w:r>
      <w:bookmarkEnd w:id="32"/>
    </w:p>
    <w:p w14:paraId="5604489D" w14:textId="14579883" w:rsidR="00C12B96" w:rsidRDefault="00A175B1" w:rsidP="00C12B96">
      <w:r>
        <w:rPr>
          <w:rFonts w:hint="eastAsia"/>
        </w:rPr>
        <w:t xml:space="preserve">　</w:t>
      </w:r>
      <w:r w:rsidR="00BA5E37" w:rsidRPr="00BA5E37">
        <w:t>初回セッションと2回目セッションにおける反応時間の統計量を比較した（表5-1）。 　平均反応時間は、初回セッションで 0.903 s（SD=0.408）、2回目セッションで 0.865 s（SD=0.340）であった。数値上は 0.038 s の短縮が見られたものの、Welchのt検定の結果、統計的な有意差は認められなかった（t=1.523, p=0.1282, d=0.100）。 　ターゲット別の分析（図5-x）においても、全ターゲット（Idx0〜Idx8）で有意な改善は見られなかった。特に、第4章で「苦手領域」として特定された下方ターゲット（Idx8: 垂直-60</w:t>
      </w:r>
      <w:r w:rsidR="00BA5E37" w:rsidRPr="00BA5E37">
        <w:t>°</w:t>
      </w:r>
      <w:r w:rsidR="00BA5E37" w:rsidRPr="00BA5E37">
        <w:t>）については、初回 1.344 s から 2回目 1.137 s と約 0.2 s の短縮傾向を示したものの、依然として全ターゲット中で最も遅い値に留まった。 　これらの結果から、仰臥位特有の操作負荷は、ごく短期間の反復試行だけでは統計的に有意なレベルまで解消されるものではないことが示された。第4章で示唆された「座位に匹敵するパフォーマンス」を実現するためには、より長期的、あるいは密度の高い習熟プロセスが必要であると考えられる。</w:t>
      </w:r>
    </w:p>
    <w:p w14:paraId="57F792E5" w14:textId="77777777" w:rsidR="00971B26" w:rsidRPr="00C12B96" w:rsidRDefault="00971B26" w:rsidP="00C12B96">
      <w:pPr>
        <w:rPr>
          <w:rFonts w:hint="eastAsia"/>
        </w:rPr>
      </w:pPr>
    </w:p>
    <w:p w14:paraId="2D773621" w14:textId="2FE01D04" w:rsidR="00FB6685" w:rsidRDefault="00080E62" w:rsidP="00FB6685">
      <w:pPr>
        <w:pStyle w:val="1"/>
        <w:numPr>
          <w:ilvl w:val="0"/>
          <w:numId w:val="0"/>
        </w:numPr>
        <w:adjustRightInd/>
        <w:snapToGrid/>
        <w:spacing w:line="240" w:lineRule="auto"/>
        <w:rPr>
          <w:sz w:val="21"/>
          <w:szCs w:val="21"/>
        </w:rPr>
      </w:pPr>
      <w:bookmarkStart w:id="33" w:name="_Toc217066816"/>
      <w:r>
        <w:rPr>
          <w:rFonts w:hint="eastAsia"/>
          <w:sz w:val="21"/>
          <w:szCs w:val="21"/>
        </w:rPr>
        <w:t>２</w:t>
      </w:r>
      <w:r>
        <w:rPr>
          <w:sz w:val="21"/>
          <w:szCs w:val="21"/>
        </w:rPr>
        <w:t>.</w:t>
      </w:r>
      <w:r>
        <w:rPr>
          <w:rFonts w:hint="eastAsia"/>
          <w:sz w:val="21"/>
          <w:szCs w:val="21"/>
        </w:rPr>
        <w:t>２</w:t>
      </w:r>
      <w:r>
        <w:rPr>
          <w:sz w:val="21"/>
          <w:szCs w:val="21"/>
        </w:rPr>
        <w:t xml:space="preserve"> </w:t>
      </w:r>
      <w:r w:rsidR="00C40B18">
        <w:rPr>
          <w:rFonts w:hint="eastAsia"/>
          <w:sz w:val="21"/>
          <w:szCs w:val="21"/>
        </w:rPr>
        <w:t>頭部移動量のセッション間比較</w:t>
      </w:r>
      <w:bookmarkEnd w:id="33"/>
    </w:p>
    <w:p w14:paraId="73739F86" w14:textId="77777777" w:rsidR="00C40B18" w:rsidRDefault="00C40B18" w:rsidP="00C40B18"/>
    <w:p w14:paraId="0D54F387" w14:textId="71BDF0CC" w:rsidR="00C40B18" w:rsidRDefault="00C40B18" w:rsidP="00C40B18">
      <w:pPr>
        <w:pStyle w:val="1"/>
        <w:numPr>
          <w:ilvl w:val="0"/>
          <w:numId w:val="0"/>
        </w:numPr>
        <w:adjustRightInd/>
        <w:snapToGrid/>
        <w:spacing w:line="240" w:lineRule="auto"/>
        <w:rPr>
          <w:sz w:val="21"/>
          <w:szCs w:val="21"/>
        </w:rPr>
      </w:pPr>
      <w:bookmarkStart w:id="34" w:name="_Toc217066817"/>
      <w:r>
        <w:rPr>
          <w:rFonts w:hint="eastAsia"/>
          <w:sz w:val="21"/>
          <w:szCs w:val="21"/>
        </w:rPr>
        <w:lastRenderedPageBreak/>
        <w:t>２</w:t>
      </w:r>
      <w:r>
        <w:rPr>
          <w:sz w:val="21"/>
          <w:szCs w:val="21"/>
        </w:rPr>
        <w:t>.</w:t>
      </w:r>
      <w:r>
        <w:rPr>
          <w:rFonts w:hint="eastAsia"/>
          <w:sz w:val="21"/>
          <w:szCs w:val="21"/>
        </w:rPr>
        <w:t>３</w:t>
      </w:r>
      <w:r>
        <w:rPr>
          <w:sz w:val="21"/>
          <w:szCs w:val="21"/>
        </w:rPr>
        <w:t xml:space="preserve"> </w:t>
      </w:r>
      <w:r>
        <w:rPr>
          <w:rFonts w:hint="eastAsia"/>
          <w:sz w:val="21"/>
          <w:szCs w:val="21"/>
        </w:rPr>
        <w:t>頭部回転量のセッション間比較</w:t>
      </w:r>
      <w:bookmarkEnd w:id="34"/>
    </w:p>
    <w:p w14:paraId="005341ED" w14:textId="4984B5D9" w:rsidR="00C40B18" w:rsidRPr="00C40B18" w:rsidRDefault="00E26402" w:rsidP="00C40B18">
      <w:r>
        <w:rPr>
          <w:rFonts w:hint="eastAsia"/>
        </w:rPr>
        <w:t xml:space="preserve">　</w:t>
      </w:r>
      <w:r w:rsidRPr="00E26402">
        <w:t>次に、習熟に伴う身体技法の変化を評価するため、HMDの回転量（Head Rotation Magnitude）の比較を行った。 　平均回転量は、初回セッションで 13.454</w:t>
      </w:r>
      <w:r w:rsidRPr="00E26402">
        <w:t>°</w:t>
      </w:r>
      <w:r w:rsidRPr="00E26402">
        <w:t>、2回目セッションで 12.931</w:t>
      </w:r>
      <w:r w:rsidRPr="00E26402">
        <w:t>°</w:t>
      </w:r>
      <w:r w:rsidRPr="00E26402">
        <w:t xml:space="preserve"> であり、セッション間で有意な差は認められなかった（t=0.630, p=0.5286）。第4章で明らかになった「仰臥位では頭部を動かさない」という操作スタイルは、短期間の練習を経ても維持される傾向にあることがわかった。 　興味深い知見として、頭部の位置変化量（並進運動）に関しては、初回平均 1.166 m に対し2回目は 1.068 m と有意な減少が確認された（Kruskal-Wallis検定: H=11.608, p=0.0007）。これは、反応時間（速さ）そのものは劇的に向上せずとも、反復によって無駄な体動が抑制され、より効率的な身体保持へと適応しているプロセスを示唆している。</w:t>
      </w:r>
    </w:p>
    <w:p w14:paraId="7D5FF550" w14:textId="77777777" w:rsidR="007E0AB4" w:rsidRPr="00632C90" w:rsidRDefault="007E0AB4" w:rsidP="00FB6685"/>
    <w:p w14:paraId="12C9EC60" w14:textId="16440FB4" w:rsidR="00FB6685" w:rsidRPr="00B3411B" w:rsidRDefault="003913E1" w:rsidP="00FB6685">
      <w:pPr>
        <w:pStyle w:val="1"/>
        <w:numPr>
          <w:ilvl w:val="0"/>
          <w:numId w:val="0"/>
        </w:numPr>
        <w:adjustRightInd/>
        <w:snapToGrid/>
        <w:spacing w:line="240" w:lineRule="auto"/>
        <w:rPr>
          <w:sz w:val="21"/>
          <w:szCs w:val="21"/>
        </w:rPr>
      </w:pPr>
      <w:bookmarkStart w:id="35" w:name="_Toc217066818"/>
      <w:r>
        <w:rPr>
          <w:rFonts w:hint="eastAsia"/>
          <w:sz w:val="21"/>
          <w:szCs w:val="21"/>
        </w:rPr>
        <w:t>３</w:t>
      </w:r>
      <w:r w:rsidR="007E0AB4">
        <w:rPr>
          <w:sz w:val="21"/>
          <w:szCs w:val="21"/>
        </w:rPr>
        <w:t xml:space="preserve">. </w:t>
      </w:r>
      <w:r w:rsidR="00577F98" w:rsidRPr="00C12B96">
        <w:rPr>
          <w:sz w:val="21"/>
          <w:szCs w:val="21"/>
        </w:rPr>
        <w:t>座位と仰臥位における長期的な学習効果の予備的検証</w:t>
      </w:r>
      <w:bookmarkEnd w:id="35"/>
    </w:p>
    <w:p w14:paraId="677DCC6E" w14:textId="77777777" w:rsidR="00FB6685" w:rsidRDefault="00FB6685" w:rsidP="00FB6685">
      <w:pPr>
        <w:rPr>
          <w:sz w:val="21"/>
          <w:szCs w:val="21"/>
        </w:rPr>
      </w:pPr>
    </w:p>
    <w:p w14:paraId="4339DA16" w14:textId="616C39AC" w:rsidR="00C40B18" w:rsidRDefault="00C40B18" w:rsidP="00C40B18">
      <w:pPr>
        <w:pStyle w:val="1"/>
        <w:numPr>
          <w:ilvl w:val="0"/>
          <w:numId w:val="0"/>
        </w:numPr>
        <w:adjustRightInd/>
        <w:snapToGrid/>
        <w:spacing w:line="240" w:lineRule="auto"/>
        <w:rPr>
          <w:sz w:val="21"/>
          <w:szCs w:val="21"/>
        </w:rPr>
      </w:pPr>
      <w:bookmarkStart w:id="36" w:name="_Toc217066819"/>
      <w:r>
        <w:rPr>
          <w:rFonts w:hint="eastAsia"/>
          <w:sz w:val="21"/>
          <w:szCs w:val="21"/>
        </w:rPr>
        <w:t>３</w:t>
      </w:r>
      <w:r>
        <w:rPr>
          <w:sz w:val="21"/>
          <w:szCs w:val="21"/>
        </w:rPr>
        <w:t>.</w:t>
      </w:r>
      <w:r>
        <w:rPr>
          <w:rFonts w:hint="eastAsia"/>
          <w:sz w:val="21"/>
          <w:szCs w:val="21"/>
        </w:rPr>
        <w:t>１</w:t>
      </w:r>
      <w:r>
        <w:rPr>
          <w:sz w:val="21"/>
          <w:szCs w:val="21"/>
        </w:rPr>
        <w:t xml:space="preserve"> </w:t>
      </w:r>
      <w:r>
        <w:rPr>
          <w:rFonts w:hint="eastAsia"/>
          <w:sz w:val="21"/>
          <w:szCs w:val="21"/>
        </w:rPr>
        <w:t>反応時間のセッション間比較</w:t>
      </w:r>
      <w:bookmarkEnd w:id="36"/>
    </w:p>
    <w:p w14:paraId="1D7059DB" w14:textId="77777777" w:rsidR="00C40B18" w:rsidRPr="00C12B96" w:rsidRDefault="00C40B18" w:rsidP="00C40B18"/>
    <w:p w14:paraId="7A33F48E" w14:textId="159D9A9D" w:rsidR="00C40B18" w:rsidRDefault="00C40B18" w:rsidP="00C40B18">
      <w:pPr>
        <w:pStyle w:val="1"/>
        <w:numPr>
          <w:ilvl w:val="0"/>
          <w:numId w:val="0"/>
        </w:numPr>
        <w:adjustRightInd/>
        <w:snapToGrid/>
        <w:spacing w:line="240" w:lineRule="auto"/>
        <w:rPr>
          <w:sz w:val="21"/>
          <w:szCs w:val="21"/>
        </w:rPr>
      </w:pPr>
      <w:bookmarkStart w:id="37" w:name="_Toc217066820"/>
      <w:r>
        <w:rPr>
          <w:rFonts w:hint="eastAsia"/>
          <w:sz w:val="21"/>
          <w:szCs w:val="21"/>
        </w:rPr>
        <w:t>３</w:t>
      </w:r>
      <w:r>
        <w:rPr>
          <w:sz w:val="21"/>
          <w:szCs w:val="21"/>
        </w:rPr>
        <w:t>.</w:t>
      </w:r>
      <w:r>
        <w:rPr>
          <w:rFonts w:hint="eastAsia"/>
          <w:sz w:val="21"/>
          <w:szCs w:val="21"/>
        </w:rPr>
        <w:t>２</w:t>
      </w:r>
      <w:r>
        <w:rPr>
          <w:sz w:val="21"/>
          <w:szCs w:val="21"/>
        </w:rPr>
        <w:t xml:space="preserve"> </w:t>
      </w:r>
      <w:r>
        <w:rPr>
          <w:rFonts w:hint="eastAsia"/>
          <w:sz w:val="21"/>
          <w:szCs w:val="21"/>
        </w:rPr>
        <w:t>頭部移動量のセッション間比較</w:t>
      </w:r>
      <w:bookmarkEnd w:id="37"/>
    </w:p>
    <w:p w14:paraId="3639EF29" w14:textId="77777777" w:rsidR="00C40B18" w:rsidRDefault="00C40B18" w:rsidP="00C40B18"/>
    <w:p w14:paraId="6798D03C" w14:textId="66CF5B72" w:rsidR="00C40B18" w:rsidRDefault="00C40B18" w:rsidP="00C40B18">
      <w:pPr>
        <w:pStyle w:val="1"/>
        <w:numPr>
          <w:ilvl w:val="0"/>
          <w:numId w:val="0"/>
        </w:numPr>
        <w:adjustRightInd/>
        <w:snapToGrid/>
        <w:spacing w:line="240" w:lineRule="auto"/>
        <w:rPr>
          <w:sz w:val="21"/>
          <w:szCs w:val="21"/>
        </w:rPr>
      </w:pPr>
      <w:bookmarkStart w:id="38" w:name="_Toc217066821"/>
      <w:r>
        <w:rPr>
          <w:rFonts w:hint="eastAsia"/>
          <w:sz w:val="21"/>
          <w:szCs w:val="21"/>
        </w:rPr>
        <w:t>３</w:t>
      </w:r>
      <w:r>
        <w:rPr>
          <w:sz w:val="21"/>
          <w:szCs w:val="21"/>
        </w:rPr>
        <w:t>.</w:t>
      </w:r>
      <w:r>
        <w:rPr>
          <w:rFonts w:hint="eastAsia"/>
          <w:sz w:val="21"/>
          <w:szCs w:val="21"/>
        </w:rPr>
        <w:t>３</w:t>
      </w:r>
      <w:r>
        <w:rPr>
          <w:sz w:val="21"/>
          <w:szCs w:val="21"/>
        </w:rPr>
        <w:t xml:space="preserve"> </w:t>
      </w:r>
      <w:r>
        <w:rPr>
          <w:rFonts w:hint="eastAsia"/>
          <w:sz w:val="21"/>
          <w:szCs w:val="21"/>
        </w:rPr>
        <w:t>頭部回転量のセッション間比較</w:t>
      </w:r>
      <w:bookmarkEnd w:id="38"/>
    </w:p>
    <w:p w14:paraId="1EEE9E41" w14:textId="77777777" w:rsidR="00C40B18" w:rsidRPr="00C40B18" w:rsidRDefault="00C40B18" w:rsidP="00FB6685">
      <w:pPr>
        <w:rPr>
          <w:sz w:val="21"/>
          <w:szCs w:val="21"/>
        </w:rPr>
      </w:pPr>
    </w:p>
    <w:p w14:paraId="60188295" w14:textId="77777777" w:rsidR="00FB6685" w:rsidRDefault="00FB6685" w:rsidP="00FB6685">
      <w:pPr>
        <w:rPr>
          <w:sz w:val="21"/>
          <w:szCs w:val="21"/>
        </w:rPr>
      </w:pPr>
    </w:p>
    <w:p w14:paraId="27567A2D" w14:textId="77777777" w:rsidR="00FB6685" w:rsidRDefault="00FB6685" w:rsidP="00FB6685">
      <w:pPr>
        <w:pStyle w:val="1"/>
        <w:numPr>
          <w:ilvl w:val="0"/>
          <w:numId w:val="0"/>
        </w:numPr>
        <w:adjustRightInd/>
        <w:snapToGrid/>
        <w:spacing w:line="240" w:lineRule="auto"/>
        <w:rPr>
          <w:sz w:val="21"/>
          <w:szCs w:val="21"/>
        </w:rPr>
      </w:pPr>
      <w:bookmarkStart w:id="39" w:name="_Toc217066822"/>
      <w:r>
        <w:rPr>
          <w:rFonts w:hint="eastAsia"/>
          <w:sz w:val="21"/>
          <w:szCs w:val="21"/>
        </w:rPr>
        <w:t>３</w:t>
      </w:r>
      <w:r w:rsidRPr="00284230">
        <w:rPr>
          <w:rFonts w:hint="eastAsia"/>
          <w:sz w:val="21"/>
          <w:szCs w:val="21"/>
        </w:rPr>
        <w:t>．</w:t>
      </w:r>
      <w:r w:rsidRPr="00F672EC">
        <w:rPr>
          <w:sz w:val="21"/>
          <w:szCs w:val="21"/>
        </w:rPr>
        <w:t>考察</w:t>
      </w:r>
      <w:bookmarkEnd w:id="39"/>
    </w:p>
    <w:p w14:paraId="259C8840" w14:textId="77777777" w:rsidR="00CA483B" w:rsidRDefault="00CA483B">
      <w:pPr>
        <w:widowControl/>
        <w:jc w:val="left"/>
        <w:rPr>
          <w:sz w:val="21"/>
          <w:szCs w:val="21"/>
        </w:rPr>
      </w:pPr>
    </w:p>
    <w:p w14:paraId="5671B9DC" w14:textId="77777777" w:rsidR="00CA483B" w:rsidRDefault="00CA483B">
      <w:pPr>
        <w:widowControl/>
        <w:jc w:val="left"/>
        <w:rPr>
          <w:sz w:val="21"/>
          <w:szCs w:val="21"/>
        </w:rPr>
      </w:pPr>
    </w:p>
    <w:p w14:paraId="2338A98A" w14:textId="77777777" w:rsidR="00CA483B" w:rsidRDefault="00CA483B">
      <w:pPr>
        <w:widowControl/>
        <w:jc w:val="left"/>
        <w:rPr>
          <w:sz w:val="21"/>
          <w:szCs w:val="21"/>
        </w:rPr>
      </w:pPr>
    </w:p>
    <w:p w14:paraId="003685F7" w14:textId="77777777" w:rsidR="00CA483B" w:rsidRDefault="00CA483B">
      <w:pPr>
        <w:widowControl/>
        <w:jc w:val="left"/>
        <w:rPr>
          <w:sz w:val="21"/>
          <w:szCs w:val="21"/>
        </w:rPr>
      </w:pPr>
    </w:p>
    <w:p w14:paraId="03BAE604" w14:textId="77777777" w:rsidR="00CA483B" w:rsidRDefault="00CA483B">
      <w:pPr>
        <w:widowControl/>
        <w:jc w:val="left"/>
        <w:rPr>
          <w:sz w:val="21"/>
          <w:szCs w:val="21"/>
        </w:rPr>
      </w:pPr>
    </w:p>
    <w:p w14:paraId="6D779B82" w14:textId="77777777" w:rsidR="00CA483B" w:rsidRDefault="00CA483B">
      <w:pPr>
        <w:widowControl/>
        <w:jc w:val="left"/>
        <w:rPr>
          <w:sz w:val="21"/>
          <w:szCs w:val="21"/>
        </w:rPr>
      </w:pPr>
    </w:p>
    <w:p w14:paraId="2AC08F86" w14:textId="384ED202" w:rsidR="00CA483B" w:rsidRDefault="00CA483B">
      <w:pPr>
        <w:widowControl/>
        <w:jc w:val="left"/>
        <w:rPr>
          <w:sz w:val="21"/>
          <w:szCs w:val="21"/>
        </w:rPr>
      </w:pPr>
      <w:r>
        <w:rPr>
          <w:sz w:val="21"/>
          <w:szCs w:val="21"/>
        </w:rPr>
        <w:br w:type="page"/>
      </w:r>
    </w:p>
    <w:p w14:paraId="7C5884C2" w14:textId="718C0964" w:rsidR="004D0D98" w:rsidRDefault="004D0D98" w:rsidP="004D0D98">
      <w:pPr>
        <w:pStyle w:val="1"/>
        <w:numPr>
          <w:ilvl w:val="0"/>
          <w:numId w:val="5"/>
        </w:numPr>
        <w:adjustRightInd/>
        <w:snapToGrid/>
        <w:spacing w:line="240" w:lineRule="auto"/>
        <w:ind w:left="783" w:hanging="783"/>
        <w:rPr>
          <w:sz w:val="21"/>
          <w:szCs w:val="21"/>
          <w:lang w:val="ja-JP"/>
        </w:rPr>
      </w:pPr>
      <w:bookmarkStart w:id="40" w:name="_Toc217066823"/>
      <w:r>
        <w:rPr>
          <w:rFonts w:hint="eastAsia"/>
          <w:sz w:val="21"/>
          <w:szCs w:val="21"/>
          <w:lang w:val="ja-JP"/>
        </w:rPr>
        <w:lastRenderedPageBreak/>
        <w:t>体位差に応じた</w:t>
      </w:r>
      <w:r>
        <w:rPr>
          <w:sz w:val="21"/>
          <w:szCs w:val="21"/>
        </w:rPr>
        <w:t>VR</w:t>
      </w:r>
      <w:r>
        <w:rPr>
          <w:rFonts w:hint="eastAsia"/>
          <w:sz w:val="21"/>
          <w:szCs w:val="21"/>
        </w:rPr>
        <w:t>の設計および利用ガイドラインの提案</w:t>
      </w:r>
      <w:bookmarkEnd w:id="40"/>
    </w:p>
    <w:p w14:paraId="3D8A863D" w14:textId="77777777" w:rsidR="004D0D98" w:rsidRDefault="004D0D98" w:rsidP="004D0D98">
      <w:pPr>
        <w:pStyle w:val="1"/>
        <w:numPr>
          <w:ilvl w:val="0"/>
          <w:numId w:val="0"/>
        </w:numPr>
        <w:adjustRightInd/>
        <w:snapToGrid/>
        <w:spacing w:line="240" w:lineRule="auto"/>
        <w:rPr>
          <w:sz w:val="21"/>
          <w:szCs w:val="21"/>
        </w:rPr>
      </w:pPr>
      <w:bookmarkStart w:id="41" w:name="_Toc217066824"/>
      <w:r>
        <w:rPr>
          <w:rFonts w:hint="eastAsia"/>
          <w:sz w:val="21"/>
          <w:szCs w:val="21"/>
        </w:rPr>
        <w:t>１</w:t>
      </w:r>
      <w:r>
        <w:rPr>
          <w:sz w:val="21"/>
          <w:szCs w:val="21"/>
        </w:rPr>
        <w:t xml:space="preserve">. </w:t>
      </w:r>
      <w:r>
        <w:rPr>
          <w:rFonts w:hint="eastAsia"/>
          <w:sz w:val="21"/>
          <w:szCs w:val="21"/>
        </w:rPr>
        <w:t>はじめに</w:t>
      </w:r>
      <w:bookmarkEnd w:id="41"/>
    </w:p>
    <w:p w14:paraId="064C9AC5" w14:textId="77777777" w:rsidR="004D0D98" w:rsidRPr="00632C90" w:rsidRDefault="004D0D98" w:rsidP="004D0D98"/>
    <w:p w14:paraId="72EC8A34" w14:textId="28F15252" w:rsidR="004D0D98" w:rsidRPr="00C40B18" w:rsidRDefault="004D0D98" w:rsidP="004D0D98">
      <w:pPr>
        <w:pStyle w:val="1"/>
        <w:numPr>
          <w:ilvl w:val="0"/>
          <w:numId w:val="0"/>
        </w:numPr>
        <w:adjustRightInd/>
        <w:snapToGrid/>
        <w:spacing w:line="240" w:lineRule="auto"/>
        <w:rPr>
          <w:sz w:val="21"/>
          <w:szCs w:val="21"/>
        </w:rPr>
      </w:pPr>
      <w:bookmarkStart w:id="42" w:name="_Toc217066825"/>
      <w:r>
        <w:rPr>
          <w:rFonts w:hint="eastAsia"/>
          <w:sz w:val="21"/>
          <w:szCs w:val="21"/>
        </w:rPr>
        <w:t>２</w:t>
      </w:r>
      <w:r w:rsidRPr="00284230">
        <w:rPr>
          <w:rFonts w:hint="eastAsia"/>
          <w:sz w:val="21"/>
          <w:szCs w:val="21"/>
        </w:rPr>
        <w:t>．</w:t>
      </w:r>
      <w:r>
        <w:rPr>
          <w:rFonts w:hint="eastAsia"/>
          <w:sz w:val="21"/>
          <w:szCs w:val="21"/>
        </w:rPr>
        <w:t>ガイドライン</w:t>
      </w:r>
      <w:bookmarkEnd w:id="42"/>
      <w:r w:rsidRPr="00C40B18">
        <w:rPr>
          <w:rFonts w:hint="eastAsia"/>
          <w:sz w:val="21"/>
          <w:szCs w:val="21"/>
        </w:rPr>
        <w:t xml:space="preserve"> </w:t>
      </w:r>
    </w:p>
    <w:p w14:paraId="777EEA9E" w14:textId="77777777" w:rsidR="004D0D98" w:rsidRDefault="004D0D98" w:rsidP="004D0D98">
      <w:pPr>
        <w:rPr>
          <w:sz w:val="21"/>
          <w:szCs w:val="21"/>
        </w:rPr>
      </w:pPr>
    </w:p>
    <w:p w14:paraId="41690BE4" w14:textId="4AD2C1B9" w:rsidR="00431E92" w:rsidRDefault="00431E92" w:rsidP="00431E92">
      <w:pPr>
        <w:pStyle w:val="1"/>
        <w:numPr>
          <w:ilvl w:val="0"/>
          <w:numId w:val="0"/>
        </w:numPr>
        <w:adjustRightInd/>
        <w:snapToGrid/>
        <w:spacing w:line="240" w:lineRule="auto"/>
        <w:rPr>
          <w:sz w:val="21"/>
          <w:szCs w:val="21"/>
        </w:rPr>
      </w:pPr>
      <w:bookmarkStart w:id="43" w:name="_Toc217066826"/>
      <w:r>
        <w:rPr>
          <w:rFonts w:hint="eastAsia"/>
          <w:sz w:val="21"/>
          <w:szCs w:val="21"/>
        </w:rPr>
        <w:t>２</w:t>
      </w:r>
      <w:r>
        <w:rPr>
          <w:sz w:val="21"/>
          <w:szCs w:val="21"/>
        </w:rPr>
        <w:t>.</w:t>
      </w:r>
      <w:r>
        <w:rPr>
          <w:rFonts w:hint="eastAsia"/>
          <w:sz w:val="21"/>
          <w:szCs w:val="21"/>
        </w:rPr>
        <w:t>１</w:t>
      </w:r>
      <w:r>
        <w:rPr>
          <w:sz w:val="21"/>
          <w:szCs w:val="21"/>
        </w:rPr>
        <w:t xml:space="preserve"> </w:t>
      </w:r>
      <w:r>
        <w:rPr>
          <w:rFonts w:hint="eastAsia"/>
          <w:sz w:val="21"/>
          <w:szCs w:val="21"/>
        </w:rPr>
        <w:t>ユーザーインターフェースの配置</w:t>
      </w:r>
      <w:bookmarkEnd w:id="43"/>
    </w:p>
    <w:p w14:paraId="0B89D2CF" w14:textId="77777777" w:rsidR="00431E92" w:rsidRPr="00431E92" w:rsidRDefault="00431E92" w:rsidP="004D0D98">
      <w:pPr>
        <w:rPr>
          <w:sz w:val="21"/>
          <w:szCs w:val="21"/>
        </w:rPr>
      </w:pPr>
    </w:p>
    <w:p w14:paraId="198755AE" w14:textId="326D096C" w:rsidR="004D0D98" w:rsidRDefault="004D0D98" w:rsidP="004D0D98">
      <w:pPr>
        <w:pStyle w:val="1"/>
        <w:numPr>
          <w:ilvl w:val="0"/>
          <w:numId w:val="0"/>
        </w:numPr>
        <w:adjustRightInd/>
        <w:snapToGrid/>
        <w:spacing w:line="240" w:lineRule="auto"/>
        <w:rPr>
          <w:sz w:val="21"/>
          <w:szCs w:val="21"/>
        </w:rPr>
      </w:pPr>
      <w:bookmarkStart w:id="44" w:name="_Toc217066827"/>
      <w:r>
        <w:rPr>
          <w:rFonts w:hint="eastAsia"/>
          <w:sz w:val="21"/>
          <w:szCs w:val="21"/>
        </w:rPr>
        <w:t>２</w:t>
      </w:r>
      <w:r>
        <w:rPr>
          <w:sz w:val="21"/>
          <w:szCs w:val="21"/>
        </w:rPr>
        <w:t>.</w:t>
      </w:r>
      <w:r w:rsidR="00431E92">
        <w:rPr>
          <w:rFonts w:hint="eastAsia"/>
          <w:sz w:val="21"/>
          <w:szCs w:val="21"/>
        </w:rPr>
        <w:t>２</w:t>
      </w:r>
      <w:r>
        <w:rPr>
          <w:sz w:val="21"/>
          <w:szCs w:val="21"/>
        </w:rPr>
        <w:t xml:space="preserve"> </w:t>
      </w:r>
      <w:r w:rsidR="00431E92">
        <w:rPr>
          <w:rFonts w:hint="eastAsia"/>
          <w:sz w:val="21"/>
          <w:szCs w:val="21"/>
        </w:rPr>
        <w:t>入力受付時間・誤操作対策に関する対応</w:t>
      </w:r>
      <w:bookmarkEnd w:id="44"/>
    </w:p>
    <w:p w14:paraId="77EEBADD" w14:textId="77777777" w:rsidR="004D0D98" w:rsidRPr="00C12B96" w:rsidRDefault="004D0D98" w:rsidP="004D0D98"/>
    <w:p w14:paraId="1C83BB81" w14:textId="2B22943D" w:rsidR="004D0D98" w:rsidRDefault="004D0D98" w:rsidP="004D0D98">
      <w:pPr>
        <w:pStyle w:val="1"/>
        <w:numPr>
          <w:ilvl w:val="0"/>
          <w:numId w:val="0"/>
        </w:numPr>
        <w:adjustRightInd/>
        <w:snapToGrid/>
        <w:spacing w:line="240" w:lineRule="auto"/>
        <w:rPr>
          <w:sz w:val="21"/>
          <w:szCs w:val="21"/>
        </w:rPr>
      </w:pPr>
      <w:bookmarkStart w:id="45" w:name="_Toc217066828"/>
      <w:r>
        <w:rPr>
          <w:rFonts w:hint="eastAsia"/>
          <w:sz w:val="21"/>
          <w:szCs w:val="21"/>
        </w:rPr>
        <w:t>２</w:t>
      </w:r>
      <w:r>
        <w:rPr>
          <w:sz w:val="21"/>
          <w:szCs w:val="21"/>
        </w:rPr>
        <w:t>.</w:t>
      </w:r>
      <w:r w:rsidR="00431E92">
        <w:rPr>
          <w:rFonts w:hint="eastAsia"/>
          <w:sz w:val="21"/>
          <w:szCs w:val="21"/>
        </w:rPr>
        <w:t>３</w:t>
      </w:r>
      <w:r>
        <w:rPr>
          <w:sz w:val="21"/>
          <w:szCs w:val="21"/>
        </w:rPr>
        <w:t xml:space="preserve"> </w:t>
      </w:r>
      <w:r w:rsidR="00431E92">
        <w:rPr>
          <w:rFonts w:hint="eastAsia"/>
          <w:sz w:val="21"/>
          <w:szCs w:val="21"/>
        </w:rPr>
        <w:t>頭部運動の制限と</w:t>
      </w:r>
      <w:r w:rsidR="00431E92">
        <w:rPr>
          <w:sz w:val="21"/>
          <w:szCs w:val="21"/>
        </w:rPr>
        <w:t>HMD</w:t>
      </w:r>
      <w:r w:rsidR="00431E92">
        <w:rPr>
          <w:rFonts w:hint="eastAsia"/>
          <w:sz w:val="21"/>
          <w:szCs w:val="21"/>
        </w:rPr>
        <w:t>設計に関する対応</w:t>
      </w:r>
      <w:bookmarkEnd w:id="45"/>
    </w:p>
    <w:p w14:paraId="04BD0A13" w14:textId="77777777" w:rsidR="004D0D98" w:rsidRDefault="004D0D98" w:rsidP="004D0D98"/>
    <w:p w14:paraId="633835F2" w14:textId="418F7158" w:rsidR="004D0D98" w:rsidRDefault="004D0D98" w:rsidP="004D0D98">
      <w:pPr>
        <w:pStyle w:val="1"/>
        <w:numPr>
          <w:ilvl w:val="0"/>
          <w:numId w:val="0"/>
        </w:numPr>
        <w:adjustRightInd/>
        <w:snapToGrid/>
        <w:spacing w:line="240" w:lineRule="auto"/>
        <w:rPr>
          <w:sz w:val="21"/>
          <w:szCs w:val="21"/>
        </w:rPr>
      </w:pPr>
      <w:bookmarkStart w:id="46" w:name="_Toc217066829"/>
      <w:r>
        <w:rPr>
          <w:rFonts w:hint="eastAsia"/>
          <w:sz w:val="21"/>
          <w:szCs w:val="21"/>
        </w:rPr>
        <w:t>２</w:t>
      </w:r>
      <w:r>
        <w:rPr>
          <w:sz w:val="21"/>
          <w:szCs w:val="21"/>
        </w:rPr>
        <w:t>.</w:t>
      </w:r>
      <w:r w:rsidR="00431E92">
        <w:rPr>
          <w:rFonts w:hint="eastAsia"/>
          <w:sz w:val="21"/>
          <w:szCs w:val="21"/>
        </w:rPr>
        <w:t>４</w:t>
      </w:r>
      <w:r>
        <w:rPr>
          <w:sz w:val="21"/>
          <w:szCs w:val="21"/>
        </w:rPr>
        <w:t xml:space="preserve"> </w:t>
      </w:r>
      <w:r w:rsidR="00431E92">
        <w:rPr>
          <w:rFonts w:hint="eastAsia"/>
          <w:sz w:val="21"/>
          <w:szCs w:val="21"/>
        </w:rPr>
        <w:t>安全性と</w:t>
      </w:r>
      <w:r w:rsidR="00431E92">
        <w:rPr>
          <w:sz w:val="21"/>
          <w:szCs w:val="21"/>
        </w:rPr>
        <w:t>VR</w:t>
      </w:r>
      <w:r w:rsidR="00431E92">
        <w:rPr>
          <w:rFonts w:hint="eastAsia"/>
          <w:sz w:val="21"/>
          <w:szCs w:val="21"/>
        </w:rPr>
        <w:t>酔いに関する対応</w:t>
      </w:r>
      <w:bookmarkEnd w:id="46"/>
    </w:p>
    <w:p w14:paraId="42273701" w14:textId="77777777" w:rsidR="00431E92" w:rsidRDefault="00431E92" w:rsidP="00431E92"/>
    <w:p w14:paraId="534E48B1" w14:textId="5B2A6B0B" w:rsidR="00431E92" w:rsidRDefault="00431E92" w:rsidP="00431E92">
      <w:pPr>
        <w:pStyle w:val="1"/>
        <w:numPr>
          <w:ilvl w:val="0"/>
          <w:numId w:val="0"/>
        </w:numPr>
        <w:adjustRightInd/>
        <w:snapToGrid/>
        <w:spacing w:line="240" w:lineRule="auto"/>
        <w:rPr>
          <w:sz w:val="21"/>
          <w:szCs w:val="21"/>
        </w:rPr>
      </w:pPr>
      <w:bookmarkStart w:id="47" w:name="_Toc217066830"/>
      <w:r>
        <w:rPr>
          <w:rFonts w:hint="eastAsia"/>
          <w:sz w:val="21"/>
          <w:szCs w:val="21"/>
        </w:rPr>
        <w:t>２</w:t>
      </w:r>
      <w:r>
        <w:rPr>
          <w:sz w:val="21"/>
          <w:szCs w:val="21"/>
        </w:rPr>
        <w:t>.</w:t>
      </w:r>
      <w:r>
        <w:rPr>
          <w:rFonts w:hint="eastAsia"/>
          <w:sz w:val="21"/>
          <w:szCs w:val="21"/>
        </w:rPr>
        <w:t>５</w:t>
      </w:r>
      <w:r>
        <w:rPr>
          <w:sz w:val="21"/>
          <w:szCs w:val="21"/>
        </w:rPr>
        <w:t xml:space="preserve"> </w:t>
      </w:r>
      <w:r w:rsidR="00F80C6F">
        <w:rPr>
          <w:rFonts w:hint="eastAsia"/>
          <w:sz w:val="21"/>
          <w:szCs w:val="21"/>
        </w:rPr>
        <w:t>習熟と適応に関する対応</w:t>
      </w:r>
      <w:bookmarkEnd w:id="47"/>
    </w:p>
    <w:p w14:paraId="4752ECAB" w14:textId="77777777" w:rsidR="00431E92" w:rsidRPr="00431E92" w:rsidRDefault="00431E92" w:rsidP="00431E92"/>
    <w:p w14:paraId="2402C68A" w14:textId="77777777" w:rsidR="004D0D98" w:rsidRPr="004D0D98" w:rsidRDefault="004D0D98" w:rsidP="004D0D98">
      <w:pPr>
        <w:rPr>
          <w:sz w:val="21"/>
          <w:szCs w:val="21"/>
        </w:rPr>
      </w:pPr>
    </w:p>
    <w:p w14:paraId="5AFBA7A8" w14:textId="57C7C27D" w:rsidR="004D0D98" w:rsidRDefault="004D0D98" w:rsidP="004D0D98">
      <w:pPr>
        <w:pStyle w:val="1"/>
        <w:numPr>
          <w:ilvl w:val="0"/>
          <w:numId w:val="0"/>
        </w:numPr>
        <w:adjustRightInd/>
        <w:snapToGrid/>
        <w:spacing w:line="240" w:lineRule="auto"/>
        <w:rPr>
          <w:sz w:val="21"/>
          <w:szCs w:val="21"/>
        </w:rPr>
      </w:pPr>
      <w:bookmarkStart w:id="48" w:name="_Toc217066831"/>
      <w:r>
        <w:rPr>
          <w:rFonts w:hint="eastAsia"/>
          <w:sz w:val="21"/>
          <w:szCs w:val="21"/>
        </w:rPr>
        <w:t>３</w:t>
      </w:r>
      <w:r w:rsidRPr="00284230">
        <w:rPr>
          <w:rFonts w:hint="eastAsia"/>
          <w:sz w:val="21"/>
          <w:szCs w:val="21"/>
        </w:rPr>
        <w:t>．</w:t>
      </w:r>
      <w:r w:rsidR="003424A4">
        <w:rPr>
          <w:rFonts w:hint="eastAsia"/>
          <w:sz w:val="21"/>
          <w:szCs w:val="21"/>
        </w:rPr>
        <w:t>今後の展望</w:t>
      </w:r>
      <w:bookmarkEnd w:id="48"/>
    </w:p>
    <w:p w14:paraId="42DB77C2" w14:textId="77777777" w:rsidR="00CA483B" w:rsidRPr="004D0D98" w:rsidRDefault="00CA483B">
      <w:pPr>
        <w:widowControl/>
        <w:jc w:val="left"/>
        <w:rPr>
          <w:sz w:val="21"/>
          <w:szCs w:val="21"/>
        </w:rPr>
      </w:pPr>
    </w:p>
    <w:p w14:paraId="55CD3324" w14:textId="77777777" w:rsidR="004D0D98" w:rsidRDefault="004D0D98">
      <w:pPr>
        <w:widowControl/>
        <w:jc w:val="left"/>
        <w:rPr>
          <w:rFonts w:hint="eastAsia"/>
          <w:sz w:val="21"/>
          <w:szCs w:val="21"/>
        </w:rPr>
      </w:pPr>
    </w:p>
    <w:p w14:paraId="0EC305D1" w14:textId="77777777" w:rsidR="004D0D98" w:rsidRDefault="004D0D98">
      <w:pPr>
        <w:widowControl/>
        <w:jc w:val="left"/>
        <w:rPr>
          <w:sz w:val="21"/>
          <w:szCs w:val="21"/>
        </w:rPr>
      </w:pPr>
    </w:p>
    <w:p w14:paraId="4E4C2EBD" w14:textId="77777777" w:rsidR="004D0D98" w:rsidRDefault="004D0D98">
      <w:pPr>
        <w:widowControl/>
        <w:jc w:val="left"/>
        <w:rPr>
          <w:sz w:val="21"/>
          <w:szCs w:val="21"/>
        </w:rPr>
      </w:pPr>
    </w:p>
    <w:p w14:paraId="1F4EFB14" w14:textId="77777777" w:rsidR="004D0D98" w:rsidRDefault="004D0D98">
      <w:pPr>
        <w:widowControl/>
        <w:jc w:val="left"/>
        <w:rPr>
          <w:sz w:val="21"/>
          <w:szCs w:val="21"/>
        </w:rPr>
      </w:pPr>
    </w:p>
    <w:p w14:paraId="71DC76AE" w14:textId="77777777" w:rsidR="004D0D98" w:rsidRDefault="004D0D98">
      <w:pPr>
        <w:widowControl/>
        <w:jc w:val="left"/>
        <w:rPr>
          <w:sz w:val="21"/>
          <w:szCs w:val="21"/>
        </w:rPr>
      </w:pPr>
    </w:p>
    <w:p w14:paraId="742CD128" w14:textId="77777777" w:rsidR="004D0D98" w:rsidRDefault="004D0D98">
      <w:pPr>
        <w:widowControl/>
        <w:jc w:val="left"/>
        <w:rPr>
          <w:sz w:val="21"/>
          <w:szCs w:val="21"/>
        </w:rPr>
      </w:pPr>
    </w:p>
    <w:p w14:paraId="7E578771" w14:textId="77777777" w:rsidR="004D0D98" w:rsidRDefault="004D0D98">
      <w:pPr>
        <w:widowControl/>
        <w:jc w:val="left"/>
        <w:rPr>
          <w:sz w:val="21"/>
          <w:szCs w:val="21"/>
        </w:rPr>
      </w:pPr>
    </w:p>
    <w:p w14:paraId="6F0E35CA" w14:textId="77777777" w:rsidR="004D0D98" w:rsidRDefault="004D0D98">
      <w:pPr>
        <w:widowControl/>
        <w:jc w:val="left"/>
        <w:rPr>
          <w:sz w:val="21"/>
          <w:szCs w:val="21"/>
        </w:rPr>
      </w:pPr>
    </w:p>
    <w:p w14:paraId="2136B0AC" w14:textId="77777777" w:rsidR="004D0D98" w:rsidRDefault="004D0D98">
      <w:pPr>
        <w:widowControl/>
        <w:jc w:val="left"/>
        <w:rPr>
          <w:sz w:val="21"/>
          <w:szCs w:val="21"/>
        </w:rPr>
      </w:pPr>
    </w:p>
    <w:p w14:paraId="7346A56C" w14:textId="77777777" w:rsidR="004D0D98" w:rsidRDefault="004D0D98">
      <w:pPr>
        <w:widowControl/>
        <w:jc w:val="left"/>
        <w:rPr>
          <w:sz w:val="21"/>
          <w:szCs w:val="21"/>
        </w:rPr>
      </w:pPr>
    </w:p>
    <w:p w14:paraId="0E1CE452" w14:textId="056FDB4F" w:rsidR="004D0D98" w:rsidRDefault="004D0D98">
      <w:pPr>
        <w:widowControl/>
        <w:jc w:val="left"/>
        <w:rPr>
          <w:sz w:val="21"/>
          <w:szCs w:val="21"/>
        </w:rPr>
      </w:pPr>
      <w:r>
        <w:rPr>
          <w:sz w:val="21"/>
          <w:szCs w:val="21"/>
        </w:rPr>
        <w:br w:type="page"/>
      </w:r>
    </w:p>
    <w:p w14:paraId="4FFF6C5E" w14:textId="0C84B513" w:rsidR="00D314D0" w:rsidRPr="00D314D0" w:rsidRDefault="003424A4" w:rsidP="00D314D0">
      <w:pPr>
        <w:pStyle w:val="1"/>
        <w:numPr>
          <w:ilvl w:val="0"/>
          <w:numId w:val="5"/>
        </w:numPr>
        <w:adjustRightInd/>
        <w:snapToGrid/>
        <w:spacing w:line="240" w:lineRule="auto"/>
        <w:ind w:left="783" w:hanging="783"/>
        <w:rPr>
          <w:sz w:val="21"/>
          <w:szCs w:val="21"/>
          <w:lang w:val="ja-JP"/>
        </w:rPr>
      </w:pPr>
      <w:bookmarkStart w:id="49" w:name="_Toc217066832"/>
      <w:r>
        <w:rPr>
          <w:rFonts w:hint="eastAsia"/>
          <w:sz w:val="21"/>
          <w:szCs w:val="21"/>
          <w:lang w:val="ja-JP"/>
        </w:rPr>
        <w:lastRenderedPageBreak/>
        <w:t>おわりに</w:t>
      </w:r>
      <w:bookmarkEnd w:id="49"/>
    </w:p>
    <w:p w14:paraId="2F3D1E0C" w14:textId="77777777" w:rsidR="004D0D98" w:rsidRDefault="004D0D98">
      <w:pPr>
        <w:widowControl/>
        <w:jc w:val="left"/>
        <w:rPr>
          <w:sz w:val="21"/>
          <w:szCs w:val="21"/>
        </w:rPr>
      </w:pPr>
    </w:p>
    <w:p w14:paraId="2BF82365" w14:textId="77777777" w:rsidR="000A4F4E" w:rsidRDefault="000A4F4E" w:rsidP="00B02B48">
      <w:pPr>
        <w:rPr>
          <w:sz w:val="21"/>
          <w:szCs w:val="21"/>
        </w:rPr>
      </w:pPr>
    </w:p>
    <w:p w14:paraId="4B234BE3" w14:textId="77777777" w:rsidR="003424A4" w:rsidRDefault="003424A4" w:rsidP="00B02B48">
      <w:pPr>
        <w:rPr>
          <w:sz w:val="21"/>
          <w:szCs w:val="21"/>
        </w:rPr>
      </w:pPr>
    </w:p>
    <w:p w14:paraId="703F60FE" w14:textId="77777777" w:rsidR="003424A4" w:rsidRDefault="003424A4" w:rsidP="00B02B48">
      <w:pPr>
        <w:rPr>
          <w:sz w:val="21"/>
          <w:szCs w:val="21"/>
        </w:rPr>
      </w:pPr>
    </w:p>
    <w:p w14:paraId="75EF3B5F" w14:textId="5B588579" w:rsidR="003424A4" w:rsidRDefault="003424A4">
      <w:pPr>
        <w:widowControl/>
        <w:jc w:val="left"/>
        <w:rPr>
          <w:sz w:val="21"/>
          <w:szCs w:val="21"/>
        </w:rPr>
      </w:pPr>
      <w:r>
        <w:rPr>
          <w:sz w:val="21"/>
          <w:szCs w:val="21"/>
        </w:rPr>
        <w:br w:type="page"/>
      </w:r>
    </w:p>
    <w:p w14:paraId="6E056479" w14:textId="77777777" w:rsidR="003424A4" w:rsidRPr="00361C24" w:rsidRDefault="003424A4" w:rsidP="00B02B48">
      <w:pPr>
        <w:rPr>
          <w:sz w:val="21"/>
          <w:szCs w:val="21"/>
        </w:rPr>
      </w:pPr>
    </w:p>
    <w:p w14:paraId="2202F92D" w14:textId="77777777" w:rsidR="00E32F8E" w:rsidRPr="00284230" w:rsidRDefault="0023538F" w:rsidP="003E15EB">
      <w:pPr>
        <w:pStyle w:val="1"/>
        <w:numPr>
          <w:ilvl w:val="0"/>
          <w:numId w:val="0"/>
        </w:numPr>
        <w:rPr>
          <w:sz w:val="21"/>
          <w:szCs w:val="21"/>
        </w:rPr>
      </w:pPr>
      <w:bookmarkStart w:id="50" w:name="_Toc217066833"/>
      <w:r w:rsidRPr="00284230">
        <w:rPr>
          <w:rFonts w:hint="eastAsia"/>
          <w:sz w:val="21"/>
          <w:szCs w:val="21"/>
        </w:rPr>
        <w:t>注</w:t>
      </w:r>
      <w:bookmarkEnd w:id="50"/>
    </w:p>
    <w:sectPr w:rsidR="00E32F8E" w:rsidRPr="00284230" w:rsidSect="00284230">
      <w:footerReference w:type="default" r:id="rId31"/>
      <w:endnotePr>
        <w:numFmt w:val="decimal"/>
        <w:numRestart w:val="eachSect"/>
      </w:endnotePr>
      <w:pgSz w:w="11906" w:h="16838" w:code="9"/>
      <w:pgMar w:top="1701" w:right="1531" w:bottom="1701" w:left="1701" w:header="737" w:footer="737" w:gutter="170"/>
      <w:pgNumType w:start="1"/>
      <w:cols w:space="720"/>
      <w:docGrid w:type="linesAndChars" w:linePitch="383" w:charSpace="-18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B5FB6" w14:textId="77777777" w:rsidR="00784E12" w:rsidRDefault="00784E12">
      <w:r>
        <w:separator/>
      </w:r>
    </w:p>
  </w:endnote>
  <w:endnote w:type="continuationSeparator" w:id="0">
    <w:p w14:paraId="016F9898" w14:textId="77777777" w:rsidR="00784E12" w:rsidRDefault="00784E12">
      <w:r>
        <w:continuationSeparator/>
      </w:r>
    </w:p>
  </w:endnote>
  <w:endnote w:id="1">
    <w:p w14:paraId="18D2C9BA" w14:textId="5F748D74" w:rsidR="0041252C" w:rsidRPr="001D5016" w:rsidRDefault="0041252C" w:rsidP="001D5016">
      <w:pPr>
        <w:pStyle w:val="a6"/>
        <w:spacing w:line="280" w:lineRule="exact"/>
        <w:ind w:left="335" w:hangingChars="196" w:hanging="335"/>
        <w:rPr>
          <w:rFonts w:hAnsi="ＭＳ 明朝"/>
          <w:sz w:val="18"/>
        </w:rPr>
      </w:pPr>
      <w:r w:rsidRPr="001D5016">
        <w:rPr>
          <w:rStyle w:val="a8"/>
          <w:rFonts w:hAnsi="ＭＳ 明朝"/>
          <w:sz w:val="18"/>
          <w:vertAlign w:val="baseline"/>
        </w:rPr>
        <w:endnoteRef/>
      </w:r>
      <w:r w:rsidRPr="001D5016">
        <w:rPr>
          <w:rFonts w:hAnsi="ＭＳ 明朝" w:hint="eastAsia"/>
          <w:sz w:val="18"/>
        </w:rPr>
        <w:t>)</w:t>
      </w:r>
      <w:r w:rsidRPr="001D5016">
        <w:rPr>
          <w:rFonts w:hAnsi="ＭＳ 明朝"/>
          <w:sz w:val="18"/>
        </w:rPr>
        <w:t xml:space="preserve"> </w:t>
      </w:r>
      <w:r w:rsidRPr="001D5016">
        <w:rPr>
          <w:rFonts w:hAnsi="ＭＳ 明朝" w:hint="eastAsia"/>
          <w:sz w:val="18"/>
        </w:rPr>
        <w:t xml:space="preserve"> 本論で「デザイン」とは</w:t>
      </w:r>
      <w:r w:rsidR="0071797D">
        <w:rPr>
          <w:rFonts w:hAnsi="ＭＳ 明朝" w:hint="eastAsia"/>
          <w:sz w:val="18"/>
        </w:rPr>
        <w:t>、</w:t>
      </w:r>
      <w:r w:rsidRPr="001D5016">
        <w:rPr>
          <w:rFonts w:hAnsi="ＭＳ 明朝" w:hint="eastAsia"/>
          <w:sz w:val="18"/>
        </w:rPr>
        <w:t>製品の用途</w:t>
      </w:r>
      <w:r w:rsidR="0071797D">
        <w:rPr>
          <w:rFonts w:hAnsi="ＭＳ 明朝" w:hint="eastAsia"/>
          <w:sz w:val="18"/>
        </w:rPr>
        <w:t>、</w:t>
      </w:r>
      <w:r w:rsidRPr="001D5016">
        <w:rPr>
          <w:rFonts w:hAnsi="ＭＳ 明朝" w:hint="eastAsia"/>
          <w:sz w:val="18"/>
        </w:rPr>
        <w:t>機能を実現する構造</w:t>
      </w:r>
      <w:r w:rsidR="0071797D">
        <w:rPr>
          <w:rFonts w:hAnsi="ＭＳ 明朝" w:hint="eastAsia"/>
          <w:sz w:val="18"/>
        </w:rPr>
        <w:t>、</w:t>
      </w:r>
      <w:r w:rsidRPr="001D5016">
        <w:rPr>
          <w:rFonts w:hAnsi="ＭＳ 明朝" w:hint="eastAsia"/>
          <w:sz w:val="18"/>
        </w:rPr>
        <w:t>形態</w:t>
      </w:r>
      <w:r w:rsidR="0071797D">
        <w:rPr>
          <w:rFonts w:hAnsi="ＭＳ 明朝" w:hint="eastAsia"/>
          <w:sz w:val="18"/>
        </w:rPr>
        <w:t>、</w:t>
      </w:r>
      <w:r w:rsidRPr="001D5016">
        <w:rPr>
          <w:rFonts w:hAnsi="ＭＳ 明朝" w:hint="eastAsia"/>
          <w:sz w:val="18"/>
        </w:rPr>
        <w:t>材料</w:t>
      </w:r>
      <w:r w:rsidR="0071797D">
        <w:rPr>
          <w:rFonts w:hAnsi="ＭＳ 明朝" w:hint="eastAsia"/>
          <w:sz w:val="18"/>
        </w:rPr>
        <w:t>、</w:t>
      </w:r>
      <w:r w:rsidRPr="001D5016">
        <w:rPr>
          <w:rFonts w:hAnsi="ＭＳ 明朝" w:hint="eastAsia"/>
          <w:sz w:val="18"/>
        </w:rPr>
        <w:t>模様</w:t>
      </w:r>
      <w:r w:rsidR="0071797D">
        <w:rPr>
          <w:rFonts w:hAnsi="ＭＳ 明朝" w:hint="eastAsia"/>
          <w:sz w:val="18"/>
        </w:rPr>
        <w:t>、</w:t>
      </w:r>
      <w:r w:rsidRPr="001D5016">
        <w:rPr>
          <w:rFonts w:hAnsi="ＭＳ 明朝" w:hint="eastAsia"/>
          <w:sz w:val="18"/>
        </w:rPr>
        <w:t>色を生活者に受け入れられるよう美的に統合した状態</w:t>
      </w:r>
      <w:r w:rsidR="0071797D">
        <w:rPr>
          <w:rFonts w:hAnsi="ＭＳ 明朝" w:hint="eastAsia"/>
          <w:sz w:val="18"/>
        </w:rPr>
        <w:t>、</w:t>
      </w:r>
      <w:r w:rsidRPr="001D5016">
        <w:rPr>
          <w:rFonts w:hAnsi="ＭＳ 明朝" w:hint="eastAsia"/>
          <w:sz w:val="18"/>
        </w:rPr>
        <w:t>またはそのための行為を言う。</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GP明朝B">
    <w:altName w:val="Yu Gothic"/>
    <w:panose1 w:val="020B0604020202020204"/>
    <w:charset w:val="80"/>
    <w:family w:val="roman"/>
    <w:pitch w:val="variable"/>
    <w:sig w:usb0="80000281" w:usb1="28C76CF8" w:usb2="00000010" w:usb3="00000000" w:csb0="00020000"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17ABE" w14:textId="77777777" w:rsidR="0041252C" w:rsidRDefault="0041252C">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5BFEA34A" w14:textId="77777777" w:rsidR="0041252C" w:rsidRDefault="0041252C">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77B0" w14:textId="77777777" w:rsidR="0041252C" w:rsidRDefault="0041252C">
    <w:pPr>
      <w:pStyle w:val="a3"/>
      <w:jc w:val="center"/>
    </w:pPr>
  </w:p>
  <w:p w14:paraId="0BD787A9" w14:textId="77777777" w:rsidR="0041252C" w:rsidRDefault="0041252C">
    <w:pPr>
      <w:pStyle w:val="a3"/>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6491" w14:textId="77777777" w:rsidR="0041252C" w:rsidRDefault="0041252C" w:rsidP="004120F7">
    <w:pPr>
      <w:pStyle w:val="a3"/>
      <w:tabs>
        <w:tab w:val="left" w:pos="6263"/>
      </w:tabs>
      <w:jc w:val="left"/>
      <w:rPr>
        <w:sz w:val="20"/>
      </w:rPr>
    </w:pPr>
    <w:r>
      <w:rPr>
        <w:sz w:val="20"/>
      </w:rPr>
      <w:tab/>
    </w:r>
    <w:r w:rsidRPr="00A31DA3">
      <w:rPr>
        <w:sz w:val="20"/>
      </w:rPr>
      <w:fldChar w:fldCharType="begin"/>
    </w:r>
    <w:r w:rsidRPr="00A31DA3">
      <w:rPr>
        <w:sz w:val="20"/>
      </w:rPr>
      <w:instrText xml:space="preserve"> PAGE   \* MERGEFORMAT </w:instrText>
    </w:r>
    <w:r w:rsidRPr="00A31DA3">
      <w:rPr>
        <w:sz w:val="20"/>
      </w:rPr>
      <w:fldChar w:fldCharType="separate"/>
    </w:r>
    <w:r w:rsidR="00D4210D" w:rsidRPr="00D4210D">
      <w:rPr>
        <w:noProof/>
        <w:sz w:val="20"/>
        <w:lang w:val="ja-JP"/>
      </w:rPr>
      <w:t>i</w:t>
    </w:r>
    <w:r w:rsidRPr="00A31DA3">
      <w:rPr>
        <w:sz w:val="20"/>
      </w:rPr>
      <w:fldChar w:fldCharType="end"/>
    </w:r>
  </w:p>
  <w:p w14:paraId="37C1EE96" w14:textId="77777777" w:rsidR="0041252C" w:rsidRPr="00A31DA3" w:rsidRDefault="0041252C" w:rsidP="005D6267">
    <w:pPr>
      <w:pStyle w:val="a3"/>
      <w:jc w:val="center"/>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11A9" w14:textId="77777777" w:rsidR="0041252C" w:rsidRDefault="0041252C">
    <w:pPr>
      <w:pStyle w:val="a3"/>
      <w:jc w:val="center"/>
    </w:pPr>
    <w:r>
      <w:fldChar w:fldCharType="begin"/>
    </w:r>
    <w:r>
      <w:instrText xml:space="preserve"> PAGE   \* MERGEFORMAT </w:instrText>
    </w:r>
    <w:r>
      <w:fldChar w:fldCharType="separate"/>
    </w:r>
    <w:r w:rsidR="00D4210D" w:rsidRPr="00D4210D">
      <w:rPr>
        <w:noProof/>
        <w:lang w:val="ja-JP"/>
      </w:rPr>
      <w:t>11</w:t>
    </w:r>
    <w:r>
      <w:fldChar w:fldCharType="end"/>
    </w:r>
  </w:p>
  <w:p w14:paraId="4A8F469A" w14:textId="77777777" w:rsidR="0041252C" w:rsidRDefault="0041252C">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6DB51" w14:textId="77777777" w:rsidR="00784E12" w:rsidRDefault="00784E12">
      <w:r>
        <w:separator/>
      </w:r>
    </w:p>
  </w:footnote>
  <w:footnote w:type="continuationSeparator" w:id="0">
    <w:p w14:paraId="1EBEAFC3" w14:textId="77777777" w:rsidR="00784E12" w:rsidRDefault="00784E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9F3"/>
    <w:multiLevelType w:val="hybridMultilevel"/>
    <w:tmpl w:val="501A4480"/>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2D678BA"/>
    <w:multiLevelType w:val="hybridMultilevel"/>
    <w:tmpl w:val="1BBC8438"/>
    <w:lvl w:ilvl="0" w:tplc="FFFFFFFF">
      <w:start w:val="1"/>
      <w:numFmt w:val="decimalEnclosedCircle"/>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048C11B7"/>
    <w:multiLevelType w:val="hybridMultilevel"/>
    <w:tmpl w:val="7A5A42F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0A0A4786"/>
    <w:multiLevelType w:val="hybridMultilevel"/>
    <w:tmpl w:val="ECB0A064"/>
    <w:lvl w:ilvl="0" w:tplc="8228C6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9208CF"/>
    <w:multiLevelType w:val="hybridMultilevel"/>
    <w:tmpl w:val="47D8B37E"/>
    <w:lvl w:ilvl="0" w:tplc="DBF4C95C">
      <w:start w:val="1"/>
      <w:numFmt w:val="decimalEnclosedCircle"/>
      <w:lvlText w:val="%1"/>
      <w:lvlJc w:val="left"/>
      <w:pPr>
        <w:ind w:left="572" w:hanging="360"/>
      </w:pPr>
      <w:rPr>
        <w:rFonts w:hint="default"/>
      </w:rPr>
    </w:lvl>
    <w:lvl w:ilvl="1" w:tplc="04090017" w:tentative="1">
      <w:start w:val="1"/>
      <w:numFmt w:val="aiueoFullWidth"/>
      <w:lvlText w:val="(%2)"/>
      <w:lvlJc w:val="left"/>
      <w:pPr>
        <w:ind w:left="1052" w:hanging="420"/>
      </w:pPr>
    </w:lvl>
    <w:lvl w:ilvl="2" w:tplc="04090011" w:tentative="1">
      <w:start w:val="1"/>
      <w:numFmt w:val="decimalEnclosedCircle"/>
      <w:lvlText w:val="%3"/>
      <w:lvlJc w:val="left"/>
      <w:pPr>
        <w:ind w:left="1472" w:hanging="420"/>
      </w:p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5" w15:restartNumberingAfterBreak="0">
    <w:nsid w:val="0BD10788"/>
    <w:multiLevelType w:val="hybridMultilevel"/>
    <w:tmpl w:val="5D1EE25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18E11540"/>
    <w:multiLevelType w:val="hybridMultilevel"/>
    <w:tmpl w:val="FDA0A080"/>
    <w:lvl w:ilvl="0" w:tplc="F1526C94">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7" w15:restartNumberingAfterBreak="0">
    <w:nsid w:val="22F376C3"/>
    <w:multiLevelType w:val="hybridMultilevel"/>
    <w:tmpl w:val="091AA998"/>
    <w:lvl w:ilvl="0" w:tplc="F60014E6">
      <w:start w:val="1"/>
      <w:numFmt w:val="decimalFullWidth"/>
      <w:lvlText w:val="第%1章"/>
      <w:lvlJc w:val="left"/>
      <w:pPr>
        <w:ind w:left="780" w:hanging="7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4587919"/>
    <w:multiLevelType w:val="hybridMultilevel"/>
    <w:tmpl w:val="1BBC8438"/>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2E717358"/>
    <w:multiLevelType w:val="hybridMultilevel"/>
    <w:tmpl w:val="D9B23B76"/>
    <w:lvl w:ilvl="0" w:tplc="4894D550">
      <w:start w:val="1"/>
      <w:numFmt w:val="decimalEnclosedCircle"/>
      <w:lvlText w:val="%1"/>
      <w:lvlJc w:val="left"/>
      <w:pPr>
        <w:ind w:left="551" w:hanging="360"/>
      </w:pPr>
      <w:rPr>
        <w:rFonts w:hint="default"/>
      </w:rPr>
    </w:lvl>
    <w:lvl w:ilvl="1" w:tplc="04090017" w:tentative="1">
      <w:start w:val="1"/>
      <w:numFmt w:val="aiueoFullWidth"/>
      <w:lvlText w:val="(%2)"/>
      <w:lvlJc w:val="left"/>
      <w:pPr>
        <w:ind w:left="1031" w:hanging="420"/>
      </w:pPr>
    </w:lvl>
    <w:lvl w:ilvl="2" w:tplc="04090011" w:tentative="1">
      <w:start w:val="1"/>
      <w:numFmt w:val="decimalEnclosedCircle"/>
      <w:lvlText w:val="%3"/>
      <w:lvlJc w:val="left"/>
      <w:pPr>
        <w:ind w:left="1451" w:hanging="420"/>
      </w:pPr>
    </w:lvl>
    <w:lvl w:ilvl="3" w:tplc="0409000F" w:tentative="1">
      <w:start w:val="1"/>
      <w:numFmt w:val="decimal"/>
      <w:lvlText w:val="%4."/>
      <w:lvlJc w:val="left"/>
      <w:pPr>
        <w:ind w:left="1871" w:hanging="420"/>
      </w:pPr>
    </w:lvl>
    <w:lvl w:ilvl="4" w:tplc="04090017" w:tentative="1">
      <w:start w:val="1"/>
      <w:numFmt w:val="aiueoFullWidth"/>
      <w:lvlText w:val="(%5)"/>
      <w:lvlJc w:val="left"/>
      <w:pPr>
        <w:ind w:left="2291" w:hanging="420"/>
      </w:pPr>
    </w:lvl>
    <w:lvl w:ilvl="5" w:tplc="04090011" w:tentative="1">
      <w:start w:val="1"/>
      <w:numFmt w:val="decimalEnclosedCircle"/>
      <w:lvlText w:val="%6"/>
      <w:lvlJc w:val="left"/>
      <w:pPr>
        <w:ind w:left="2711" w:hanging="420"/>
      </w:pPr>
    </w:lvl>
    <w:lvl w:ilvl="6" w:tplc="0409000F" w:tentative="1">
      <w:start w:val="1"/>
      <w:numFmt w:val="decimal"/>
      <w:lvlText w:val="%7."/>
      <w:lvlJc w:val="left"/>
      <w:pPr>
        <w:ind w:left="3131" w:hanging="420"/>
      </w:pPr>
    </w:lvl>
    <w:lvl w:ilvl="7" w:tplc="04090017" w:tentative="1">
      <w:start w:val="1"/>
      <w:numFmt w:val="aiueoFullWidth"/>
      <w:lvlText w:val="(%8)"/>
      <w:lvlJc w:val="left"/>
      <w:pPr>
        <w:ind w:left="3551" w:hanging="420"/>
      </w:pPr>
    </w:lvl>
    <w:lvl w:ilvl="8" w:tplc="04090011" w:tentative="1">
      <w:start w:val="1"/>
      <w:numFmt w:val="decimalEnclosedCircle"/>
      <w:lvlText w:val="%9"/>
      <w:lvlJc w:val="left"/>
      <w:pPr>
        <w:ind w:left="3971" w:hanging="420"/>
      </w:pPr>
    </w:lvl>
  </w:abstractNum>
  <w:abstractNum w:abstractNumId="10" w15:restartNumberingAfterBreak="0">
    <w:nsid w:val="36633C4E"/>
    <w:multiLevelType w:val="hybridMultilevel"/>
    <w:tmpl w:val="F8D6BB6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36EE1552"/>
    <w:multiLevelType w:val="hybridMultilevel"/>
    <w:tmpl w:val="CF84BAD4"/>
    <w:lvl w:ilvl="0" w:tplc="FFFFFFFF">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3EE46756"/>
    <w:multiLevelType w:val="hybridMultilevel"/>
    <w:tmpl w:val="129680E0"/>
    <w:lvl w:ilvl="0" w:tplc="54E8D3B2">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13" w15:restartNumberingAfterBreak="0">
    <w:nsid w:val="405653AF"/>
    <w:multiLevelType w:val="multilevel"/>
    <w:tmpl w:val="E0EEACB8"/>
    <w:lvl w:ilvl="0">
      <w:start w:val="1"/>
      <w:numFmt w:val="decimalFullWidth"/>
      <w:pStyle w:val="1"/>
      <w:suff w:val="nothing"/>
      <w:lvlText w:val="%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FullWidth"/>
      <w:pStyle w:val="21"/>
      <w:suff w:val="nothing"/>
      <w:lvlText w:val="%1-%2"/>
      <w:lvlJc w:val="left"/>
      <w:pPr>
        <w:ind w:left="0" w:firstLine="0"/>
      </w:pPr>
      <w:rPr>
        <w:rFonts w:ascii="ＭＳ ゴシック" w:eastAsia="ＭＳ ゴシック" w:hint="eastAsia"/>
        <w:b w:val="0"/>
        <w:i w:val="0"/>
        <w:color w:val="auto"/>
        <w:sz w:val="20"/>
        <w:szCs w:val="20"/>
        <w:u w:val="none"/>
        <w:em w:val="none"/>
        <w:lang w:val="en-US"/>
      </w:rPr>
    </w:lvl>
    <w:lvl w:ilvl="2">
      <w:start w:val="1"/>
      <w:numFmt w:val="decimalFullWidth"/>
      <w:suff w:val="nothing"/>
      <w:lvlText w:val="%1-%2-%3"/>
      <w:lvlJc w:val="left"/>
      <w:pPr>
        <w:ind w:left="0" w:firstLine="0"/>
      </w:pPr>
      <w:rPr>
        <w:rFonts w:hint="eastAsia"/>
      </w:rPr>
    </w:lvl>
    <w:lvl w:ilvl="3">
      <w:start w:val="1"/>
      <w:numFmt w:val="decimalFullWidth"/>
      <w:suff w:val="nothing"/>
      <w:lvlText w:val="%1-%2-%3-%4"/>
      <w:lvlJc w:val="left"/>
      <w:pPr>
        <w:ind w:left="0" w:firstLine="0"/>
      </w:pPr>
      <w:rPr>
        <w:rFonts w:hint="eastAsia"/>
      </w:rPr>
    </w:lvl>
    <w:lvl w:ilvl="4">
      <w:start w:val="1"/>
      <w:numFmt w:val="decimalFullWidth"/>
      <w:suff w:val="nothing"/>
      <w:lvlText w:val="%1-%2-%3-%4-%5"/>
      <w:lvlJc w:val="left"/>
      <w:pPr>
        <w:ind w:left="0" w:firstLine="0"/>
      </w:pPr>
      <w:rPr>
        <w:rFonts w:hint="eastAsia"/>
      </w:rPr>
    </w:lvl>
    <w:lvl w:ilvl="5">
      <w:start w:val="1"/>
      <w:numFmt w:val="decimalFullWidth"/>
      <w:suff w:val="nothing"/>
      <w:lvlText w:val="%1-%2-%3-%4-%5-%6"/>
      <w:lvlJc w:val="left"/>
      <w:pPr>
        <w:ind w:left="0" w:firstLine="0"/>
      </w:pPr>
      <w:rPr>
        <w:rFonts w:hint="eastAsia"/>
      </w:rPr>
    </w:lvl>
    <w:lvl w:ilvl="6">
      <w:start w:val="1"/>
      <w:numFmt w:val="decimalFullWidth"/>
      <w:suff w:val="nothing"/>
      <w:lvlText w:val="%1-%2-%3-%4-%5-%6-%7"/>
      <w:lvlJc w:val="left"/>
      <w:pPr>
        <w:ind w:left="0" w:firstLine="0"/>
      </w:pPr>
      <w:rPr>
        <w:rFonts w:hint="eastAsia"/>
      </w:rPr>
    </w:lvl>
    <w:lvl w:ilvl="7">
      <w:start w:val="1"/>
      <w:numFmt w:val="decimalFullWidth"/>
      <w:suff w:val="nothing"/>
      <w:lvlText w:val="%1-%2-%3-%4-%5-%6-%7-%8"/>
      <w:lvlJc w:val="left"/>
      <w:pPr>
        <w:ind w:left="0" w:firstLine="0"/>
      </w:pPr>
      <w:rPr>
        <w:rFonts w:hint="eastAsia"/>
      </w:rPr>
    </w:lvl>
    <w:lvl w:ilvl="8">
      <w:start w:val="1"/>
      <w:numFmt w:val="decimalFullWidth"/>
      <w:suff w:val="nothing"/>
      <w:lvlText w:val="%1-%2-%3-%4-%5-%6-%7-%8-%9"/>
      <w:lvlJc w:val="left"/>
      <w:pPr>
        <w:ind w:left="0" w:firstLine="0"/>
      </w:pPr>
      <w:rPr>
        <w:rFonts w:hint="eastAsia"/>
      </w:rPr>
    </w:lvl>
  </w:abstractNum>
  <w:abstractNum w:abstractNumId="14" w15:restartNumberingAfterBreak="0">
    <w:nsid w:val="4121585C"/>
    <w:multiLevelType w:val="hybridMultilevel"/>
    <w:tmpl w:val="2AA0C0AA"/>
    <w:lvl w:ilvl="0" w:tplc="7624CA4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7D20845"/>
    <w:multiLevelType w:val="hybridMultilevel"/>
    <w:tmpl w:val="17241D1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52D04743"/>
    <w:multiLevelType w:val="hybridMultilevel"/>
    <w:tmpl w:val="D256B59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534D76D4"/>
    <w:multiLevelType w:val="hybridMultilevel"/>
    <w:tmpl w:val="99C80480"/>
    <w:lvl w:ilvl="0" w:tplc="0C2A2CF2">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18" w15:restartNumberingAfterBreak="0">
    <w:nsid w:val="59445BE7"/>
    <w:multiLevelType w:val="hybridMultilevel"/>
    <w:tmpl w:val="DC88F6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59F9780F"/>
    <w:multiLevelType w:val="hybridMultilevel"/>
    <w:tmpl w:val="36C8FB22"/>
    <w:lvl w:ilvl="0" w:tplc="7D40785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5BB208DE"/>
    <w:multiLevelType w:val="hybridMultilevel"/>
    <w:tmpl w:val="BF6C136A"/>
    <w:lvl w:ilvl="0" w:tplc="04090013">
      <w:start w:val="1"/>
      <w:numFmt w:val="upperRoman"/>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6338370B"/>
    <w:multiLevelType w:val="hybridMultilevel"/>
    <w:tmpl w:val="99C80480"/>
    <w:lvl w:ilvl="0" w:tplc="0C2A2CF2">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22" w15:restartNumberingAfterBreak="0">
    <w:nsid w:val="67073645"/>
    <w:multiLevelType w:val="hybridMultilevel"/>
    <w:tmpl w:val="00AABF9E"/>
    <w:lvl w:ilvl="0" w:tplc="B68C9C6A">
      <w:start w:val="1"/>
      <w:numFmt w:val="decimalEnclosedCircle"/>
      <w:lvlText w:val="%1"/>
      <w:lvlJc w:val="left"/>
      <w:pPr>
        <w:ind w:left="551" w:hanging="360"/>
      </w:pPr>
      <w:rPr>
        <w:rFonts w:ascii="ＭＳ 明朝" w:eastAsia="ＭＳ 明朝" w:hAnsi="Century" w:cs="Times New Roman"/>
      </w:rPr>
    </w:lvl>
    <w:lvl w:ilvl="1" w:tplc="04090017" w:tentative="1">
      <w:start w:val="1"/>
      <w:numFmt w:val="aiueoFullWidth"/>
      <w:lvlText w:val="(%2)"/>
      <w:lvlJc w:val="left"/>
      <w:pPr>
        <w:ind w:left="1031" w:hanging="420"/>
      </w:pPr>
    </w:lvl>
    <w:lvl w:ilvl="2" w:tplc="04090011" w:tentative="1">
      <w:start w:val="1"/>
      <w:numFmt w:val="decimalEnclosedCircle"/>
      <w:lvlText w:val="%3"/>
      <w:lvlJc w:val="left"/>
      <w:pPr>
        <w:ind w:left="1451" w:hanging="420"/>
      </w:pPr>
    </w:lvl>
    <w:lvl w:ilvl="3" w:tplc="0409000F" w:tentative="1">
      <w:start w:val="1"/>
      <w:numFmt w:val="decimal"/>
      <w:lvlText w:val="%4."/>
      <w:lvlJc w:val="left"/>
      <w:pPr>
        <w:ind w:left="1871" w:hanging="420"/>
      </w:pPr>
    </w:lvl>
    <w:lvl w:ilvl="4" w:tplc="04090017" w:tentative="1">
      <w:start w:val="1"/>
      <w:numFmt w:val="aiueoFullWidth"/>
      <w:lvlText w:val="(%5)"/>
      <w:lvlJc w:val="left"/>
      <w:pPr>
        <w:ind w:left="2291" w:hanging="420"/>
      </w:pPr>
    </w:lvl>
    <w:lvl w:ilvl="5" w:tplc="04090011" w:tentative="1">
      <w:start w:val="1"/>
      <w:numFmt w:val="decimalEnclosedCircle"/>
      <w:lvlText w:val="%6"/>
      <w:lvlJc w:val="left"/>
      <w:pPr>
        <w:ind w:left="2711" w:hanging="420"/>
      </w:pPr>
    </w:lvl>
    <w:lvl w:ilvl="6" w:tplc="0409000F" w:tentative="1">
      <w:start w:val="1"/>
      <w:numFmt w:val="decimal"/>
      <w:lvlText w:val="%7."/>
      <w:lvlJc w:val="left"/>
      <w:pPr>
        <w:ind w:left="3131" w:hanging="420"/>
      </w:pPr>
    </w:lvl>
    <w:lvl w:ilvl="7" w:tplc="04090017" w:tentative="1">
      <w:start w:val="1"/>
      <w:numFmt w:val="aiueoFullWidth"/>
      <w:lvlText w:val="(%8)"/>
      <w:lvlJc w:val="left"/>
      <w:pPr>
        <w:ind w:left="3551" w:hanging="420"/>
      </w:pPr>
    </w:lvl>
    <w:lvl w:ilvl="8" w:tplc="04090011" w:tentative="1">
      <w:start w:val="1"/>
      <w:numFmt w:val="decimalEnclosedCircle"/>
      <w:lvlText w:val="%9"/>
      <w:lvlJc w:val="left"/>
      <w:pPr>
        <w:ind w:left="3971" w:hanging="420"/>
      </w:pPr>
    </w:lvl>
  </w:abstractNum>
  <w:abstractNum w:abstractNumId="23" w15:restartNumberingAfterBreak="0">
    <w:nsid w:val="69082669"/>
    <w:multiLevelType w:val="hybridMultilevel"/>
    <w:tmpl w:val="3E7A5060"/>
    <w:lvl w:ilvl="0" w:tplc="9B4C4BAA">
      <w:start w:val="1"/>
      <w:numFmt w:val="decimalEnclosedCircle"/>
      <w:lvlText w:val="%1"/>
      <w:lvlJc w:val="left"/>
      <w:pPr>
        <w:ind w:left="572" w:hanging="360"/>
      </w:pPr>
      <w:rPr>
        <w:rFonts w:hint="default"/>
      </w:rPr>
    </w:lvl>
    <w:lvl w:ilvl="1" w:tplc="04090017" w:tentative="1">
      <w:start w:val="1"/>
      <w:numFmt w:val="aiueoFullWidth"/>
      <w:lvlText w:val="(%2)"/>
      <w:lvlJc w:val="left"/>
      <w:pPr>
        <w:ind w:left="1052" w:hanging="420"/>
      </w:pPr>
    </w:lvl>
    <w:lvl w:ilvl="2" w:tplc="04090011" w:tentative="1">
      <w:start w:val="1"/>
      <w:numFmt w:val="decimalEnclosedCircle"/>
      <w:lvlText w:val="%3"/>
      <w:lvlJc w:val="left"/>
      <w:pPr>
        <w:ind w:left="1472" w:hanging="420"/>
      </w:p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24" w15:restartNumberingAfterBreak="0">
    <w:nsid w:val="69664CCC"/>
    <w:multiLevelType w:val="hybridMultilevel"/>
    <w:tmpl w:val="EA36C1D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74D97E0F"/>
    <w:multiLevelType w:val="hybridMultilevel"/>
    <w:tmpl w:val="D6E817B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76741ACE"/>
    <w:multiLevelType w:val="hybridMultilevel"/>
    <w:tmpl w:val="DF00C150"/>
    <w:lvl w:ilvl="0" w:tplc="D6AAC2F0">
      <w:start w:val="1"/>
      <w:numFmt w:val="decimalFullWidth"/>
      <w:pStyle w:val="3"/>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7" w15:restartNumberingAfterBreak="0">
    <w:nsid w:val="7B511763"/>
    <w:multiLevelType w:val="hybridMultilevel"/>
    <w:tmpl w:val="DD6C3286"/>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7DEA470D"/>
    <w:multiLevelType w:val="hybridMultilevel"/>
    <w:tmpl w:val="F2FE9BA6"/>
    <w:lvl w:ilvl="0" w:tplc="8228C6D2">
      <w:start w:val="1"/>
      <w:numFmt w:val="decimalEnclosedCircle"/>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42906443">
    <w:abstractNumId w:val="13"/>
  </w:num>
  <w:num w:numId="2" w16cid:durableId="717975868">
    <w:abstractNumId w:val="26"/>
  </w:num>
  <w:num w:numId="3" w16cid:durableId="402727137">
    <w:abstractNumId w:val="14"/>
  </w:num>
  <w:num w:numId="4" w16cid:durableId="48846674">
    <w:abstractNumId w:val="3"/>
  </w:num>
  <w:num w:numId="5" w16cid:durableId="1639725506">
    <w:abstractNumId w:val="7"/>
  </w:num>
  <w:num w:numId="6" w16cid:durableId="40524986">
    <w:abstractNumId w:val="17"/>
  </w:num>
  <w:num w:numId="7" w16cid:durableId="1701860248">
    <w:abstractNumId w:val="12"/>
  </w:num>
  <w:num w:numId="8" w16cid:durableId="1002246480">
    <w:abstractNumId w:val="6"/>
  </w:num>
  <w:num w:numId="9" w16cid:durableId="1306006353">
    <w:abstractNumId w:val="9"/>
  </w:num>
  <w:num w:numId="10" w16cid:durableId="1036781811">
    <w:abstractNumId w:val="22"/>
  </w:num>
  <w:num w:numId="11" w16cid:durableId="1794515979">
    <w:abstractNumId w:val="19"/>
  </w:num>
  <w:num w:numId="12" w16cid:durableId="621033053">
    <w:abstractNumId w:val="23"/>
  </w:num>
  <w:num w:numId="13" w16cid:durableId="384569270">
    <w:abstractNumId w:val="4"/>
  </w:num>
  <w:num w:numId="14" w16cid:durableId="367991480">
    <w:abstractNumId w:val="21"/>
  </w:num>
  <w:num w:numId="15" w16cid:durableId="2100520115">
    <w:abstractNumId w:val="2"/>
  </w:num>
  <w:num w:numId="16" w16cid:durableId="1198153797">
    <w:abstractNumId w:val="27"/>
  </w:num>
  <w:num w:numId="17" w16cid:durableId="1907446889">
    <w:abstractNumId w:val="28"/>
  </w:num>
  <w:num w:numId="18" w16cid:durableId="1528983930">
    <w:abstractNumId w:val="8"/>
  </w:num>
  <w:num w:numId="19" w16cid:durableId="1441221503">
    <w:abstractNumId w:val="1"/>
  </w:num>
  <w:num w:numId="20" w16cid:durableId="993412898">
    <w:abstractNumId w:val="11"/>
  </w:num>
  <w:num w:numId="21" w16cid:durableId="583996887">
    <w:abstractNumId w:val="5"/>
  </w:num>
  <w:num w:numId="22" w16cid:durableId="614867712">
    <w:abstractNumId w:val="25"/>
  </w:num>
  <w:num w:numId="23" w16cid:durableId="971591884">
    <w:abstractNumId w:val="20"/>
  </w:num>
  <w:num w:numId="24" w16cid:durableId="1421179186">
    <w:abstractNumId w:val="15"/>
  </w:num>
  <w:num w:numId="25" w16cid:durableId="1353342580">
    <w:abstractNumId w:val="18"/>
  </w:num>
  <w:num w:numId="26" w16cid:durableId="164714537">
    <w:abstractNumId w:val="16"/>
  </w:num>
  <w:num w:numId="27" w16cid:durableId="272828882">
    <w:abstractNumId w:val="24"/>
  </w:num>
  <w:num w:numId="28" w16cid:durableId="206450324">
    <w:abstractNumId w:val="0"/>
  </w:num>
  <w:num w:numId="29" w16cid:durableId="2103909235">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rawingGridHorizontalSpacing w:val="181"/>
  <w:drawingGridVerticalSpacing w:val="383"/>
  <w:displayHorizontalDrawingGridEvery w:val="0"/>
  <w:characterSpacingControl w:val="compressPunctuation"/>
  <w:hdrShapeDefaults>
    <o:shapedefaults v:ext="edit" spidmax="2050" fill="f" fillcolor="white" stroke="f">
      <v:fill color="white" on="f"/>
      <v:stroke on="f"/>
      <v:textbox inset="5.85pt,.7pt,5.85pt,.7pt"/>
    </o:shapedefaults>
  </w:hdrShapeDefaults>
  <w:footnotePr>
    <w:footnote w:id="-1"/>
    <w:footnote w:id="0"/>
  </w:footnotePr>
  <w:endnotePr>
    <w:pos w:val="sectEnd"/>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A08"/>
    <w:rsid w:val="00000829"/>
    <w:rsid w:val="000017F3"/>
    <w:rsid w:val="00002542"/>
    <w:rsid w:val="0000342C"/>
    <w:rsid w:val="00003544"/>
    <w:rsid w:val="00003636"/>
    <w:rsid w:val="00003CA2"/>
    <w:rsid w:val="00004008"/>
    <w:rsid w:val="0000443A"/>
    <w:rsid w:val="00005A2C"/>
    <w:rsid w:val="00006AA6"/>
    <w:rsid w:val="000070FC"/>
    <w:rsid w:val="00007CD2"/>
    <w:rsid w:val="00007CEB"/>
    <w:rsid w:val="000100AF"/>
    <w:rsid w:val="0001038F"/>
    <w:rsid w:val="000119BD"/>
    <w:rsid w:val="00011DF8"/>
    <w:rsid w:val="000129AE"/>
    <w:rsid w:val="000139AC"/>
    <w:rsid w:val="0001442D"/>
    <w:rsid w:val="00014693"/>
    <w:rsid w:val="00014FB9"/>
    <w:rsid w:val="00015173"/>
    <w:rsid w:val="00015319"/>
    <w:rsid w:val="00016693"/>
    <w:rsid w:val="00017FB9"/>
    <w:rsid w:val="000208F8"/>
    <w:rsid w:val="00020D61"/>
    <w:rsid w:val="00020FC4"/>
    <w:rsid w:val="000224D8"/>
    <w:rsid w:val="000226CC"/>
    <w:rsid w:val="00022E5F"/>
    <w:rsid w:val="000257E7"/>
    <w:rsid w:val="00026D4D"/>
    <w:rsid w:val="00030A90"/>
    <w:rsid w:val="0003107D"/>
    <w:rsid w:val="00031872"/>
    <w:rsid w:val="00031AB6"/>
    <w:rsid w:val="00031E42"/>
    <w:rsid w:val="0003225E"/>
    <w:rsid w:val="000326C1"/>
    <w:rsid w:val="00033392"/>
    <w:rsid w:val="00033A4B"/>
    <w:rsid w:val="0003426C"/>
    <w:rsid w:val="00034C51"/>
    <w:rsid w:val="000352B2"/>
    <w:rsid w:val="00035352"/>
    <w:rsid w:val="00035BC6"/>
    <w:rsid w:val="00035C8E"/>
    <w:rsid w:val="00036085"/>
    <w:rsid w:val="000364A0"/>
    <w:rsid w:val="00040BB4"/>
    <w:rsid w:val="000415FB"/>
    <w:rsid w:val="000422C9"/>
    <w:rsid w:val="00043994"/>
    <w:rsid w:val="00043B38"/>
    <w:rsid w:val="00044047"/>
    <w:rsid w:val="0004475E"/>
    <w:rsid w:val="00045064"/>
    <w:rsid w:val="00045AF2"/>
    <w:rsid w:val="0004787E"/>
    <w:rsid w:val="00050464"/>
    <w:rsid w:val="00051B86"/>
    <w:rsid w:val="00052B84"/>
    <w:rsid w:val="000530FA"/>
    <w:rsid w:val="000538EF"/>
    <w:rsid w:val="000617EB"/>
    <w:rsid w:val="00062373"/>
    <w:rsid w:val="000635A2"/>
    <w:rsid w:val="00064D28"/>
    <w:rsid w:val="00064EE8"/>
    <w:rsid w:val="000654EE"/>
    <w:rsid w:val="00065966"/>
    <w:rsid w:val="00067A69"/>
    <w:rsid w:val="00067E19"/>
    <w:rsid w:val="0007061E"/>
    <w:rsid w:val="00070CAB"/>
    <w:rsid w:val="00072690"/>
    <w:rsid w:val="00075A5D"/>
    <w:rsid w:val="00076318"/>
    <w:rsid w:val="00076E3D"/>
    <w:rsid w:val="0007711B"/>
    <w:rsid w:val="00080B37"/>
    <w:rsid w:val="00080E62"/>
    <w:rsid w:val="00081655"/>
    <w:rsid w:val="00082270"/>
    <w:rsid w:val="00082468"/>
    <w:rsid w:val="00082C00"/>
    <w:rsid w:val="00083166"/>
    <w:rsid w:val="0008357D"/>
    <w:rsid w:val="00083F2E"/>
    <w:rsid w:val="0008449E"/>
    <w:rsid w:val="00084854"/>
    <w:rsid w:val="00084AC4"/>
    <w:rsid w:val="000855F1"/>
    <w:rsid w:val="0008612B"/>
    <w:rsid w:val="00087623"/>
    <w:rsid w:val="00092608"/>
    <w:rsid w:val="0009270D"/>
    <w:rsid w:val="00092A1A"/>
    <w:rsid w:val="00093D68"/>
    <w:rsid w:val="000945A4"/>
    <w:rsid w:val="00094714"/>
    <w:rsid w:val="0009604B"/>
    <w:rsid w:val="00096495"/>
    <w:rsid w:val="00096630"/>
    <w:rsid w:val="000967D9"/>
    <w:rsid w:val="000970E5"/>
    <w:rsid w:val="00097AA8"/>
    <w:rsid w:val="000A1048"/>
    <w:rsid w:val="000A1195"/>
    <w:rsid w:val="000A1942"/>
    <w:rsid w:val="000A273B"/>
    <w:rsid w:val="000A2892"/>
    <w:rsid w:val="000A3AF0"/>
    <w:rsid w:val="000A3F79"/>
    <w:rsid w:val="000A47DC"/>
    <w:rsid w:val="000A4F4E"/>
    <w:rsid w:val="000A519C"/>
    <w:rsid w:val="000A5B82"/>
    <w:rsid w:val="000A5CA7"/>
    <w:rsid w:val="000A615F"/>
    <w:rsid w:val="000A6B78"/>
    <w:rsid w:val="000A7293"/>
    <w:rsid w:val="000A73BC"/>
    <w:rsid w:val="000A78C5"/>
    <w:rsid w:val="000A7F4C"/>
    <w:rsid w:val="000B08E0"/>
    <w:rsid w:val="000B1A4B"/>
    <w:rsid w:val="000B1C5F"/>
    <w:rsid w:val="000B1D83"/>
    <w:rsid w:val="000B25DB"/>
    <w:rsid w:val="000B310A"/>
    <w:rsid w:val="000B4104"/>
    <w:rsid w:val="000B43B9"/>
    <w:rsid w:val="000B57B5"/>
    <w:rsid w:val="000B597F"/>
    <w:rsid w:val="000B7ACC"/>
    <w:rsid w:val="000C057A"/>
    <w:rsid w:val="000C145C"/>
    <w:rsid w:val="000C1664"/>
    <w:rsid w:val="000C1C28"/>
    <w:rsid w:val="000C205F"/>
    <w:rsid w:val="000C21DA"/>
    <w:rsid w:val="000C2FA6"/>
    <w:rsid w:val="000C353B"/>
    <w:rsid w:val="000C4524"/>
    <w:rsid w:val="000C7B09"/>
    <w:rsid w:val="000C7B4C"/>
    <w:rsid w:val="000C7E40"/>
    <w:rsid w:val="000D0D46"/>
    <w:rsid w:val="000D2AC9"/>
    <w:rsid w:val="000D2EC6"/>
    <w:rsid w:val="000D32F1"/>
    <w:rsid w:val="000D337B"/>
    <w:rsid w:val="000D416D"/>
    <w:rsid w:val="000D53CC"/>
    <w:rsid w:val="000D57A4"/>
    <w:rsid w:val="000D6BDD"/>
    <w:rsid w:val="000E07F7"/>
    <w:rsid w:val="000E15BC"/>
    <w:rsid w:val="000E1B34"/>
    <w:rsid w:val="000E20FB"/>
    <w:rsid w:val="000E276C"/>
    <w:rsid w:val="000E2DC0"/>
    <w:rsid w:val="000E3707"/>
    <w:rsid w:val="000E3CE6"/>
    <w:rsid w:val="000E42D9"/>
    <w:rsid w:val="000E4DCE"/>
    <w:rsid w:val="000E4F48"/>
    <w:rsid w:val="000E5982"/>
    <w:rsid w:val="000E5E5A"/>
    <w:rsid w:val="000E79FA"/>
    <w:rsid w:val="000F0953"/>
    <w:rsid w:val="000F1109"/>
    <w:rsid w:val="000F1356"/>
    <w:rsid w:val="000F1F1E"/>
    <w:rsid w:val="000F3713"/>
    <w:rsid w:val="000F4E49"/>
    <w:rsid w:val="000F4FF4"/>
    <w:rsid w:val="000F6168"/>
    <w:rsid w:val="001009FF"/>
    <w:rsid w:val="00100AD2"/>
    <w:rsid w:val="00101096"/>
    <w:rsid w:val="0010122B"/>
    <w:rsid w:val="0010166F"/>
    <w:rsid w:val="00102153"/>
    <w:rsid w:val="00103DB2"/>
    <w:rsid w:val="00104870"/>
    <w:rsid w:val="001048F8"/>
    <w:rsid w:val="0010628E"/>
    <w:rsid w:val="001065A1"/>
    <w:rsid w:val="001071CE"/>
    <w:rsid w:val="00107ED4"/>
    <w:rsid w:val="0011001F"/>
    <w:rsid w:val="00111B72"/>
    <w:rsid w:val="001120C7"/>
    <w:rsid w:val="00112BB8"/>
    <w:rsid w:val="0011392E"/>
    <w:rsid w:val="001151D7"/>
    <w:rsid w:val="00115566"/>
    <w:rsid w:val="00115A60"/>
    <w:rsid w:val="00115AB8"/>
    <w:rsid w:val="00116359"/>
    <w:rsid w:val="00120207"/>
    <w:rsid w:val="0012059E"/>
    <w:rsid w:val="00120775"/>
    <w:rsid w:val="00120968"/>
    <w:rsid w:val="00120A08"/>
    <w:rsid w:val="001214EB"/>
    <w:rsid w:val="00121507"/>
    <w:rsid w:val="00121E30"/>
    <w:rsid w:val="00122350"/>
    <w:rsid w:val="00122CE2"/>
    <w:rsid w:val="0012351C"/>
    <w:rsid w:val="00123B8D"/>
    <w:rsid w:val="0012488C"/>
    <w:rsid w:val="001250D6"/>
    <w:rsid w:val="001252E1"/>
    <w:rsid w:val="00126363"/>
    <w:rsid w:val="00127928"/>
    <w:rsid w:val="00130E6D"/>
    <w:rsid w:val="00130F14"/>
    <w:rsid w:val="00131706"/>
    <w:rsid w:val="001317EB"/>
    <w:rsid w:val="00132510"/>
    <w:rsid w:val="001325F0"/>
    <w:rsid w:val="001327E1"/>
    <w:rsid w:val="00133120"/>
    <w:rsid w:val="00133273"/>
    <w:rsid w:val="0013340E"/>
    <w:rsid w:val="0013437A"/>
    <w:rsid w:val="00134E31"/>
    <w:rsid w:val="0013653C"/>
    <w:rsid w:val="001404A9"/>
    <w:rsid w:val="00143BE0"/>
    <w:rsid w:val="00144084"/>
    <w:rsid w:val="00145AE0"/>
    <w:rsid w:val="00145E9A"/>
    <w:rsid w:val="00146582"/>
    <w:rsid w:val="00147D6C"/>
    <w:rsid w:val="001500E8"/>
    <w:rsid w:val="001524A3"/>
    <w:rsid w:val="001528DC"/>
    <w:rsid w:val="001529DB"/>
    <w:rsid w:val="00153313"/>
    <w:rsid w:val="0015350E"/>
    <w:rsid w:val="00153610"/>
    <w:rsid w:val="00154715"/>
    <w:rsid w:val="001554AC"/>
    <w:rsid w:val="0015592E"/>
    <w:rsid w:val="00155FC5"/>
    <w:rsid w:val="00160500"/>
    <w:rsid w:val="00160841"/>
    <w:rsid w:val="0016210E"/>
    <w:rsid w:val="001623DD"/>
    <w:rsid w:val="001628D4"/>
    <w:rsid w:val="0016307A"/>
    <w:rsid w:val="00163566"/>
    <w:rsid w:val="00163EB2"/>
    <w:rsid w:val="0016429B"/>
    <w:rsid w:val="0016525E"/>
    <w:rsid w:val="00165A3F"/>
    <w:rsid w:val="00165E76"/>
    <w:rsid w:val="00165F23"/>
    <w:rsid w:val="001663BC"/>
    <w:rsid w:val="001717A4"/>
    <w:rsid w:val="001718E2"/>
    <w:rsid w:val="00171E34"/>
    <w:rsid w:val="001729A5"/>
    <w:rsid w:val="00172E14"/>
    <w:rsid w:val="00173385"/>
    <w:rsid w:val="001736F6"/>
    <w:rsid w:val="00173F99"/>
    <w:rsid w:val="0017425B"/>
    <w:rsid w:val="0017453F"/>
    <w:rsid w:val="00174F6A"/>
    <w:rsid w:val="0017598B"/>
    <w:rsid w:val="001761D7"/>
    <w:rsid w:val="001815E4"/>
    <w:rsid w:val="00182EA2"/>
    <w:rsid w:val="00183019"/>
    <w:rsid w:val="00183D1C"/>
    <w:rsid w:val="00184317"/>
    <w:rsid w:val="0018507A"/>
    <w:rsid w:val="00185CC0"/>
    <w:rsid w:val="00185F2B"/>
    <w:rsid w:val="00186B4A"/>
    <w:rsid w:val="00187899"/>
    <w:rsid w:val="00187DA3"/>
    <w:rsid w:val="001906DA"/>
    <w:rsid w:val="001909DC"/>
    <w:rsid w:val="00191617"/>
    <w:rsid w:val="00191AB9"/>
    <w:rsid w:val="0019214A"/>
    <w:rsid w:val="00192525"/>
    <w:rsid w:val="00192767"/>
    <w:rsid w:val="00192772"/>
    <w:rsid w:val="00192926"/>
    <w:rsid w:val="0019399D"/>
    <w:rsid w:val="00194986"/>
    <w:rsid w:val="001949AD"/>
    <w:rsid w:val="00194EAD"/>
    <w:rsid w:val="00194F6B"/>
    <w:rsid w:val="001955A9"/>
    <w:rsid w:val="0019637E"/>
    <w:rsid w:val="00196AA4"/>
    <w:rsid w:val="00196DAF"/>
    <w:rsid w:val="00197C7A"/>
    <w:rsid w:val="001A077B"/>
    <w:rsid w:val="001A0ADE"/>
    <w:rsid w:val="001A2189"/>
    <w:rsid w:val="001A254B"/>
    <w:rsid w:val="001A2705"/>
    <w:rsid w:val="001A3EF4"/>
    <w:rsid w:val="001A403E"/>
    <w:rsid w:val="001A489E"/>
    <w:rsid w:val="001A5000"/>
    <w:rsid w:val="001A5765"/>
    <w:rsid w:val="001A5980"/>
    <w:rsid w:val="001A606B"/>
    <w:rsid w:val="001A7417"/>
    <w:rsid w:val="001A79A4"/>
    <w:rsid w:val="001A7B45"/>
    <w:rsid w:val="001B0559"/>
    <w:rsid w:val="001B070E"/>
    <w:rsid w:val="001B0756"/>
    <w:rsid w:val="001B0F1F"/>
    <w:rsid w:val="001B12C8"/>
    <w:rsid w:val="001B15B7"/>
    <w:rsid w:val="001B164C"/>
    <w:rsid w:val="001B1A3D"/>
    <w:rsid w:val="001B1E64"/>
    <w:rsid w:val="001B3246"/>
    <w:rsid w:val="001B42C5"/>
    <w:rsid w:val="001B42EC"/>
    <w:rsid w:val="001B52AC"/>
    <w:rsid w:val="001B53DC"/>
    <w:rsid w:val="001B5C4C"/>
    <w:rsid w:val="001B5DDB"/>
    <w:rsid w:val="001B688F"/>
    <w:rsid w:val="001B6DE0"/>
    <w:rsid w:val="001B7B93"/>
    <w:rsid w:val="001C0516"/>
    <w:rsid w:val="001C0B2C"/>
    <w:rsid w:val="001C11C8"/>
    <w:rsid w:val="001C3105"/>
    <w:rsid w:val="001C3170"/>
    <w:rsid w:val="001C3385"/>
    <w:rsid w:val="001C36D5"/>
    <w:rsid w:val="001C5C0E"/>
    <w:rsid w:val="001C65C9"/>
    <w:rsid w:val="001C67B8"/>
    <w:rsid w:val="001C6C38"/>
    <w:rsid w:val="001C70E6"/>
    <w:rsid w:val="001D039E"/>
    <w:rsid w:val="001D0475"/>
    <w:rsid w:val="001D047F"/>
    <w:rsid w:val="001D05CF"/>
    <w:rsid w:val="001D15B1"/>
    <w:rsid w:val="001D23E1"/>
    <w:rsid w:val="001D3589"/>
    <w:rsid w:val="001D385B"/>
    <w:rsid w:val="001D3AC5"/>
    <w:rsid w:val="001D4A4A"/>
    <w:rsid w:val="001D5016"/>
    <w:rsid w:val="001D590E"/>
    <w:rsid w:val="001D59D8"/>
    <w:rsid w:val="001D6076"/>
    <w:rsid w:val="001D6489"/>
    <w:rsid w:val="001D654A"/>
    <w:rsid w:val="001E1199"/>
    <w:rsid w:val="001E1D97"/>
    <w:rsid w:val="001E23D7"/>
    <w:rsid w:val="001E4E47"/>
    <w:rsid w:val="001E625F"/>
    <w:rsid w:val="001E6A19"/>
    <w:rsid w:val="001F00F8"/>
    <w:rsid w:val="001F03A7"/>
    <w:rsid w:val="001F260A"/>
    <w:rsid w:val="001F38CB"/>
    <w:rsid w:val="001F5263"/>
    <w:rsid w:val="001F5BF5"/>
    <w:rsid w:val="001F5D4D"/>
    <w:rsid w:val="001F77C2"/>
    <w:rsid w:val="0020001E"/>
    <w:rsid w:val="002000A3"/>
    <w:rsid w:val="002002F0"/>
    <w:rsid w:val="002004E3"/>
    <w:rsid w:val="002007AC"/>
    <w:rsid w:val="0020183A"/>
    <w:rsid w:val="00201CBA"/>
    <w:rsid w:val="002021F0"/>
    <w:rsid w:val="00205612"/>
    <w:rsid w:val="00205904"/>
    <w:rsid w:val="00205B89"/>
    <w:rsid w:val="00205CFA"/>
    <w:rsid w:val="0020654D"/>
    <w:rsid w:val="00206BD8"/>
    <w:rsid w:val="00207C72"/>
    <w:rsid w:val="00207E85"/>
    <w:rsid w:val="00210FFE"/>
    <w:rsid w:val="0021308A"/>
    <w:rsid w:val="00214C5A"/>
    <w:rsid w:val="002151BE"/>
    <w:rsid w:val="002155D1"/>
    <w:rsid w:val="00215AA8"/>
    <w:rsid w:val="00216D9F"/>
    <w:rsid w:val="00217545"/>
    <w:rsid w:val="002177BE"/>
    <w:rsid w:val="00217F69"/>
    <w:rsid w:val="0022062F"/>
    <w:rsid w:val="002209A0"/>
    <w:rsid w:val="0022125B"/>
    <w:rsid w:val="00221282"/>
    <w:rsid w:val="0022132F"/>
    <w:rsid w:val="00223A20"/>
    <w:rsid w:val="00223C20"/>
    <w:rsid w:val="00225937"/>
    <w:rsid w:val="0022597A"/>
    <w:rsid w:val="00226FD9"/>
    <w:rsid w:val="00227335"/>
    <w:rsid w:val="00230571"/>
    <w:rsid w:val="00230A47"/>
    <w:rsid w:val="00231BD6"/>
    <w:rsid w:val="002335C0"/>
    <w:rsid w:val="002338D5"/>
    <w:rsid w:val="0023505E"/>
    <w:rsid w:val="0023538F"/>
    <w:rsid w:val="00236749"/>
    <w:rsid w:val="0023712E"/>
    <w:rsid w:val="00237702"/>
    <w:rsid w:val="00240D37"/>
    <w:rsid w:val="00241020"/>
    <w:rsid w:val="0024229E"/>
    <w:rsid w:val="00242409"/>
    <w:rsid w:val="0024292C"/>
    <w:rsid w:val="00250BB5"/>
    <w:rsid w:val="002519F5"/>
    <w:rsid w:val="00251B43"/>
    <w:rsid w:val="002523AA"/>
    <w:rsid w:val="002539F2"/>
    <w:rsid w:val="002540E4"/>
    <w:rsid w:val="0025728D"/>
    <w:rsid w:val="00257645"/>
    <w:rsid w:val="0026231F"/>
    <w:rsid w:val="002626F8"/>
    <w:rsid w:val="002633A5"/>
    <w:rsid w:val="00266578"/>
    <w:rsid w:val="00266E57"/>
    <w:rsid w:val="002674DE"/>
    <w:rsid w:val="0026761B"/>
    <w:rsid w:val="00270472"/>
    <w:rsid w:val="0027123D"/>
    <w:rsid w:val="002713FD"/>
    <w:rsid w:val="00273073"/>
    <w:rsid w:val="0027308A"/>
    <w:rsid w:val="00273E6A"/>
    <w:rsid w:val="00274246"/>
    <w:rsid w:val="00274348"/>
    <w:rsid w:val="00276556"/>
    <w:rsid w:val="00277A37"/>
    <w:rsid w:val="00277ED5"/>
    <w:rsid w:val="00280BFE"/>
    <w:rsid w:val="00280E62"/>
    <w:rsid w:val="00281ADD"/>
    <w:rsid w:val="00282B9B"/>
    <w:rsid w:val="00282E10"/>
    <w:rsid w:val="00282E66"/>
    <w:rsid w:val="0028376C"/>
    <w:rsid w:val="00284230"/>
    <w:rsid w:val="00284549"/>
    <w:rsid w:val="002848AC"/>
    <w:rsid w:val="00285158"/>
    <w:rsid w:val="00285268"/>
    <w:rsid w:val="002852D9"/>
    <w:rsid w:val="00285869"/>
    <w:rsid w:val="0028626C"/>
    <w:rsid w:val="00287E5C"/>
    <w:rsid w:val="00287EA0"/>
    <w:rsid w:val="00291B7B"/>
    <w:rsid w:val="00291C17"/>
    <w:rsid w:val="002920CD"/>
    <w:rsid w:val="002925C0"/>
    <w:rsid w:val="00292695"/>
    <w:rsid w:val="002934B6"/>
    <w:rsid w:val="00294136"/>
    <w:rsid w:val="00294F77"/>
    <w:rsid w:val="002950F3"/>
    <w:rsid w:val="002955FC"/>
    <w:rsid w:val="0029575C"/>
    <w:rsid w:val="0029707B"/>
    <w:rsid w:val="00297338"/>
    <w:rsid w:val="00297425"/>
    <w:rsid w:val="002974D7"/>
    <w:rsid w:val="00297D21"/>
    <w:rsid w:val="002A20FC"/>
    <w:rsid w:val="002A2140"/>
    <w:rsid w:val="002A23C9"/>
    <w:rsid w:val="002A289E"/>
    <w:rsid w:val="002A59E7"/>
    <w:rsid w:val="002A5F8A"/>
    <w:rsid w:val="002A6CE5"/>
    <w:rsid w:val="002A7364"/>
    <w:rsid w:val="002A7430"/>
    <w:rsid w:val="002A76E8"/>
    <w:rsid w:val="002B0523"/>
    <w:rsid w:val="002B0C1F"/>
    <w:rsid w:val="002B0DAF"/>
    <w:rsid w:val="002B1680"/>
    <w:rsid w:val="002B18EF"/>
    <w:rsid w:val="002B1FBA"/>
    <w:rsid w:val="002B26EA"/>
    <w:rsid w:val="002B335F"/>
    <w:rsid w:val="002B3AC0"/>
    <w:rsid w:val="002B3B1D"/>
    <w:rsid w:val="002B42AD"/>
    <w:rsid w:val="002B43AF"/>
    <w:rsid w:val="002B441B"/>
    <w:rsid w:val="002B4F47"/>
    <w:rsid w:val="002B631A"/>
    <w:rsid w:val="002C051F"/>
    <w:rsid w:val="002C07E5"/>
    <w:rsid w:val="002C0ADF"/>
    <w:rsid w:val="002C1D62"/>
    <w:rsid w:val="002C1E2E"/>
    <w:rsid w:val="002C221E"/>
    <w:rsid w:val="002C25F2"/>
    <w:rsid w:val="002C4295"/>
    <w:rsid w:val="002C4619"/>
    <w:rsid w:val="002C4EC4"/>
    <w:rsid w:val="002C53A2"/>
    <w:rsid w:val="002C55FC"/>
    <w:rsid w:val="002C56AE"/>
    <w:rsid w:val="002C609B"/>
    <w:rsid w:val="002C6633"/>
    <w:rsid w:val="002C6D1E"/>
    <w:rsid w:val="002C6DED"/>
    <w:rsid w:val="002C795E"/>
    <w:rsid w:val="002D079C"/>
    <w:rsid w:val="002D0F8A"/>
    <w:rsid w:val="002D3A71"/>
    <w:rsid w:val="002D5891"/>
    <w:rsid w:val="002D7E08"/>
    <w:rsid w:val="002E0A5E"/>
    <w:rsid w:val="002E0ACF"/>
    <w:rsid w:val="002E0BAF"/>
    <w:rsid w:val="002E1440"/>
    <w:rsid w:val="002E1548"/>
    <w:rsid w:val="002E1611"/>
    <w:rsid w:val="002E1A19"/>
    <w:rsid w:val="002E202B"/>
    <w:rsid w:val="002E2E51"/>
    <w:rsid w:val="002E32CF"/>
    <w:rsid w:val="002E37EF"/>
    <w:rsid w:val="002E39EF"/>
    <w:rsid w:val="002E42D7"/>
    <w:rsid w:val="002E4490"/>
    <w:rsid w:val="002E6018"/>
    <w:rsid w:val="002F0C37"/>
    <w:rsid w:val="002F0D5A"/>
    <w:rsid w:val="002F11AF"/>
    <w:rsid w:val="002F1965"/>
    <w:rsid w:val="002F31F4"/>
    <w:rsid w:val="002F3618"/>
    <w:rsid w:val="002F3C87"/>
    <w:rsid w:val="002F3ECB"/>
    <w:rsid w:val="002F45C8"/>
    <w:rsid w:val="002F499C"/>
    <w:rsid w:val="002F49F0"/>
    <w:rsid w:val="002F6184"/>
    <w:rsid w:val="002F628A"/>
    <w:rsid w:val="002F6F1B"/>
    <w:rsid w:val="002F7304"/>
    <w:rsid w:val="002F7539"/>
    <w:rsid w:val="0030023B"/>
    <w:rsid w:val="00300A66"/>
    <w:rsid w:val="00300C5A"/>
    <w:rsid w:val="00302794"/>
    <w:rsid w:val="003027CE"/>
    <w:rsid w:val="00302B20"/>
    <w:rsid w:val="00302B69"/>
    <w:rsid w:val="0030349F"/>
    <w:rsid w:val="00303828"/>
    <w:rsid w:val="00303DD5"/>
    <w:rsid w:val="00303DFE"/>
    <w:rsid w:val="003056CF"/>
    <w:rsid w:val="00305F9F"/>
    <w:rsid w:val="00306296"/>
    <w:rsid w:val="00307111"/>
    <w:rsid w:val="003077BE"/>
    <w:rsid w:val="00310E05"/>
    <w:rsid w:val="003111BD"/>
    <w:rsid w:val="00311E05"/>
    <w:rsid w:val="00312116"/>
    <w:rsid w:val="00312B10"/>
    <w:rsid w:val="00312CBD"/>
    <w:rsid w:val="00312F53"/>
    <w:rsid w:val="0031534D"/>
    <w:rsid w:val="0032166D"/>
    <w:rsid w:val="00322B6A"/>
    <w:rsid w:val="00323318"/>
    <w:rsid w:val="00323635"/>
    <w:rsid w:val="0032378D"/>
    <w:rsid w:val="00323E87"/>
    <w:rsid w:val="00323EB1"/>
    <w:rsid w:val="00323FA8"/>
    <w:rsid w:val="003250CB"/>
    <w:rsid w:val="00325C58"/>
    <w:rsid w:val="003277E9"/>
    <w:rsid w:val="003301DE"/>
    <w:rsid w:val="00330FAE"/>
    <w:rsid w:val="00330FF4"/>
    <w:rsid w:val="00331319"/>
    <w:rsid w:val="003317F1"/>
    <w:rsid w:val="003318C3"/>
    <w:rsid w:val="00331A93"/>
    <w:rsid w:val="00332C83"/>
    <w:rsid w:val="003346B2"/>
    <w:rsid w:val="00334B92"/>
    <w:rsid w:val="00335E71"/>
    <w:rsid w:val="00336238"/>
    <w:rsid w:val="0033635C"/>
    <w:rsid w:val="00336771"/>
    <w:rsid w:val="00337C7C"/>
    <w:rsid w:val="00337D60"/>
    <w:rsid w:val="0034014A"/>
    <w:rsid w:val="00340CAF"/>
    <w:rsid w:val="00341175"/>
    <w:rsid w:val="00341AA2"/>
    <w:rsid w:val="00341AF7"/>
    <w:rsid w:val="0034227E"/>
    <w:rsid w:val="003424A4"/>
    <w:rsid w:val="00342E49"/>
    <w:rsid w:val="00343363"/>
    <w:rsid w:val="0034372E"/>
    <w:rsid w:val="00344094"/>
    <w:rsid w:val="003444DC"/>
    <w:rsid w:val="0034544D"/>
    <w:rsid w:val="00345CE0"/>
    <w:rsid w:val="00345D09"/>
    <w:rsid w:val="003461D7"/>
    <w:rsid w:val="00346310"/>
    <w:rsid w:val="00347619"/>
    <w:rsid w:val="00347DF7"/>
    <w:rsid w:val="00347F3D"/>
    <w:rsid w:val="0035013F"/>
    <w:rsid w:val="003506DD"/>
    <w:rsid w:val="00350929"/>
    <w:rsid w:val="003511A5"/>
    <w:rsid w:val="003557C9"/>
    <w:rsid w:val="00355A6F"/>
    <w:rsid w:val="00355AA4"/>
    <w:rsid w:val="003560D1"/>
    <w:rsid w:val="00360ABF"/>
    <w:rsid w:val="00361753"/>
    <w:rsid w:val="00361C24"/>
    <w:rsid w:val="003623D2"/>
    <w:rsid w:val="0036353B"/>
    <w:rsid w:val="00363640"/>
    <w:rsid w:val="0036393D"/>
    <w:rsid w:val="00363A0C"/>
    <w:rsid w:val="00364459"/>
    <w:rsid w:val="0036564D"/>
    <w:rsid w:val="00365DFD"/>
    <w:rsid w:val="003677CE"/>
    <w:rsid w:val="0036780D"/>
    <w:rsid w:val="0036782A"/>
    <w:rsid w:val="00370668"/>
    <w:rsid w:val="00371300"/>
    <w:rsid w:val="00371CE7"/>
    <w:rsid w:val="00372A37"/>
    <w:rsid w:val="00372B78"/>
    <w:rsid w:val="00373585"/>
    <w:rsid w:val="00373A79"/>
    <w:rsid w:val="00374DF4"/>
    <w:rsid w:val="00374FA1"/>
    <w:rsid w:val="00375283"/>
    <w:rsid w:val="003752AE"/>
    <w:rsid w:val="0037532E"/>
    <w:rsid w:val="0037566E"/>
    <w:rsid w:val="00375B28"/>
    <w:rsid w:val="00375CFC"/>
    <w:rsid w:val="00376155"/>
    <w:rsid w:val="00376297"/>
    <w:rsid w:val="00376CCA"/>
    <w:rsid w:val="003815D3"/>
    <w:rsid w:val="00381EDF"/>
    <w:rsid w:val="00382903"/>
    <w:rsid w:val="00382E6F"/>
    <w:rsid w:val="00383344"/>
    <w:rsid w:val="0038340B"/>
    <w:rsid w:val="00383AD2"/>
    <w:rsid w:val="0038510B"/>
    <w:rsid w:val="00386642"/>
    <w:rsid w:val="00390310"/>
    <w:rsid w:val="003913E1"/>
    <w:rsid w:val="00391C76"/>
    <w:rsid w:val="00391F0E"/>
    <w:rsid w:val="00392B88"/>
    <w:rsid w:val="00392CF2"/>
    <w:rsid w:val="00392F38"/>
    <w:rsid w:val="00392F54"/>
    <w:rsid w:val="00394078"/>
    <w:rsid w:val="0039584D"/>
    <w:rsid w:val="00396369"/>
    <w:rsid w:val="003978C5"/>
    <w:rsid w:val="00397DE0"/>
    <w:rsid w:val="003A100C"/>
    <w:rsid w:val="003A13CA"/>
    <w:rsid w:val="003A1CE1"/>
    <w:rsid w:val="003A2288"/>
    <w:rsid w:val="003A29B0"/>
    <w:rsid w:val="003A2E25"/>
    <w:rsid w:val="003A47C8"/>
    <w:rsid w:val="003A496F"/>
    <w:rsid w:val="003A69E9"/>
    <w:rsid w:val="003A6F39"/>
    <w:rsid w:val="003A7AB0"/>
    <w:rsid w:val="003B0811"/>
    <w:rsid w:val="003B0AFC"/>
    <w:rsid w:val="003B10BE"/>
    <w:rsid w:val="003B17C2"/>
    <w:rsid w:val="003B19F0"/>
    <w:rsid w:val="003B1E8A"/>
    <w:rsid w:val="003B2687"/>
    <w:rsid w:val="003B38B6"/>
    <w:rsid w:val="003B4F6B"/>
    <w:rsid w:val="003B58AE"/>
    <w:rsid w:val="003B59CA"/>
    <w:rsid w:val="003B611B"/>
    <w:rsid w:val="003B771A"/>
    <w:rsid w:val="003B7CE4"/>
    <w:rsid w:val="003B7E92"/>
    <w:rsid w:val="003C00D8"/>
    <w:rsid w:val="003C094B"/>
    <w:rsid w:val="003C14CC"/>
    <w:rsid w:val="003C1AEF"/>
    <w:rsid w:val="003C1C41"/>
    <w:rsid w:val="003C1E7F"/>
    <w:rsid w:val="003C32B8"/>
    <w:rsid w:val="003C337C"/>
    <w:rsid w:val="003C3B45"/>
    <w:rsid w:val="003C4067"/>
    <w:rsid w:val="003C40F4"/>
    <w:rsid w:val="003C5748"/>
    <w:rsid w:val="003C5C7E"/>
    <w:rsid w:val="003C68BF"/>
    <w:rsid w:val="003C7236"/>
    <w:rsid w:val="003D092F"/>
    <w:rsid w:val="003D0B49"/>
    <w:rsid w:val="003D1058"/>
    <w:rsid w:val="003D2E55"/>
    <w:rsid w:val="003D3103"/>
    <w:rsid w:val="003D31F4"/>
    <w:rsid w:val="003D3A18"/>
    <w:rsid w:val="003D3D07"/>
    <w:rsid w:val="003D3D70"/>
    <w:rsid w:val="003D41D0"/>
    <w:rsid w:val="003D4A56"/>
    <w:rsid w:val="003D4EBA"/>
    <w:rsid w:val="003D5A8B"/>
    <w:rsid w:val="003D5FA0"/>
    <w:rsid w:val="003D6714"/>
    <w:rsid w:val="003D6886"/>
    <w:rsid w:val="003D76F5"/>
    <w:rsid w:val="003E11E8"/>
    <w:rsid w:val="003E126E"/>
    <w:rsid w:val="003E15EB"/>
    <w:rsid w:val="003E1FB8"/>
    <w:rsid w:val="003E2393"/>
    <w:rsid w:val="003E2A53"/>
    <w:rsid w:val="003E3B8A"/>
    <w:rsid w:val="003E4375"/>
    <w:rsid w:val="003E5FD7"/>
    <w:rsid w:val="003E680D"/>
    <w:rsid w:val="003F06A2"/>
    <w:rsid w:val="003F3D7D"/>
    <w:rsid w:val="003F47A1"/>
    <w:rsid w:val="003F4CBA"/>
    <w:rsid w:val="003F4D73"/>
    <w:rsid w:val="003F4DDF"/>
    <w:rsid w:val="003F5E35"/>
    <w:rsid w:val="003F6693"/>
    <w:rsid w:val="003F7A68"/>
    <w:rsid w:val="004001CB"/>
    <w:rsid w:val="0040061F"/>
    <w:rsid w:val="0040094A"/>
    <w:rsid w:val="004009D5"/>
    <w:rsid w:val="00400BEE"/>
    <w:rsid w:val="00400C33"/>
    <w:rsid w:val="00401851"/>
    <w:rsid w:val="0040198E"/>
    <w:rsid w:val="004021E8"/>
    <w:rsid w:val="0040348A"/>
    <w:rsid w:val="004048BD"/>
    <w:rsid w:val="004054C3"/>
    <w:rsid w:val="004067D1"/>
    <w:rsid w:val="0040729A"/>
    <w:rsid w:val="0040796A"/>
    <w:rsid w:val="004079DF"/>
    <w:rsid w:val="004101B2"/>
    <w:rsid w:val="004102A3"/>
    <w:rsid w:val="0041072F"/>
    <w:rsid w:val="00411D43"/>
    <w:rsid w:val="00411F6F"/>
    <w:rsid w:val="004120F7"/>
    <w:rsid w:val="0041252C"/>
    <w:rsid w:val="00412BC9"/>
    <w:rsid w:val="00413556"/>
    <w:rsid w:val="00413B59"/>
    <w:rsid w:val="004141BD"/>
    <w:rsid w:val="00414A65"/>
    <w:rsid w:val="00414EC5"/>
    <w:rsid w:val="0041519B"/>
    <w:rsid w:val="004151F6"/>
    <w:rsid w:val="0041537B"/>
    <w:rsid w:val="0041552C"/>
    <w:rsid w:val="004156FE"/>
    <w:rsid w:val="00416679"/>
    <w:rsid w:val="00416AB4"/>
    <w:rsid w:val="00416B39"/>
    <w:rsid w:val="004171D2"/>
    <w:rsid w:val="004202AF"/>
    <w:rsid w:val="0042032B"/>
    <w:rsid w:val="004231B7"/>
    <w:rsid w:val="00423B93"/>
    <w:rsid w:val="00423D84"/>
    <w:rsid w:val="00424325"/>
    <w:rsid w:val="00425717"/>
    <w:rsid w:val="00426562"/>
    <w:rsid w:val="00427C55"/>
    <w:rsid w:val="00430EA6"/>
    <w:rsid w:val="0043106D"/>
    <w:rsid w:val="00431852"/>
    <w:rsid w:val="004318BB"/>
    <w:rsid w:val="00431C5C"/>
    <w:rsid w:val="00431E92"/>
    <w:rsid w:val="00432356"/>
    <w:rsid w:val="004327EA"/>
    <w:rsid w:val="0043306A"/>
    <w:rsid w:val="0043397F"/>
    <w:rsid w:val="0043450B"/>
    <w:rsid w:val="0043659A"/>
    <w:rsid w:val="004371DB"/>
    <w:rsid w:val="00437F16"/>
    <w:rsid w:val="00441240"/>
    <w:rsid w:val="004438BC"/>
    <w:rsid w:val="00444558"/>
    <w:rsid w:val="00444796"/>
    <w:rsid w:val="00444AC2"/>
    <w:rsid w:val="004458FE"/>
    <w:rsid w:val="00446A45"/>
    <w:rsid w:val="00446F41"/>
    <w:rsid w:val="0044711B"/>
    <w:rsid w:val="0044743D"/>
    <w:rsid w:val="004507C8"/>
    <w:rsid w:val="00450EE1"/>
    <w:rsid w:val="00451108"/>
    <w:rsid w:val="004524F5"/>
    <w:rsid w:val="00453D82"/>
    <w:rsid w:val="00454664"/>
    <w:rsid w:val="004548B1"/>
    <w:rsid w:val="00454957"/>
    <w:rsid w:val="00455BE7"/>
    <w:rsid w:val="004575E0"/>
    <w:rsid w:val="0045798C"/>
    <w:rsid w:val="004579D7"/>
    <w:rsid w:val="00457C3D"/>
    <w:rsid w:val="00460223"/>
    <w:rsid w:val="004620E5"/>
    <w:rsid w:val="004621FC"/>
    <w:rsid w:val="00462318"/>
    <w:rsid w:val="00462ED5"/>
    <w:rsid w:val="00463A19"/>
    <w:rsid w:val="00463B37"/>
    <w:rsid w:val="004644A9"/>
    <w:rsid w:val="00464CB5"/>
    <w:rsid w:val="00464D1E"/>
    <w:rsid w:val="004652EC"/>
    <w:rsid w:val="004663BB"/>
    <w:rsid w:val="0046686A"/>
    <w:rsid w:val="00466CB1"/>
    <w:rsid w:val="0047044B"/>
    <w:rsid w:val="00470ED8"/>
    <w:rsid w:val="00472CDC"/>
    <w:rsid w:val="00474980"/>
    <w:rsid w:val="00474AFF"/>
    <w:rsid w:val="00475F6D"/>
    <w:rsid w:val="00477F4F"/>
    <w:rsid w:val="00480515"/>
    <w:rsid w:val="00480647"/>
    <w:rsid w:val="004807E2"/>
    <w:rsid w:val="004808FF"/>
    <w:rsid w:val="00481248"/>
    <w:rsid w:val="00481A6F"/>
    <w:rsid w:val="00481AA9"/>
    <w:rsid w:val="00481CDF"/>
    <w:rsid w:val="0048255F"/>
    <w:rsid w:val="0048359C"/>
    <w:rsid w:val="00483AA7"/>
    <w:rsid w:val="00485CC9"/>
    <w:rsid w:val="0048687A"/>
    <w:rsid w:val="004902C0"/>
    <w:rsid w:val="00490768"/>
    <w:rsid w:val="00490B29"/>
    <w:rsid w:val="00491621"/>
    <w:rsid w:val="00492CEE"/>
    <w:rsid w:val="00492D5A"/>
    <w:rsid w:val="00492F59"/>
    <w:rsid w:val="004930A5"/>
    <w:rsid w:val="00493927"/>
    <w:rsid w:val="00494169"/>
    <w:rsid w:val="0049508F"/>
    <w:rsid w:val="00495B0D"/>
    <w:rsid w:val="00496135"/>
    <w:rsid w:val="00496AB1"/>
    <w:rsid w:val="004A1B50"/>
    <w:rsid w:val="004A2672"/>
    <w:rsid w:val="004A2D01"/>
    <w:rsid w:val="004A340A"/>
    <w:rsid w:val="004A37CF"/>
    <w:rsid w:val="004A387C"/>
    <w:rsid w:val="004A3BDC"/>
    <w:rsid w:val="004A40F2"/>
    <w:rsid w:val="004A4867"/>
    <w:rsid w:val="004A643B"/>
    <w:rsid w:val="004A69DF"/>
    <w:rsid w:val="004B01FD"/>
    <w:rsid w:val="004B026A"/>
    <w:rsid w:val="004B0A0E"/>
    <w:rsid w:val="004B0C6D"/>
    <w:rsid w:val="004B1002"/>
    <w:rsid w:val="004B148D"/>
    <w:rsid w:val="004B17E4"/>
    <w:rsid w:val="004B1B01"/>
    <w:rsid w:val="004B20B6"/>
    <w:rsid w:val="004B28F5"/>
    <w:rsid w:val="004B2DA6"/>
    <w:rsid w:val="004B471C"/>
    <w:rsid w:val="004B7054"/>
    <w:rsid w:val="004B7125"/>
    <w:rsid w:val="004C0543"/>
    <w:rsid w:val="004C0A64"/>
    <w:rsid w:val="004C0DCC"/>
    <w:rsid w:val="004C18BE"/>
    <w:rsid w:val="004C1E8B"/>
    <w:rsid w:val="004C26C4"/>
    <w:rsid w:val="004C272C"/>
    <w:rsid w:val="004C35B3"/>
    <w:rsid w:val="004C3705"/>
    <w:rsid w:val="004C38ED"/>
    <w:rsid w:val="004C3A6F"/>
    <w:rsid w:val="004C3AB3"/>
    <w:rsid w:val="004C4C8B"/>
    <w:rsid w:val="004C6380"/>
    <w:rsid w:val="004C6876"/>
    <w:rsid w:val="004C6976"/>
    <w:rsid w:val="004C7842"/>
    <w:rsid w:val="004D07CA"/>
    <w:rsid w:val="004D0D6A"/>
    <w:rsid w:val="004D0D98"/>
    <w:rsid w:val="004D0E8B"/>
    <w:rsid w:val="004D0F9C"/>
    <w:rsid w:val="004D2346"/>
    <w:rsid w:val="004D2A68"/>
    <w:rsid w:val="004D2F0F"/>
    <w:rsid w:val="004D4380"/>
    <w:rsid w:val="004D5A0F"/>
    <w:rsid w:val="004D699D"/>
    <w:rsid w:val="004D762F"/>
    <w:rsid w:val="004D7A04"/>
    <w:rsid w:val="004D7A57"/>
    <w:rsid w:val="004D7B43"/>
    <w:rsid w:val="004E08B9"/>
    <w:rsid w:val="004E1534"/>
    <w:rsid w:val="004E2275"/>
    <w:rsid w:val="004E27DC"/>
    <w:rsid w:val="004E2F98"/>
    <w:rsid w:val="004E4021"/>
    <w:rsid w:val="004E543F"/>
    <w:rsid w:val="004E6D38"/>
    <w:rsid w:val="004E7E69"/>
    <w:rsid w:val="004E7F82"/>
    <w:rsid w:val="004F06A6"/>
    <w:rsid w:val="004F3B9F"/>
    <w:rsid w:val="004F3DCB"/>
    <w:rsid w:val="004F4EC1"/>
    <w:rsid w:val="004F5118"/>
    <w:rsid w:val="004F5F18"/>
    <w:rsid w:val="004F6580"/>
    <w:rsid w:val="004F6B24"/>
    <w:rsid w:val="004F7806"/>
    <w:rsid w:val="004F78EA"/>
    <w:rsid w:val="00500675"/>
    <w:rsid w:val="005012E5"/>
    <w:rsid w:val="00502B2F"/>
    <w:rsid w:val="00502CAB"/>
    <w:rsid w:val="005031EF"/>
    <w:rsid w:val="00504400"/>
    <w:rsid w:val="0050455D"/>
    <w:rsid w:val="00505B46"/>
    <w:rsid w:val="00506284"/>
    <w:rsid w:val="00506347"/>
    <w:rsid w:val="00506A3B"/>
    <w:rsid w:val="005072F2"/>
    <w:rsid w:val="00507439"/>
    <w:rsid w:val="00507E0F"/>
    <w:rsid w:val="00510D05"/>
    <w:rsid w:val="00510E6C"/>
    <w:rsid w:val="00511A7B"/>
    <w:rsid w:val="00512151"/>
    <w:rsid w:val="00512190"/>
    <w:rsid w:val="005156DA"/>
    <w:rsid w:val="00517D23"/>
    <w:rsid w:val="00520896"/>
    <w:rsid w:val="0052148D"/>
    <w:rsid w:val="00521FD6"/>
    <w:rsid w:val="00522267"/>
    <w:rsid w:val="00522323"/>
    <w:rsid w:val="00522439"/>
    <w:rsid w:val="0052283D"/>
    <w:rsid w:val="0052381E"/>
    <w:rsid w:val="005244C1"/>
    <w:rsid w:val="005244DA"/>
    <w:rsid w:val="005256F4"/>
    <w:rsid w:val="00525706"/>
    <w:rsid w:val="00525DB1"/>
    <w:rsid w:val="00526155"/>
    <w:rsid w:val="0052619F"/>
    <w:rsid w:val="00530142"/>
    <w:rsid w:val="00530298"/>
    <w:rsid w:val="00530FA1"/>
    <w:rsid w:val="00532704"/>
    <w:rsid w:val="00532C19"/>
    <w:rsid w:val="00532F67"/>
    <w:rsid w:val="0053334B"/>
    <w:rsid w:val="005333B2"/>
    <w:rsid w:val="00533FC9"/>
    <w:rsid w:val="00534F88"/>
    <w:rsid w:val="00535474"/>
    <w:rsid w:val="00540255"/>
    <w:rsid w:val="00540B5C"/>
    <w:rsid w:val="00541249"/>
    <w:rsid w:val="00541D19"/>
    <w:rsid w:val="00541F47"/>
    <w:rsid w:val="005423EA"/>
    <w:rsid w:val="005432E7"/>
    <w:rsid w:val="00543366"/>
    <w:rsid w:val="00543404"/>
    <w:rsid w:val="00543818"/>
    <w:rsid w:val="005447BD"/>
    <w:rsid w:val="00545E6A"/>
    <w:rsid w:val="0054605A"/>
    <w:rsid w:val="00547DE9"/>
    <w:rsid w:val="00550FBC"/>
    <w:rsid w:val="0055125A"/>
    <w:rsid w:val="00551E81"/>
    <w:rsid w:val="00554293"/>
    <w:rsid w:val="005547FF"/>
    <w:rsid w:val="0055493C"/>
    <w:rsid w:val="00556949"/>
    <w:rsid w:val="005570D2"/>
    <w:rsid w:val="0055763D"/>
    <w:rsid w:val="00560316"/>
    <w:rsid w:val="005616E5"/>
    <w:rsid w:val="0056278C"/>
    <w:rsid w:val="00563196"/>
    <w:rsid w:val="0056336A"/>
    <w:rsid w:val="0056520B"/>
    <w:rsid w:val="00565A92"/>
    <w:rsid w:val="00565AFD"/>
    <w:rsid w:val="00565DB6"/>
    <w:rsid w:val="005666B1"/>
    <w:rsid w:val="00566A1C"/>
    <w:rsid w:val="005676A8"/>
    <w:rsid w:val="0057075D"/>
    <w:rsid w:val="00570CF0"/>
    <w:rsid w:val="0057114B"/>
    <w:rsid w:val="00571738"/>
    <w:rsid w:val="00572171"/>
    <w:rsid w:val="005727B4"/>
    <w:rsid w:val="00573889"/>
    <w:rsid w:val="00573915"/>
    <w:rsid w:val="00573A75"/>
    <w:rsid w:val="00573BA1"/>
    <w:rsid w:val="00574718"/>
    <w:rsid w:val="00575EBE"/>
    <w:rsid w:val="00576A23"/>
    <w:rsid w:val="00577227"/>
    <w:rsid w:val="00577506"/>
    <w:rsid w:val="0057792C"/>
    <w:rsid w:val="00577F98"/>
    <w:rsid w:val="005800B4"/>
    <w:rsid w:val="0058033E"/>
    <w:rsid w:val="00580B6B"/>
    <w:rsid w:val="0058189A"/>
    <w:rsid w:val="005828F1"/>
    <w:rsid w:val="00582B9B"/>
    <w:rsid w:val="00583558"/>
    <w:rsid w:val="00585031"/>
    <w:rsid w:val="0058517B"/>
    <w:rsid w:val="0058552C"/>
    <w:rsid w:val="0058599A"/>
    <w:rsid w:val="00585AD7"/>
    <w:rsid w:val="00586B3F"/>
    <w:rsid w:val="00587FFA"/>
    <w:rsid w:val="00590C28"/>
    <w:rsid w:val="00590ED4"/>
    <w:rsid w:val="005927FC"/>
    <w:rsid w:val="005928CE"/>
    <w:rsid w:val="005936EF"/>
    <w:rsid w:val="00594902"/>
    <w:rsid w:val="00595B08"/>
    <w:rsid w:val="00595B74"/>
    <w:rsid w:val="00595D00"/>
    <w:rsid w:val="005960C7"/>
    <w:rsid w:val="00597D88"/>
    <w:rsid w:val="005A11D7"/>
    <w:rsid w:val="005A12C8"/>
    <w:rsid w:val="005A199B"/>
    <w:rsid w:val="005A1D80"/>
    <w:rsid w:val="005A2B79"/>
    <w:rsid w:val="005A2F67"/>
    <w:rsid w:val="005A4BB1"/>
    <w:rsid w:val="005A59D9"/>
    <w:rsid w:val="005A5B68"/>
    <w:rsid w:val="005A5D15"/>
    <w:rsid w:val="005A61A6"/>
    <w:rsid w:val="005A6AC7"/>
    <w:rsid w:val="005A7340"/>
    <w:rsid w:val="005B0307"/>
    <w:rsid w:val="005B051D"/>
    <w:rsid w:val="005B081C"/>
    <w:rsid w:val="005B2932"/>
    <w:rsid w:val="005B2BA8"/>
    <w:rsid w:val="005B3370"/>
    <w:rsid w:val="005B4EBE"/>
    <w:rsid w:val="005B51E6"/>
    <w:rsid w:val="005B625A"/>
    <w:rsid w:val="005B6550"/>
    <w:rsid w:val="005B66FB"/>
    <w:rsid w:val="005B78A0"/>
    <w:rsid w:val="005B7E7F"/>
    <w:rsid w:val="005C034B"/>
    <w:rsid w:val="005C1FA5"/>
    <w:rsid w:val="005C23AF"/>
    <w:rsid w:val="005C33FD"/>
    <w:rsid w:val="005C3F4D"/>
    <w:rsid w:val="005C4856"/>
    <w:rsid w:val="005C4E55"/>
    <w:rsid w:val="005C512E"/>
    <w:rsid w:val="005C7F8D"/>
    <w:rsid w:val="005D0A47"/>
    <w:rsid w:val="005D0D07"/>
    <w:rsid w:val="005D19E5"/>
    <w:rsid w:val="005D2224"/>
    <w:rsid w:val="005D2414"/>
    <w:rsid w:val="005D254F"/>
    <w:rsid w:val="005D6267"/>
    <w:rsid w:val="005D71DE"/>
    <w:rsid w:val="005D7664"/>
    <w:rsid w:val="005D79C6"/>
    <w:rsid w:val="005E1255"/>
    <w:rsid w:val="005E4D87"/>
    <w:rsid w:val="005E5764"/>
    <w:rsid w:val="005E7287"/>
    <w:rsid w:val="005E77F3"/>
    <w:rsid w:val="005E7EF8"/>
    <w:rsid w:val="005F02F2"/>
    <w:rsid w:val="005F0C99"/>
    <w:rsid w:val="005F0D9F"/>
    <w:rsid w:val="005F1DA6"/>
    <w:rsid w:val="005F412C"/>
    <w:rsid w:val="005F46EB"/>
    <w:rsid w:val="005F484E"/>
    <w:rsid w:val="005F5197"/>
    <w:rsid w:val="005F5318"/>
    <w:rsid w:val="005F5840"/>
    <w:rsid w:val="005F6A8B"/>
    <w:rsid w:val="005F6BED"/>
    <w:rsid w:val="005F7213"/>
    <w:rsid w:val="005F7675"/>
    <w:rsid w:val="00600439"/>
    <w:rsid w:val="006013E9"/>
    <w:rsid w:val="00601E10"/>
    <w:rsid w:val="006021C2"/>
    <w:rsid w:val="0060239B"/>
    <w:rsid w:val="00605037"/>
    <w:rsid w:val="006051C7"/>
    <w:rsid w:val="00605E6A"/>
    <w:rsid w:val="00606FED"/>
    <w:rsid w:val="0060742B"/>
    <w:rsid w:val="0061055C"/>
    <w:rsid w:val="00610ABA"/>
    <w:rsid w:val="006121BC"/>
    <w:rsid w:val="0061244D"/>
    <w:rsid w:val="00612788"/>
    <w:rsid w:val="00612C9C"/>
    <w:rsid w:val="006133E3"/>
    <w:rsid w:val="006135AC"/>
    <w:rsid w:val="00613D27"/>
    <w:rsid w:val="006148AB"/>
    <w:rsid w:val="00615A6C"/>
    <w:rsid w:val="0061646A"/>
    <w:rsid w:val="00616A0C"/>
    <w:rsid w:val="00616A16"/>
    <w:rsid w:val="00617184"/>
    <w:rsid w:val="00617B17"/>
    <w:rsid w:val="00620986"/>
    <w:rsid w:val="00621647"/>
    <w:rsid w:val="00622276"/>
    <w:rsid w:val="00622677"/>
    <w:rsid w:val="006239CF"/>
    <w:rsid w:val="00624050"/>
    <w:rsid w:val="00625644"/>
    <w:rsid w:val="00626804"/>
    <w:rsid w:val="00626954"/>
    <w:rsid w:val="00626B0D"/>
    <w:rsid w:val="00627173"/>
    <w:rsid w:val="006272A6"/>
    <w:rsid w:val="006278DD"/>
    <w:rsid w:val="00630210"/>
    <w:rsid w:val="00630395"/>
    <w:rsid w:val="0063104B"/>
    <w:rsid w:val="0063116E"/>
    <w:rsid w:val="0063173F"/>
    <w:rsid w:val="00631931"/>
    <w:rsid w:val="0063214A"/>
    <w:rsid w:val="00632BC8"/>
    <w:rsid w:val="00632C90"/>
    <w:rsid w:val="00632CF7"/>
    <w:rsid w:val="00632E54"/>
    <w:rsid w:val="00634442"/>
    <w:rsid w:val="00634D86"/>
    <w:rsid w:val="00637729"/>
    <w:rsid w:val="00637D08"/>
    <w:rsid w:val="0064015B"/>
    <w:rsid w:val="00640CFF"/>
    <w:rsid w:val="00641DD3"/>
    <w:rsid w:val="006421CD"/>
    <w:rsid w:val="006433A6"/>
    <w:rsid w:val="00643B58"/>
    <w:rsid w:val="006449B2"/>
    <w:rsid w:val="00645349"/>
    <w:rsid w:val="00645489"/>
    <w:rsid w:val="006463CB"/>
    <w:rsid w:val="006502BC"/>
    <w:rsid w:val="00651B15"/>
    <w:rsid w:val="00652D04"/>
    <w:rsid w:val="00652FD5"/>
    <w:rsid w:val="006553C2"/>
    <w:rsid w:val="00656762"/>
    <w:rsid w:val="006572D0"/>
    <w:rsid w:val="00660369"/>
    <w:rsid w:val="00660A96"/>
    <w:rsid w:val="00660E1F"/>
    <w:rsid w:val="00661981"/>
    <w:rsid w:val="00661ABC"/>
    <w:rsid w:val="00662009"/>
    <w:rsid w:val="0066289B"/>
    <w:rsid w:val="00663776"/>
    <w:rsid w:val="00664044"/>
    <w:rsid w:val="00665AA7"/>
    <w:rsid w:val="0066729B"/>
    <w:rsid w:val="00667D43"/>
    <w:rsid w:val="00667E93"/>
    <w:rsid w:val="00670A45"/>
    <w:rsid w:val="00671903"/>
    <w:rsid w:val="00672B18"/>
    <w:rsid w:val="00672E04"/>
    <w:rsid w:val="00673C4C"/>
    <w:rsid w:val="00674052"/>
    <w:rsid w:val="00674D5E"/>
    <w:rsid w:val="006751C7"/>
    <w:rsid w:val="00675BE7"/>
    <w:rsid w:val="00676B24"/>
    <w:rsid w:val="00676DE0"/>
    <w:rsid w:val="0067748B"/>
    <w:rsid w:val="00677817"/>
    <w:rsid w:val="00677B40"/>
    <w:rsid w:val="00677DB5"/>
    <w:rsid w:val="006808E3"/>
    <w:rsid w:val="00680BE1"/>
    <w:rsid w:val="0068157A"/>
    <w:rsid w:val="0068198E"/>
    <w:rsid w:val="00682215"/>
    <w:rsid w:val="006826B9"/>
    <w:rsid w:val="00682ED2"/>
    <w:rsid w:val="0068363F"/>
    <w:rsid w:val="0068542F"/>
    <w:rsid w:val="006854F7"/>
    <w:rsid w:val="00686101"/>
    <w:rsid w:val="0068788D"/>
    <w:rsid w:val="00687B7E"/>
    <w:rsid w:val="00687DFC"/>
    <w:rsid w:val="0069092D"/>
    <w:rsid w:val="00690A6E"/>
    <w:rsid w:val="00692CB5"/>
    <w:rsid w:val="00693424"/>
    <w:rsid w:val="0069611B"/>
    <w:rsid w:val="006A0750"/>
    <w:rsid w:val="006A08C7"/>
    <w:rsid w:val="006A08D0"/>
    <w:rsid w:val="006A1217"/>
    <w:rsid w:val="006A2A3C"/>
    <w:rsid w:val="006A2CA7"/>
    <w:rsid w:val="006A2F7D"/>
    <w:rsid w:val="006A2FBE"/>
    <w:rsid w:val="006A373F"/>
    <w:rsid w:val="006A3C2E"/>
    <w:rsid w:val="006A45A1"/>
    <w:rsid w:val="006A4F44"/>
    <w:rsid w:val="006A624F"/>
    <w:rsid w:val="006A62B9"/>
    <w:rsid w:val="006A63DB"/>
    <w:rsid w:val="006A676B"/>
    <w:rsid w:val="006A7DAE"/>
    <w:rsid w:val="006B1C39"/>
    <w:rsid w:val="006B1ED3"/>
    <w:rsid w:val="006B4238"/>
    <w:rsid w:val="006B4285"/>
    <w:rsid w:val="006B4313"/>
    <w:rsid w:val="006B47C2"/>
    <w:rsid w:val="006B4DDF"/>
    <w:rsid w:val="006B54A7"/>
    <w:rsid w:val="006B6E76"/>
    <w:rsid w:val="006B7073"/>
    <w:rsid w:val="006B7405"/>
    <w:rsid w:val="006B761F"/>
    <w:rsid w:val="006B763C"/>
    <w:rsid w:val="006C17DB"/>
    <w:rsid w:val="006C2FA3"/>
    <w:rsid w:val="006C3CC9"/>
    <w:rsid w:val="006C4E87"/>
    <w:rsid w:val="006C51D9"/>
    <w:rsid w:val="006C538C"/>
    <w:rsid w:val="006C57CF"/>
    <w:rsid w:val="006C6107"/>
    <w:rsid w:val="006C74CF"/>
    <w:rsid w:val="006D0EF7"/>
    <w:rsid w:val="006D103C"/>
    <w:rsid w:val="006D1093"/>
    <w:rsid w:val="006D17D5"/>
    <w:rsid w:val="006D351C"/>
    <w:rsid w:val="006D38A6"/>
    <w:rsid w:val="006D5762"/>
    <w:rsid w:val="006D5B2A"/>
    <w:rsid w:val="006D61BC"/>
    <w:rsid w:val="006D6751"/>
    <w:rsid w:val="006D6D8B"/>
    <w:rsid w:val="006D70A0"/>
    <w:rsid w:val="006D799F"/>
    <w:rsid w:val="006E00D6"/>
    <w:rsid w:val="006E0671"/>
    <w:rsid w:val="006E0B6B"/>
    <w:rsid w:val="006E0C9B"/>
    <w:rsid w:val="006E0E6C"/>
    <w:rsid w:val="006E154B"/>
    <w:rsid w:val="006E1CD9"/>
    <w:rsid w:val="006E208C"/>
    <w:rsid w:val="006E22C7"/>
    <w:rsid w:val="006E2551"/>
    <w:rsid w:val="006E3F24"/>
    <w:rsid w:val="006E4C43"/>
    <w:rsid w:val="006E4C5D"/>
    <w:rsid w:val="006E4E5F"/>
    <w:rsid w:val="006E5815"/>
    <w:rsid w:val="006E68F8"/>
    <w:rsid w:val="006E6AB8"/>
    <w:rsid w:val="006F062A"/>
    <w:rsid w:val="006F076C"/>
    <w:rsid w:val="006F0988"/>
    <w:rsid w:val="006F14CB"/>
    <w:rsid w:val="006F203B"/>
    <w:rsid w:val="006F2507"/>
    <w:rsid w:val="006F27C0"/>
    <w:rsid w:val="006F48D1"/>
    <w:rsid w:val="006F5158"/>
    <w:rsid w:val="006F5813"/>
    <w:rsid w:val="006F671F"/>
    <w:rsid w:val="006F6C29"/>
    <w:rsid w:val="006F7EFD"/>
    <w:rsid w:val="00700D76"/>
    <w:rsid w:val="007010CA"/>
    <w:rsid w:val="00701D7B"/>
    <w:rsid w:val="00702785"/>
    <w:rsid w:val="00703348"/>
    <w:rsid w:val="00704317"/>
    <w:rsid w:val="0070643E"/>
    <w:rsid w:val="00707578"/>
    <w:rsid w:val="00707933"/>
    <w:rsid w:val="00710156"/>
    <w:rsid w:val="00710C93"/>
    <w:rsid w:val="00710E81"/>
    <w:rsid w:val="007110E6"/>
    <w:rsid w:val="00712248"/>
    <w:rsid w:val="00712B16"/>
    <w:rsid w:val="00713731"/>
    <w:rsid w:val="007138C4"/>
    <w:rsid w:val="00713A55"/>
    <w:rsid w:val="00713ADB"/>
    <w:rsid w:val="00713BAE"/>
    <w:rsid w:val="0071476F"/>
    <w:rsid w:val="00714D83"/>
    <w:rsid w:val="007150D1"/>
    <w:rsid w:val="0071612F"/>
    <w:rsid w:val="0071614B"/>
    <w:rsid w:val="00716545"/>
    <w:rsid w:val="00716FC4"/>
    <w:rsid w:val="0071797D"/>
    <w:rsid w:val="0072222D"/>
    <w:rsid w:val="00722240"/>
    <w:rsid w:val="00723349"/>
    <w:rsid w:val="00723E06"/>
    <w:rsid w:val="00724086"/>
    <w:rsid w:val="0072490D"/>
    <w:rsid w:val="007249C4"/>
    <w:rsid w:val="00724BAB"/>
    <w:rsid w:val="00725068"/>
    <w:rsid w:val="00725F25"/>
    <w:rsid w:val="0072694E"/>
    <w:rsid w:val="00727E3A"/>
    <w:rsid w:val="0073080E"/>
    <w:rsid w:val="0073290D"/>
    <w:rsid w:val="00732B26"/>
    <w:rsid w:val="00732D13"/>
    <w:rsid w:val="00734031"/>
    <w:rsid w:val="007340A2"/>
    <w:rsid w:val="0073457C"/>
    <w:rsid w:val="00734FDD"/>
    <w:rsid w:val="00736321"/>
    <w:rsid w:val="0073754A"/>
    <w:rsid w:val="00737879"/>
    <w:rsid w:val="007378DD"/>
    <w:rsid w:val="0074028D"/>
    <w:rsid w:val="007403D3"/>
    <w:rsid w:val="00740AAF"/>
    <w:rsid w:val="00740F6E"/>
    <w:rsid w:val="0074195B"/>
    <w:rsid w:val="00741C40"/>
    <w:rsid w:val="00742CE8"/>
    <w:rsid w:val="0074363E"/>
    <w:rsid w:val="007456A1"/>
    <w:rsid w:val="0074616F"/>
    <w:rsid w:val="00746D04"/>
    <w:rsid w:val="00746F6E"/>
    <w:rsid w:val="00747B33"/>
    <w:rsid w:val="007530BF"/>
    <w:rsid w:val="00753A6E"/>
    <w:rsid w:val="00753ADF"/>
    <w:rsid w:val="00754BC6"/>
    <w:rsid w:val="00754E26"/>
    <w:rsid w:val="00755651"/>
    <w:rsid w:val="0075609C"/>
    <w:rsid w:val="0075684B"/>
    <w:rsid w:val="0075715C"/>
    <w:rsid w:val="0076095C"/>
    <w:rsid w:val="00760C2C"/>
    <w:rsid w:val="00761696"/>
    <w:rsid w:val="007629BE"/>
    <w:rsid w:val="00765497"/>
    <w:rsid w:val="0076549B"/>
    <w:rsid w:val="00765B05"/>
    <w:rsid w:val="00765B0D"/>
    <w:rsid w:val="00765E38"/>
    <w:rsid w:val="0076677F"/>
    <w:rsid w:val="00766AEB"/>
    <w:rsid w:val="00766E35"/>
    <w:rsid w:val="0076747B"/>
    <w:rsid w:val="00767FF4"/>
    <w:rsid w:val="0077000D"/>
    <w:rsid w:val="0077047E"/>
    <w:rsid w:val="0077094E"/>
    <w:rsid w:val="00770DDB"/>
    <w:rsid w:val="00771B23"/>
    <w:rsid w:val="00772B7B"/>
    <w:rsid w:val="00773F6D"/>
    <w:rsid w:val="00774E0C"/>
    <w:rsid w:val="00775761"/>
    <w:rsid w:val="00775970"/>
    <w:rsid w:val="00775B5E"/>
    <w:rsid w:val="0077677B"/>
    <w:rsid w:val="007770BB"/>
    <w:rsid w:val="00777F88"/>
    <w:rsid w:val="00780029"/>
    <w:rsid w:val="00780A8D"/>
    <w:rsid w:val="00780E76"/>
    <w:rsid w:val="0078220B"/>
    <w:rsid w:val="00782FE4"/>
    <w:rsid w:val="00783698"/>
    <w:rsid w:val="0078379A"/>
    <w:rsid w:val="00783C5F"/>
    <w:rsid w:val="0078407D"/>
    <w:rsid w:val="007840C7"/>
    <w:rsid w:val="00784484"/>
    <w:rsid w:val="00784AD3"/>
    <w:rsid w:val="00784E12"/>
    <w:rsid w:val="00785105"/>
    <w:rsid w:val="007855D4"/>
    <w:rsid w:val="00785A97"/>
    <w:rsid w:val="007860D6"/>
    <w:rsid w:val="00786758"/>
    <w:rsid w:val="00790F2E"/>
    <w:rsid w:val="00791301"/>
    <w:rsid w:val="0079161A"/>
    <w:rsid w:val="00792220"/>
    <w:rsid w:val="00792E7A"/>
    <w:rsid w:val="00792FF7"/>
    <w:rsid w:val="00795FA4"/>
    <w:rsid w:val="0079629C"/>
    <w:rsid w:val="007971BE"/>
    <w:rsid w:val="007972B9"/>
    <w:rsid w:val="00797F69"/>
    <w:rsid w:val="007A074C"/>
    <w:rsid w:val="007A1FF2"/>
    <w:rsid w:val="007A2015"/>
    <w:rsid w:val="007A25F8"/>
    <w:rsid w:val="007A3E48"/>
    <w:rsid w:val="007A41E2"/>
    <w:rsid w:val="007A45DC"/>
    <w:rsid w:val="007A5A37"/>
    <w:rsid w:val="007A6A08"/>
    <w:rsid w:val="007B0E61"/>
    <w:rsid w:val="007B197C"/>
    <w:rsid w:val="007B1C76"/>
    <w:rsid w:val="007B21EA"/>
    <w:rsid w:val="007B2523"/>
    <w:rsid w:val="007B3DDA"/>
    <w:rsid w:val="007B4100"/>
    <w:rsid w:val="007B4611"/>
    <w:rsid w:val="007B509C"/>
    <w:rsid w:val="007B5FB1"/>
    <w:rsid w:val="007B6D84"/>
    <w:rsid w:val="007B776D"/>
    <w:rsid w:val="007B77D1"/>
    <w:rsid w:val="007B7BB6"/>
    <w:rsid w:val="007B7DD8"/>
    <w:rsid w:val="007C1224"/>
    <w:rsid w:val="007C1C7A"/>
    <w:rsid w:val="007C1E5A"/>
    <w:rsid w:val="007C353A"/>
    <w:rsid w:val="007C4BA1"/>
    <w:rsid w:val="007C5381"/>
    <w:rsid w:val="007C57C9"/>
    <w:rsid w:val="007C6915"/>
    <w:rsid w:val="007C6C01"/>
    <w:rsid w:val="007C7B58"/>
    <w:rsid w:val="007C7C6B"/>
    <w:rsid w:val="007D036A"/>
    <w:rsid w:val="007D071E"/>
    <w:rsid w:val="007D29AD"/>
    <w:rsid w:val="007D2AE0"/>
    <w:rsid w:val="007D353A"/>
    <w:rsid w:val="007D3A3C"/>
    <w:rsid w:val="007D467E"/>
    <w:rsid w:val="007D5D60"/>
    <w:rsid w:val="007D7520"/>
    <w:rsid w:val="007E046B"/>
    <w:rsid w:val="007E0AB4"/>
    <w:rsid w:val="007E3C4D"/>
    <w:rsid w:val="007E434A"/>
    <w:rsid w:val="007E43AD"/>
    <w:rsid w:val="007E5107"/>
    <w:rsid w:val="007E5B82"/>
    <w:rsid w:val="007E5D7B"/>
    <w:rsid w:val="007E5F81"/>
    <w:rsid w:val="007E6350"/>
    <w:rsid w:val="007E7BBA"/>
    <w:rsid w:val="007F3E27"/>
    <w:rsid w:val="007F4B90"/>
    <w:rsid w:val="007F4F56"/>
    <w:rsid w:val="007F558E"/>
    <w:rsid w:val="007F59E3"/>
    <w:rsid w:val="007F5A7B"/>
    <w:rsid w:val="007F60E6"/>
    <w:rsid w:val="007F6CC5"/>
    <w:rsid w:val="007F6DAA"/>
    <w:rsid w:val="007F71E1"/>
    <w:rsid w:val="007F71EE"/>
    <w:rsid w:val="007F7BF4"/>
    <w:rsid w:val="007F7E77"/>
    <w:rsid w:val="00800315"/>
    <w:rsid w:val="008007F7"/>
    <w:rsid w:val="00801073"/>
    <w:rsid w:val="00801982"/>
    <w:rsid w:val="00801A3F"/>
    <w:rsid w:val="00802363"/>
    <w:rsid w:val="0080252D"/>
    <w:rsid w:val="00802B24"/>
    <w:rsid w:val="00803C3A"/>
    <w:rsid w:val="0080476E"/>
    <w:rsid w:val="0080528D"/>
    <w:rsid w:val="008053C4"/>
    <w:rsid w:val="00806FC5"/>
    <w:rsid w:val="00810B8A"/>
    <w:rsid w:val="00810C51"/>
    <w:rsid w:val="008110F4"/>
    <w:rsid w:val="0081435B"/>
    <w:rsid w:val="00815B39"/>
    <w:rsid w:val="008170BC"/>
    <w:rsid w:val="00817888"/>
    <w:rsid w:val="0082036E"/>
    <w:rsid w:val="00821962"/>
    <w:rsid w:val="00822CFF"/>
    <w:rsid w:val="00822D84"/>
    <w:rsid w:val="00824300"/>
    <w:rsid w:val="008250E7"/>
    <w:rsid w:val="00825F05"/>
    <w:rsid w:val="00826291"/>
    <w:rsid w:val="00826565"/>
    <w:rsid w:val="008267B7"/>
    <w:rsid w:val="0082680D"/>
    <w:rsid w:val="008272CE"/>
    <w:rsid w:val="00827D17"/>
    <w:rsid w:val="00831912"/>
    <w:rsid w:val="00831B95"/>
    <w:rsid w:val="008323F5"/>
    <w:rsid w:val="00832484"/>
    <w:rsid w:val="008325D1"/>
    <w:rsid w:val="00832882"/>
    <w:rsid w:val="008341C7"/>
    <w:rsid w:val="00834951"/>
    <w:rsid w:val="00835DAC"/>
    <w:rsid w:val="0083616B"/>
    <w:rsid w:val="0083739D"/>
    <w:rsid w:val="00837ADB"/>
    <w:rsid w:val="00837FA7"/>
    <w:rsid w:val="00840024"/>
    <w:rsid w:val="008410EF"/>
    <w:rsid w:val="0084274E"/>
    <w:rsid w:val="00843904"/>
    <w:rsid w:val="00844191"/>
    <w:rsid w:val="00845ED8"/>
    <w:rsid w:val="008467E2"/>
    <w:rsid w:val="0084697E"/>
    <w:rsid w:val="00846AD1"/>
    <w:rsid w:val="00846C43"/>
    <w:rsid w:val="00847234"/>
    <w:rsid w:val="0084780D"/>
    <w:rsid w:val="0085044F"/>
    <w:rsid w:val="008510B9"/>
    <w:rsid w:val="008518C6"/>
    <w:rsid w:val="00851D8A"/>
    <w:rsid w:val="00852AF8"/>
    <w:rsid w:val="008541B2"/>
    <w:rsid w:val="008542F4"/>
    <w:rsid w:val="00854464"/>
    <w:rsid w:val="00855227"/>
    <w:rsid w:val="008554B0"/>
    <w:rsid w:val="0085568F"/>
    <w:rsid w:val="00855D8D"/>
    <w:rsid w:val="00856177"/>
    <w:rsid w:val="008566C3"/>
    <w:rsid w:val="00856771"/>
    <w:rsid w:val="00856DD6"/>
    <w:rsid w:val="008570BA"/>
    <w:rsid w:val="00857907"/>
    <w:rsid w:val="008603E5"/>
    <w:rsid w:val="008612D6"/>
    <w:rsid w:val="00861948"/>
    <w:rsid w:val="00861A58"/>
    <w:rsid w:val="00861D79"/>
    <w:rsid w:val="00864086"/>
    <w:rsid w:val="00864F9A"/>
    <w:rsid w:val="0086531F"/>
    <w:rsid w:val="00866AB5"/>
    <w:rsid w:val="00866B36"/>
    <w:rsid w:val="00867330"/>
    <w:rsid w:val="008676BF"/>
    <w:rsid w:val="00867980"/>
    <w:rsid w:val="00867C9E"/>
    <w:rsid w:val="00870EC3"/>
    <w:rsid w:val="00870EF2"/>
    <w:rsid w:val="00874636"/>
    <w:rsid w:val="0087509B"/>
    <w:rsid w:val="008756AF"/>
    <w:rsid w:val="008760A6"/>
    <w:rsid w:val="008764F3"/>
    <w:rsid w:val="00876A42"/>
    <w:rsid w:val="00876BC1"/>
    <w:rsid w:val="00876CAA"/>
    <w:rsid w:val="00877BBA"/>
    <w:rsid w:val="008800DC"/>
    <w:rsid w:val="0088104C"/>
    <w:rsid w:val="00881EA6"/>
    <w:rsid w:val="00881EC6"/>
    <w:rsid w:val="00883886"/>
    <w:rsid w:val="00883E89"/>
    <w:rsid w:val="0088464B"/>
    <w:rsid w:val="00884E7C"/>
    <w:rsid w:val="00885A8D"/>
    <w:rsid w:val="00885F21"/>
    <w:rsid w:val="008872FF"/>
    <w:rsid w:val="00887D77"/>
    <w:rsid w:val="00887F2E"/>
    <w:rsid w:val="00890CEA"/>
    <w:rsid w:val="00891158"/>
    <w:rsid w:val="00892E3A"/>
    <w:rsid w:val="00892ED6"/>
    <w:rsid w:val="0089311B"/>
    <w:rsid w:val="0089399B"/>
    <w:rsid w:val="00893CEE"/>
    <w:rsid w:val="00893F41"/>
    <w:rsid w:val="0089421E"/>
    <w:rsid w:val="00894428"/>
    <w:rsid w:val="008944F6"/>
    <w:rsid w:val="00895FB9"/>
    <w:rsid w:val="00896DE0"/>
    <w:rsid w:val="00897DF3"/>
    <w:rsid w:val="008A095E"/>
    <w:rsid w:val="008A3A0A"/>
    <w:rsid w:val="008A3FC6"/>
    <w:rsid w:val="008A4402"/>
    <w:rsid w:val="008A4930"/>
    <w:rsid w:val="008A4F86"/>
    <w:rsid w:val="008A636E"/>
    <w:rsid w:val="008A64FD"/>
    <w:rsid w:val="008A722C"/>
    <w:rsid w:val="008A74CD"/>
    <w:rsid w:val="008A7EAC"/>
    <w:rsid w:val="008B014E"/>
    <w:rsid w:val="008B06AB"/>
    <w:rsid w:val="008B088D"/>
    <w:rsid w:val="008B190D"/>
    <w:rsid w:val="008B1961"/>
    <w:rsid w:val="008B2BC4"/>
    <w:rsid w:val="008B3D6C"/>
    <w:rsid w:val="008B3F1C"/>
    <w:rsid w:val="008B5056"/>
    <w:rsid w:val="008B5813"/>
    <w:rsid w:val="008B5C8A"/>
    <w:rsid w:val="008B6167"/>
    <w:rsid w:val="008B6818"/>
    <w:rsid w:val="008B7553"/>
    <w:rsid w:val="008C03DB"/>
    <w:rsid w:val="008C06DE"/>
    <w:rsid w:val="008C0C39"/>
    <w:rsid w:val="008C0E76"/>
    <w:rsid w:val="008C16CF"/>
    <w:rsid w:val="008C285D"/>
    <w:rsid w:val="008C3524"/>
    <w:rsid w:val="008C37FF"/>
    <w:rsid w:val="008C44A7"/>
    <w:rsid w:val="008C4DC9"/>
    <w:rsid w:val="008C62CF"/>
    <w:rsid w:val="008C78D0"/>
    <w:rsid w:val="008D0A75"/>
    <w:rsid w:val="008D0B08"/>
    <w:rsid w:val="008D1B87"/>
    <w:rsid w:val="008D1E84"/>
    <w:rsid w:val="008D2BAA"/>
    <w:rsid w:val="008D44CD"/>
    <w:rsid w:val="008D4A2C"/>
    <w:rsid w:val="008D5A31"/>
    <w:rsid w:val="008D6631"/>
    <w:rsid w:val="008D6E8D"/>
    <w:rsid w:val="008E0983"/>
    <w:rsid w:val="008E1DAE"/>
    <w:rsid w:val="008E2A89"/>
    <w:rsid w:val="008E2D3E"/>
    <w:rsid w:val="008E348D"/>
    <w:rsid w:val="008E36AF"/>
    <w:rsid w:val="008E43A6"/>
    <w:rsid w:val="008E49A4"/>
    <w:rsid w:val="008E49C8"/>
    <w:rsid w:val="008E675A"/>
    <w:rsid w:val="008F02E3"/>
    <w:rsid w:val="008F033B"/>
    <w:rsid w:val="008F0A7F"/>
    <w:rsid w:val="008F1659"/>
    <w:rsid w:val="008F2629"/>
    <w:rsid w:val="008F47F1"/>
    <w:rsid w:val="008F493E"/>
    <w:rsid w:val="008F50F1"/>
    <w:rsid w:val="008F58DB"/>
    <w:rsid w:val="008F67EC"/>
    <w:rsid w:val="008F69B5"/>
    <w:rsid w:val="008F6C3D"/>
    <w:rsid w:val="00900558"/>
    <w:rsid w:val="0090077A"/>
    <w:rsid w:val="009016D6"/>
    <w:rsid w:val="00901F4C"/>
    <w:rsid w:val="00902089"/>
    <w:rsid w:val="0090228D"/>
    <w:rsid w:val="00902CF8"/>
    <w:rsid w:val="00904A49"/>
    <w:rsid w:val="009054C0"/>
    <w:rsid w:val="009055FC"/>
    <w:rsid w:val="0090608C"/>
    <w:rsid w:val="009068CB"/>
    <w:rsid w:val="0091013E"/>
    <w:rsid w:val="009107CE"/>
    <w:rsid w:val="00910B37"/>
    <w:rsid w:val="00910BCB"/>
    <w:rsid w:val="009113CE"/>
    <w:rsid w:val="0091163C"/>
    <w:rsid w:val="009117C5"/>
    <w:rsid w:val="00912461"/>
    <w:rsid w:val="00912BE3"/>
    <w:rsid w:val="00913096"/>
    <w:rsid w:val="00913661"/>
    <w:rsid w:val="00914182"/>
    <w:rsid w:val="009144C9"/>
    <w:rsid w:val="00914A58"/>
    <w:rsid w:val="00915492"/>
    <w:rsid w:val="0091634A"/>
    <w:rsid w:val="009164BA"/>
    <w:rsid w:val="009170EF"/>
    <w:rsid w:val="0091720B"/>
    <w:rsid w:val="00917390"/>
    <w:rsid w:val="00917EE0"/>
    <w:rsid w:val="00920E5F"/>
    <w:rsid w:val="009219DC"/>
    <w:rsid w:val="00921E6F"/>
    <w:rsid w:val="00922248"/>
    <w:rsid w:val="00922C0A"/>
    <w:rsid w:val="00922FFA"/>
    <w:rsid w:val="00923E05"/>
    <w:rsid w:val="009240F7"/>
    <w:rsid w:val="00925634"/>
    <w:rsid w:val="00925E1C"/>
    <w:rsid w:val="00926587"/>
    <w:rsid w:val="009268F9"/>
    <w:rsid w:val="00926A2D"/>
    <w:rsid w:val="0092726C"/>
    <w:rsid w:val="00927A02"/>
    <w:rsid w:val="00927A1A"/>
    <w:rsid w:val="00931FB5"/>
    <w:rsid w:val="00932B79"/>
    <w:rsid w:val="00933BAF"/>
    <w:rsid w:val="009346B9"/>
    <w:rsid w:val="00934B25"/>
    <w:rsid w:val="00934D02"/>
    <w:rsid w:val="009354F4"/>
    <w:rsid w:val="00936250"/>
    <w:rsid w:val="009362A5"/>
    <w:rsid w:val="009362FA"/>
    <w:rsid w:val="00936523"/>
    <w:rsid w:val="00936AD0"/>
    <w:rsid w:val="00937918"/>
    <w:rsid w:val="00937C95"/>
    <w:rsid w:val="00937CE7"/>
    <w:rsid w:val="009408FC"/>
    <w:rsid w:val="009413ED"/>
    <w:rsid w:val="009417F7"/>
    <w:rsid w:val="00942142"/>
    <w:rsid w:val="00942A58"/>
    <w:rsid w:val="0094402F"/>
    <w:rsid w:val="00944505"/>
    <w:rsid w:val="00944AE6"/>
    <w:rsid w:val="00946083"/>
    <w:rsid w:val="00946A84"/>
    <w:rsid w:val="009478ED"/>
    <w:rsid w:val="00947DEE"/>
    <w:rsid w:val="00950819"/>
    <w:rsid w:val="00950830"/>
    <w:rsid w:val="00951743"/>
    <w:rsid w:val="0095247A"/>
    <w:rsid w:val="0095277C"/>
    <w:rsid w:val="009528B8"/>
    <w:rsid w:val="00952F0C"/>
    <w:rsid w:val="00953724"/>
    <w:rsid w:val="00954B21"/>
    <w:rsid w:val="00954E61"/>
    <w:rsid w:val="00955019"/>
    <w:rsid w:val="00955E0D"/>
    <w:rsid w:val="00956B22"/>
    <w:rsid w:val="00957479"/>
    <w:rsid w:val="009576BF"/>
    <w:rsid w:val="009576F6"/>
    <w:rsid w:val="00957987"/>
    <w:rsid w:val="00957DCD"/>
    <w:rsid w:val="0096028F"/>
    <w:rsid w:val="00960346"/>
    <w:rsid w:val="00960450"/>
    <w:rsid w:val="00960F45"/>
    <w:rsid w:val="00960FFD"/>
    <w:rsid w:val="00961536"/>
    <w:rsid w:val="00962ACD"/>
    <w:rsid w:val="009631D9"/>
    <w:rsid w:val="0096347A"/>
    <w:rsid w:val="009638A7"/>
    <w:rsid w:val="00963E10"/>
    <w:rsid w:val="00965306"/>
    <w:rsid w:val="00965331"/>
    <w:rsid w:val="009656C1"/>
    <w:rsid w:val="0096572A"/>
    <w:rsid w:val="00965AE2"/>
    <w:rsid w:val="00965CAB"/>
    <w:rsid w:val="00966986"/>
    <w:rsid w:val="00967100"/>
    <w:rsid w:val="009677B3"/>
    <w:rsid w:val="00970469"/>
    <w:rsid w:val="00971B26"/>
    <w:rsid w:val="00971B73"/>
    <w:rsid w:val="00971D05"/>
    <w:rsid w:val="00972472"/>
    <w:rsid w:val="00973F70"/>
    <w:rsid w:val="009743A9"/>
    <w:rsid w:val="00974752"/>
    <w:rsid w:val="00974FAA"/>
    <w:rsid w:val="0097614C"/>
    <w:rsid w:val="0097629E"/>
    <w:rsid w:val="00976B80"/>
    <w:rsid w:val="00976C5D"/>
    <w:rsid w:val="009772FF"/>
    <w:rsid w:val="0097751E"/>
    <w:rsid w:val="00980B71"/>
    <w:rsid w:val="00981A6D"/>
    <w:rsid w:val="00981A91"/>
    <w:rsid w:val="00982D2D"/>
    <w:rsid w:val="00984156"/>
    <w:rsid w:val="0098437E"/>
    <w:rsid w:val="0098463F"/>
    <w:rsid w:val="00985422"/>
    <w:rsid w:val="009858D3"/>
    <w:rsid w:val="009859CC"/>
    <w:rsid w:val="009860BE"/>
    <w:rsid w:val="0098659E"/>
    <w:rsid w:val="00986B40"/>
    <w:rsid w:val="00987868"/>
    <w:rsid w:val="00987F9F"/>
    <w:rsid w:val="0099018E"/>
    <w:rsid w:val="00991B40"/>
    <w:rsid w:val="0099359C"/>
    <w:rsid w:val="00994221"/>
    <w:rsid w:val="00996383"/>
    <w:rsid w:val="009963E8"/>
    <w:rsid w:val="00997046"/>
    <w:rsid w:val="0099722E"/>
    <w:rsid w:val="009A1642"/>
    <w:rsid w:val="009A2647"/>
    <w:rsid w:val="009A2CBB"/>
    <w:rsid w:val="009A2FB0"/>
    <w:rsid w:val="009A3602"/>
    <w:rsid w:val="009A3FB2"/>
    <w:rsid w:val="009A44F9"/>
    <w:rsid w:val="009A4879"/>
    <w:rsid w:val="009A4EFC"/>
    <w:rsid w:val="009A5128"/>
    <w:rsid w:val="009A5AD3"/>
    <w:rsid w:val="009A6489"/>
    <w:rsid w:val="009A6B69"/>
    <w:rsid w:val="009A711B"/>
    <w:rsid w:val="009A7850"/>
    <w:rsid w:val="009B20C3"/>
    <w:rsid w:val="009B3661"/>
    <w:rsid w:val="009B4174"/>
    <w:rsid w:val="009B45D6"/>
    <w:rsid w:val="009B5015"/>
    <w:rsid w:val="009B527D"/>
    <w:rsid w:val="009B54FE"/>
    <w:rsid w:val="009B59F3"/>
    <w:rsid w:val="009B60BF"/>
    <w:rsid w:val="009B6E15"/>
    <w:rsid w:val="009B6F34"/>
    <w:rsid w:val="009B7CAC"/>
    <w:rsid w:val="009C0E8A"/>
    <w:rsid w:val="009C1199"/>
    <w:rsid w:val="009C2E3A"/>
    <w:rsid w:val="009C4F0D"/>
    <w:rsid w:val="009C5700"/>
    <w:rsid w:val="009C5B35"/>
    <w:rsid w:val="009C613E"/>
    <w:rsid w:val="009C6C9D"/>
    <w:rsid w:val="009C79A8"/>
    <w:rsid w:val="009C7E5B"/>
    <w:rsid w:val="009C7F98"/>
    <w:rsid w:val="009D1136"/>
    <w:rsid w:val="009D1174"/>
    <w:rsid w:val="009D1407"/>
    <w:rsid w:val="009D2428"/>
    <w:rsid w:val="009D29BE"/>
    <w:rsid w:val="009D4196"/>
    <w:rsid w:val="009D56BE"/>
    <w:rsid w:val="009D5B8F"/>
    <w:rsid w:val="009D6264"/>
    <w:rsid w:val="009E06EA"/>
    <w:rsid w:val="009E0DDF"/>
    <w:rsid w:val="009E1205"/>
    <w:rsid w:val="009E14A4"/>
    <w:rsid w:val="009E1C39"/>
    <w:rsid w:val="009E20F1"/>
    <w:rsid w:val="009E3A60"/>
    <w:rsid w:val="009E44F0"/>
    <w:rsid w:val="009E50C1"/>
    <w:rsid w:val="009E51B6"/>
    <w:rsid w:val="009E5EB9"/>
    <w:rsid w:val="009E63ED"/>
    <w:rsid w:val="009E6E44"/>
    <w:rsid w:val="009E7C05"/>
    <w:rsid w:val="009F013E"/>
    <w:rsid w:val="009F091D"/>
    <w:rsid w:val="009F0928"/>
    <w:rsid w:val="009F1A91"/>
    <w:rsid w:val="009F1B59"/>
    <w:rsid w:val="009F304E"/>
    <w:rsid w:val="00A00345"/>
    <w:rsid w:val="00A00D02"/>
    <w:rsid w:val="00A01C5F"/>
    <w:rsid w:val="00A02D72"/>
    <w:rsid w:val="00A03CEE"/>
    <w:rsid w:val="00A03E6F"/>
    <w:rsid w:val="00A047AC"/>
    <w:rsid w:val="00A04AE6"/>
    <w:rsid w:val="00A0534F"/>
    <w:rsid w:val="00A05E20"/>
    <w:rsid w:val="00A07B61"/>
    <w:rsid w:val="00A10C1D"/>
    <w:rsid w:val="00A11505"/>
    <w:rsid w:val="00A121BF"/>
    <w:rsid w:val="00A1327E"/>
    <w:rsid w:val="00A13712"/>
    <w:rsid w:val="00A14032"/>
    <w:rsid w:val="00A151E9"/>
    <w:rsid w:val="00A1531E"/>
    <w:rsid w:val="00A156D1"/>
    <w:rsid w:val="00A15915"/>
    <w:rsid w:val="00A161C0"/>
    <w:rsid w:val="00A169A9"/>
    <w:rsid w:val="00A175B1"/>
    <w:rsid w:val="00A1768B"/>
    <w:rsid w:val="00A17701"/>
    <w:rsid w:val="00A17FC9"/>
    <w:rsid w:val="00A207C2"/>
    <w:rsid w:val="00A20B12"/>
    <w:rsid w:val="00A21D21"/>
    <w:rsid w:val="00A22416"/>
    <w:rsid w:val="00A229D6"/>
    <w:rsid w:val="00A23A70"/>
    <w:rsid w:val="00A24810"/>
    <w:rsid w:val="00A249DB"/>
    <w:rsid w:val="00A249F5"/>
    <w:rsid w:val="00A24F6E"/>
    <w:rsid w:val="00A25513"/>
    <w:rsid w:val="00A256BB"/>
    <w:rsid w:val="00A25A9A"/>
    <w:rsid w:val="00A26C19"/>
    <w:rsid w:val="00A27443"/>
    <w:rsid w:val="00A31DA3"/>
    <w:rsid w:val="00A324EA"/>
    <w:rsid w:val="00A32F5A"/>
    <w:rsid w:val="00A33BBE"/>
    <w:rsid w:val="00A33DB5"/>
    <w:rsid w:val="00A343EB"/>
    <w:rsid w:val="00A347A8"/>
    <w:rsid w:val="00A36DEF"/>
    <w:rsid w:val="00A37A33"/>
    <w:rsid w:val="00A40008"/>
    <w:rsid w:val="00A402F6"/>
    <w:rsid w:val="00A40998"/>
    <w:rsid w:val="00A4128F"/>
    <w:rsid w:val="00A41E03"/>
    <w:rsid w:val="00A42A84"/>
    <w:rsid w:val="00A42DB3"/>
    <w:rsid w:val="00A4325B"/>
    <w:rsid w:val="00A434CD"/>
    <w:rsid w:val="00A436BB"/>
    <w:rsid w:val="00A44386"/>
    <w:rsid w:val="00A4480B"/>
    <w:rsid w:val="00A44E5F"/>
    <w:rsid w:val="00A45076"/>
    <w:rsid w:val="00A45781"/>
    <w:rsid w:val="00A4618A"/>
    <w:rsid w:val="00A474C0"/>
    <w:rsid w:val="00A47504"/>
    <w:rsid w:val="00A50612"/>
    <w:rsid w:val="00A50E41"/>
    <w:rsid w:val="00A5158D"/>
    <w:rsid w:val="00A51650"/>
    <w:rsid w:val="00A51807"/>
    <w:rsid w:val="00A51E9C"/>
    <w:rsid w:val="00A528E8"/>
    <w:rsid w:val="00A52910"/>
    <w:rsid w:val="00A52CBA"/>
    <w:rsid w:val="00A531C0"/>
    <w:rsid w:val="00A536F8"/>
    <w:rsid w:val="00A54281"/>
    <w:rsid w:val="00A56C81"/>
    <w:rsid w:val="00A56DCB"/>
    <w:rsid w:val="00A56EED"/>
    <w:rsid w:val="00A572C0"/>
    <w:rsid w:val="00A60519"/>
    <w:rsid w:val="00A606D0"/>
    <w:rsid w:val="00A60760"/>
    <w:rsid w:val="00A6077E"/>
    <w:rsid w:val="00A60B66"/>
    <w:rsid w:val="00A6111F"/>
    <w:rsid w:val="00A6187B"/>
    <w:rsid w:val="00A62404"/>
    <w:rsid w:val="00A63008"/>
    <w:rsid w:val="00A63181"/>
    <w:rsid w:val="00A63623"/>
    <w:rsid w:val="00A64F46"/>
    <w:rsid w:val="00A66EA2"/>
    <w:rsid w:val="00A671C6"/>
    <w:rsid w:val="00A70440"/>
    <w:rsid w:val="00A7139D"/>
    <w:rsid w:val="00A71A0A"/>
    <w:rsid w:val="00A72B83"/>
    <w:rsid w:val="00A736F3"/>
    <w:rsid w:val="00A73921"/>
    <w:rsid w:val="00A7410B"/>
    <w:rsid w:val="00A743CF"/>
    <w:rsid w:val="00A7461C"/>
    <w:rsid w:val="00A75875"/>
    <w:rsid w:val="00A8208C"/>
    <w:rsid w:val="00A84023"/>
    <w:rsid w:val="00A842B8"/>
    <w:rsid w:val="00A84612"/>
    <w:rsid w:val="00A8486C"/>
    <w:rsid w:val="00A85970"/>
    <w:rsid w:val="00A85CC3"/>
    <w:rsid w:val="00A86919"/>
    <w:rsid w:val="00A8693B"/>
    <w:rsid w:val="00A8761B"/>
    <w:rsid w:val="00A87C26"/>
    <w:rsid w:val="00A909ED"/>
    <w:rsid w:val="00A91866"/>
    <w:rsid w:val="00A9373D"/>
    <w:rsid w:val="00A94B2F"/>
    <w:rsid w:val="00A9501D"/>
    <w:rsid w:val="00A950D3"/>
    <w:rsid w:val="00A95706"/>
    <w:rsid w:val="00A96802"/>
    <w:rsid w:val="00A97216"/>
    <w:rsid w:val="00A975DB"/>
    <w:rsid w:val="00A97A2B"/>
    <w:rsid w:val="00AA12D8"/>
    <w:rsid w:val="00AA1411"/>
    <w:rsid w:val="00AA23B9"/>
    <w:rsid w:val="00AA3537"/>
    <w:rsid w:val="00AA3FAA"/>
    <w:rsid w:val="00AA4854"/>
    <w:rsid w:val="00AA4924"/>
    <w:rsid w:val="00AA4E2A"/>
    <w:rsid w:val="00AA5F79"/>
    <w:rsid w:val="00AA7149"/>
    <w:rsid w:val="00AA78BF"/>
    <w:rsid w:val="00AA7B35"/>
    <w:rsid w:val="00AB0D9D"/>
    <w:rsid w:val="00AB0DB3"/>
    <w:rsid w:val="00AB1A30"/>
    <w:rsid w:val="00AB3E61"/>
    <w:rsid w:val="00AB3E68"/>
    <w:rsid w:val="00AB4DD1"/>
    <w:rsid w:val="00AB6454"/>
    <w:rsid w:val="00AB688B"/>
    <w:rsid w:val="00AB7E2D"/>
    <w:rsid w:val="00AC0F88"/>
    <w:rsid w:val="00AC2423"/>
    <w:rsid w:val="00AC3072"/>
    <w:rsid w:val="00AC40B2"/>
    <w:rsid w:val="00AC513E"/>
    <w:rsid w:val="00AC520B"/>
    <w:rsid w:val="00AC5393"/>
    <w:rsid w:val="00AC5A02"/>
    <w:rsid w:val="00AC7AC1"/>
    <w:rsid w:val="00AC7AD1"/>
    <w:rsid w:val="00AC7D29"/>
    <w:rsid w:val="00AD0744"/>
    <w:rsid w:val="00AD2DDE"/>
    <w:rsid w:val="00AD4881"/>
    <w:rsid w:val="00AD537E"/>
    <w:rsid w:val="00AD5934"/>
    <w:rsid w:val="00AD6AE3"/>
    <w:rsid w:val="00AD7D35"/>
    <w:rsid w:val="00AE03A3"/>
    <w:rsid w:val="00AE1403"/>
    <w:rsid w:val="00AE28B2"/>
    <w:rsid w:val="00AE2D6B"/>
    <w:rsid w:val="00AE2E78"/>
    <w:rsid w:val="00AE3867"/>
    <w:rsid w:val="00AE5A89"/>
    <w:rsid w:val="00AE5D6B"/>
    <w:rsid w:val="00AE6019"/>
    <w:rsid w:val="00AE6120"/>
    <w:rsid w:val="00AE6E3D"/>
    <w:rsid w:val="00AE762B"/>
    <w:rsid w:val="00AE7C73"/>
    <w:rsid w:val="00AF02F3"/>
    <w:rsid w:val="00AF091C"/>
    <w:rsid w:val="00AF16AD"/>
    <w:rsid w:val="00AF3D0A"/>
    <w:rsid w:val="00AF48FC"/>
    <w:rsid w:val="00AF64B1"/>
    <w:rsid w:val="00AF67E8"/>
    <w:rsid w:val="00AF7710"/>
    <w:rsid w:val="00AF7DD9"/>
    <w:rsid w:val="00B0002A"/>
    <w:rsid w:val="00B00416"/>
    <w:rsid w:val="00B01B10"/>
    <w:rsid w:val="00B01C42"/>
    <w:rsid w:val="00B01C72"/>
    <w:rsid w:val="00B01DE4"/>
    <w:rsid w:val="00B02019"/>
    <w:rsid w:val="00B02809"/>
    <w:rsid w:val="00B02B48"/>
    <w:rsid w:val="00B02F3E"/>
    <w:rsid w:val="00B033FA"/>
    <w:rsid w:val="00B03C2A"/>
    <w:rsid w:val="00B03D5E"/>
    <w:rsid w:val="00B03ED2"/>
    <w:rsid w:val="00B0423C"/>
    <w:rsid w:val="00B0448F"/>
    <w:rsid w:val="00B04876"/>
    <w:rsid w:val="00B04CBD"/>
    <w:rsid w:val="00B04D66"/>
    <w:rsid w:val="00B05DA1"/>
    <w:rsid w:val="00B05EFF"/>
    <w:rsid w:val="00B06422"/>
    <w:rsid w:val="00B06EFE"/>
    <w:rsid w:val="00B104F1"/>
    <w:rsid w:val="00B10B98"/>
    <w:rsid w:val="00B10FD9"/>
    <w:rsid w:val="00B116C5"/>
    <w:rsid w:val="00B126C0"/>
    <w:rsid w:val="00B13098"/>
    <w:rsid w:val="00B13250"/>
    <w:rsid w:val="00B13788"/>
    <w:rsid w:val="00B13826"/>
    <w:rsid w:val="00B13AD2"/>
    <w:rsid w:val="00B141D6"/>
    <w:rsid w:val="00B14614"/>
    <w:rsid w:val="00B15A5D"/>
    <w:rsid w:val="00B160A2"/>
    <w:rsid w:val="00B168EA"/>
    <w:rsid w:val="00B222A0"/>
    <w:rsid w:val="00B23812"/>
    <w:rsid w:val="00B23C6D"/>
    <w:rsid w:val="00B242DF"/>
    <w:rsid w:val="00B24982"/>
    <w:rsid w:val="00B24BFE"/>
    <w:rsid w:val="00B24DE9"/>
    <w:rsid w:val="00B2592B"/>
    <w:rsid w:val="00B2718E"/>
    <w:rsid w:val="00B3052C"/>
    <w:rsid w:val="00B30BC8"/>
    <w:rsid w:val="00B322FF"/>
    <w:rsid w:val="00B3286E"/>
    <w:rsid w:val="00B32CFA"/>
    <w:rsid w:val="00B32FA6"/>
    <w:rsid w:val="00B335AA"/>
    <w:rsid w:val="00B3411B"/>
    <w:rsid w:val="00B345AE"/>
    <w:rsid w:val="00B351EC"/>
    <w:rsid w:val="00B35A75"/>
    <w:rsid w:val="00B369DF"/>
    <w:rsid w:val="00B412BF"/>
    <w:rsid w:val="00B41FCA"/>
    <w:rsid w:val="00B43837"/>
    <w:rsid w:val="00B44132"/>
    <w:rsid w:val="00B448A8"/>
    <w:rsid w:val="00B44EBF"/>
    <w:rsid w:val="00B451F3"/>
    <w:rsid w:val="00B45331"/>
    <w:rsid w:val="00B4673F"/>
    <w:rsid w:val="00B470BA"/>
    <w:rsid w:val="00B47706"/>
    <w:rsid w:val="00B47CF5"/>
    <w:rsid w:val="00B5066E"/>
    <w:rsid w:val="00B50A65"/>
    <w:rsid w:val="00B51203"/>
    <w:rsid w:val="00B515C1"/>
    <w:rsid w:val="00B5171A"/>
    <w:rsid w:val="00B532DB"/>
    <w:rsid w:val="00B53B17"/>
    <w:rsid w:val="00B54811"/>
    <w:rsid w:val="00B54A1B"/>
    <w:rsid w:val="00B55EB2"/>
    <w:rsid w:val="00B5723D"/>
    <w:rsid w:val="00B572E8"/>
    <w:rsid w:val="00B572F3"/>
    <w:rsid w:val="00B5735E"/>
    <w:rsid w:val="00B57A60"/>
    <w:rsid w:val="00B60EE2"/>
    <w:rsid w:val="00B62245"/>
    <w:rsid w:val="00B62392"/>
    <w:rsid w:val="00B62EB3"/>
    <w:rsid w:val="00B633BF"/>
    <w:rsid w:val="00B6353D"/>
    <w:rsid w:val="00B6379B"/>
    <w:rsid w:val="00B65E56"/>
    <w:rsid w:val="00B66FA3"/>
    <w:rsid w:val="00B7057E"/>
    <w:rsid w:val="00B719C9"/>
    <w:rsid w:val="00B71B76"/>
    <w:rsid w:val="00B71F88"/>
    <w:rsid w:val="00B73191"/>
    <w:rsid w:val="00B73229"/>
    <w:rsid w:val="00B73736"/>
    <w:rsid w:val="00B73B80"/>
    <w:rsid w:val="00B75B0C"/>
    <w:rsid w:val="00B77598"/>
    <w:rsid w:val="00B77677"/>
    <w:rsid w:val="00B776C9"/>
    <w:rsid w:val="00B80CC2"/>
    <w:rsid w:val="00B82CE2"/>
    <w:rsid w:val="00B82E42"/>
    <w:rsid w:val="00B82E7E"/>
    <w:rsid w:val="00B83568"/>
    <w:rsid w:val="00B83F0E"/>
    <w:rsid w:val="00B84131"/>
    <w:rsid w:val="00B84A22"/>
    <w:rsid w:val="00B84EBC"/>
    <w:rsid w:val="00B85515"/>
    <w:rsid w:val="00B85EEF"/>
    <w:rsid w:val="00B865E8"/>
    <w:rsid w:val="00B872F7"/>
    <w:rsid w:val="00B9000A"/>
    <w:rsid w:val="00B90604"/>
    <w:rsid w:val="00B906B6"/>
    <w:rsid w:val="00B90CB5"/>
    <w:rsid w:val="00B91019"/>
    <w:rsid w:val="00B91681"/>
    <w:rsid w:val="00B91A27"/>
    <w:rsid w:val="00B91FAB"/>
    <w:rsid w:val="00B92323"/>
    <w:rsid w:val="00B94AD1"/>
    <w:rsid w:val="00B951C4"/>
    <w:rsid w:val="00B9532C"/>
    <w:rsid w:val="00B95A65"/>
    <w:rsid w:val="00B95B4F"/>
    <w:rsid w:val="00B95C8A"/>
    <w:rsid w:val="00B95F07"/>
    <w:rsid w:val="00B96811"/>
    <w:rsid w:val="00B97119"/>
    <w:rsid w:val="00B97B8A"/>
    <w:rsid w:val="00BA0888"/>
    <w:rsid w:val="00BA0DC2"/>
    <w:rsid w:val="00BA20AC"/>
    <w:rsid w:val="00BA230E"/>
    <w:rsid w:val="00BA28C5"/>
    <w:rsid w:val="00BA2C5A"/>
    <w:rsid w:val="00BA2D4B"/>
    <w:rsid w:val="00BA4FEE"/>
    <w:rsid w:val="00BA5E37"/>
    <w:rsid w:val="00BA697E"/>
    <w:rsid w:val="00BA6CE3"/>
    <w:rsid w:val="00BB05DD"/>
    <w:rsid w:val="00BB0FA9"/>
    <w:rsid w:val="00BB1635"/>
    <w:rsid w:val="00BB17E5"/>
    <w:rsid w:val="00BB2218"/>
    <w:rsid w:val="00BB31BB"/>
    <w:rsid w:val="00BB4023"/>
    <w:rsid w:val="00BB52A1"/>
    <w:rsid w:val="00BB5CDB"/>
    <w:rsid w:val="00BB6983"/>
    <w:rsid w:val="00BC06F7"/>
    <w:rsid w:val="00BC09E2"/>
    <w:rsid w:val="00BC0D41"/>
    <w:rsid w:val="00BC1036"/>
    <w:rsid w:val="00BC13D9"/>
    <w:rsid w:val="00BC1505"/>
    <w:rsid w:val="00BC2C61"/>
    <w:rsid w:val="00BC2C6F"/>
    <w:rsid w:val="00BC2EA1"/>
    <w:rsid w:val="00BC3EAE"/>
    <w:rsid w:val="00BC50E8"/>
    <w:rsid w:val="00BC61D3"/>
    <w:rsid w:val="00BC7452"/>
    <w:rsid w:val="00BD193F"/>
    <w:rsid w:val="00BD22E6"/>
    <w:rsid w:val="00BD44CC"/>
    <w:rsid w:val="00BD4AC9"/>
    <w:rsid w:val="00BD4FD8"/>
    <w:rsid w:val="00BD50DA"/>
    <w:rsid w:val="00BD7826"/>
    <w:rsid w:val="00BE1BED"/>
    <w:rsid w:val="00BE1CC9"/>
    <w:rsid w:val="00BE218E"/>
    <w:rsid w:val="00BE2C2A"/>
    <w:rsid w:val="00BE5C3D"/>
    <w:rsid w:val="00BE6C64"/>
    <w:rsid w:val="00BE7E0B"/>
    <w:rsid w:val="00BF0B6A"/>
    <w:rsid w:val="00BF0F65"/>
    <w:rsid w:val="00BF31F9"/>
    <w:rsid w:val="00BF4305"/>
    <w:rsid w:val="00BF46B7"/>
    <w:rsid w:val="00BF46EB"/>
    <w:rsid w:val="00BF56FA"/>
    <w:rsid w:val="00BF572A"/>
    <w:rsid w:val="00BF596B"/>
    <w:rsid w:val="00BF5B55"/>
    <w:rsid w:val="00BF5E27"/>
    <w:rsid w:val="00BF605B"/>
    <w:rsid w:val="00BF76C8"/>
    <w:rsid w:val="00BF7F73"/>
    <w:rsid w:val="00C002DB"/>
    <w:rsid w:val="00C01BFF"/>
    <w:rsid w:val="00C02468"/>
    <w:rsid w:val="00C02D04"/>
    <w:rsid w:val="00C02F74"/>
    <w:rsid w:val="00C045ED"/>
    <w:rsid w:val="00C04B04"/>
    <w:rsid w:val="00C050E4"/>
    <w:rsid w:val="00C05335"/>
    <w:rsid w:val="00C05A2C"/>
    <w:rsid w:val="00C060EB"/>
    <w:rsid w:val="00C066B3"/>
    <w:rsid w:val="00C06C55"/>
    <w:rsid w:val="00C0728B"/>
    <w:rsid w:val="00C07DE5"/>
    <w:rsid w:val="00C07F59"/>
    <w:rsid w:val="00C1234A"/>
    <w:rsid w:val="00C12548"/>
    <w:rsid w:val="00C12B96"/>
    <w:rsid w:val="00C12D11"/>
    <w:rsid w:val="00C130B8"/>
    <w:rsid w:val="00C132ED"/>
    <w:rsid w:val="00C13490"/>
    <w:rsid w:val="00C138BD"/>
    <w:rsid w:val="00C14035"/>
    <w:rsid w:val="00C16508"/>
    <w:rsid w:val="00C16697"/>
    <w:rsid w:val="00C16712"/>
    <w:rsid w:val="00C1799A"/>
    <w:rsid w:val="00C20331"/>
    <w:rsid w:val="00C205A6"/>
    <w:rsid w:val="00C2088C"/>
    <w:rsid w:val="00C2181D"/>
    <w:rsid w:val="00C21FB8"/>
    <w:rsid w:val="00C22D51"/>
    <w:rsid w:val="00C22DF5"/>
    <w:rsid w:val="00C236F9"/>
    <w:rsid w:val="00C242FB"/>
    <w:rsid w:val="00C24377"/>
    <w:rsid w:val="00C243DE"/>
    <w:rsid w:val="00C24A62"/>
    <w:rsid w:val="00C24DD3"/>
    <w:rsid w:val="00C255EA"/>
    <w:rsid w:val="00C25CCB"/>
    <w:rsid w:val="00C268BE"/>
    <w:rsid w:val="00C302BF"/>
    <w:rsid w:val="00C3036F"/>
    <w:rsid w:val="00C305F1"/>
    <w:rsid w:val="00C31945"/>
    <w:rsid w:val="00C323E8"/>
    <w:rsid w:val="00C345BD"/>
    <w:rsid w:val="00C356D1"/>
    <w:rsid w:val="00C358A7"/>
    <w:rsid w:val="00C35EA5"/>
    <w:rsid w:val="00C3638C"/>
    <w:rsid w:val="00C36D4B"/>
    <w:rsid w:val="00C37BBD"/>
    <w:rsid w:val="00C37DEC"/>
    <w:rsid w:val="00C40B18"/>
    <w:rsid w:val="00C40C19"/>
    <w:rsid w:val="00C41501"/>
    <w:rsid w:val="00C41A5A"/>
    <w:rsid w:val="00C43A38"/>
    <w:rsid w:val="00C43B84"/>
    <w:rsid w:val="00C43C51"/>
    <w:rsid w:val="00C43CFB"/>
    <w:rsid w:val="00C43F0F"/>
    <w:rsid w:val="00C445C8"/>
    <w:rsid w:val="00C447D0"/>
    <w:rsid w:val="00C451DB"/>
    <w:rsid w:val="00C46CC9"/>
    <w:rsid w:val="00C46F07"/>
    <w:rsid w:val="00C473B4"/>
    <w:rsid w:val="00C47546"/>
    <w:rsid w:val="00C4770A"/>
    <w:rsid w:val="00C4785E"/>
    <w:rsid w:val="00C509DE"/>
    <w:rsid w:val="00C516C0"/>
    <w:rsid w:val="00C52227"/>
    <w:rsid w:val="00C531A4"/>
    <w:rsid w:val="00C53998"/>
    <w:rsid w:val="00C53A47"/>
    <w:rsid w:val="00C53AE8"/>
    <w:rsid w:val="00C546C1"/>
    <w:rsid w:val="00C54B0D"/>
    <w:rsid w:val="00C56BBB"/>
    <w:rsid w:val="00C57465"/>
    <w:rsid w:val="00C57D63"/>
    <w:rsid w:val="00C6079F"/>
    <w:rsid w:val="00C6363B"/>
    <w:rsid w:val="00C64BD5"/>
    <w:rsid w:val="00C6559D"/>
    <w:rsid w:val="00C67129"/>
    <w:rsid w:val="00C67521"/>
    <w:rsid w:val="00C67EEC"/>
    <w:rsid w:val="00C725E9"/>
    <w:rsid w:val="00C727EB"/>
    <w:rsid w:val="00C730AC"/>
    <w:rsid w:val="00C7376E"/>
    <w:rsid w:val="00C73C1A"/>
    <w:rsid w:val="00C74270"/>
    <w:rsid w:val="00C74435"/>
    <w:rsid w:val="00C7546D"/>
    <w:rsid w:val="00C75BB0"/>
    <w:rsid w:val="00C75C29"/>
    <w:rsid w:val="00C7624A"/>
    <w:rsid w:val="00C766AE"/>
    <w:rsid w:val="00C7734E"/>
    <w:rsid w:val="00C7777B"/>
    <w:rsid w:val="00C77A4A"/>
    <w:rsid w:val="00C77C62"/>
    <w:rsid w:val="00C77E0C"/>
    <w:rsid w:val="00C80012"/>
    <w:rsid w:val="00C800E3"/>
    <w:rsid w:val="00C80440"/>
    <w:rsid w:val="00C80AC2"/>
    <w:rsid w:val="00C80BDA"/>
    <w:rsid w:val="00C81213"/>
    <w:rsid w:val="00C8180E"/>
    <w:rsid w:val="00C82A1A"/>
    <w:rsid w:val="00C82B34"/>
    <w:rsid w:val="00C8333D"/>
    <w:rsid w:val="00C8456A"/>
    <w:rsid w:val="00C849D7"/>
    <w:rsid w:val="00C84F84"/>
    <w:rsid w:val="00C865B7"/>
    <w:rsid w:val="00C8693B"/>
    <w:rsid w:val="00C872AF"/>
    <w:rsid w:val="00C87C9F"/>
    <w:rsid w:val="00C9115D"/>
    <w:rsid w:val="00C9273C"/>
    <w:rsid w:val="00C92C1D"/>
    <w:rsid w:val="00C932A2"/>
    <w:rsid w:val="00C9419D"/>
    <w:rsid w:val="00C942DC"/>
    <w:rsid w:val="00C9482B"/>
    <w:rsid w:val="00C948AD"/>
    <w:rsid w:val="00C94CC1"/>
    <w:rsid w:val="00C9678C"/>
    <w:rsid w:val="00C96E09"/>
    <w:rsid w:val="00C9745F"/>
    <w:rsid w:val="00C97754"/>
    <w:rsid w:val="00C97819"/>
    <w:rsid w:val="00C97BC0"/>
    <w:rsid w:val="00CA1019"/>
    <w:rsid w:val="00CA3CDC"/>
    <w:rsid w:val="00CA483B"/>
    <w:rsid w:val="00CA54C7"/>
    <w:rsid w:val="00CA5AF8"/>
    <w:rsid w:val="00CA6E63"/>
    <w:rsid w:val="00CB059A"/>
    <w:rsid w:val="00CB1738"/>
    <w:rsid w:val="00CB1EB9"/>
    <w:rsid w:val="00CB2285"/>
    <w:rsid w:val="00CB28B8"/>
    <w:rsid w:val="00CB31C0"/>
    <w:rsid w:val="00CB3E95"/>
    <w:rsid w:val="00CB3FC0"/>
    <w:rsid w:val="00CB4BD1"/>
    <w:rsid w:val="00CB5F0B"/>
    <w:rsid w:val="00CB7C8D"/>
    <w:rsid w:val="00CC026E"/>
    <w:rsid w:val="00CC1117"/>
    <w:rsid w:val="00CC1330"/>
    <w:rsid w:val="00CC1B61"/>
    <w:rsid w:val="00CC2262"/>
    <w:rsid w:val="00CC23B3"/>
    <w:rsid w:val="00CC2AA8"/>
    <w:rsid w:val="00CC34B1"/>
    <w:rsid w:val="00CC355B"/>
    <w:rsid w:val="00CC3D1E"/>
    <w:rsid w:val="00CC3E0B"/>
    <w:rsid w:val="00CC5AD0"/>
    <w:rsid w:val="00CD04C6"/>
    <w:rsid w:val="00CD066B"/>
    <w:rsid w:val="00CD0E48"/>
    <w:rsid w:val="00CD170C"/>
    <w:rsid w:val="00CD2606"/>
    <w:rsid w:val="00CD37F3"/>
    <w:rsid w:val="00CD5082"/>
    <w:rsid w:val="00CD5543"/>
    <w:rsid w:val="00CD627D"/>
    <w:rsid w:val="00CD6333"/>
    <w:rsid w:val="00CD671F"/>
    <w:rsid w:val="00CD7902"/>
    <w:rsid w:val="00CE0062"/>
    <w:rsid w:val="00CE02A0"/>
    <w:rsid w:val="00CE101B"/>
    <w:rsid w:val="00CE2043"/>
    <w:rsid w:val="00CE20E9"/>
    <w:rsid w:val="00CE3CEE"/>
    <w:rsid w:val="00CE49A7"/>
    <w:rsid w:val="00CE59C7"/>
    <w:rsid w:val="00CE5D67"/>
    <w:rsid w:val="00CE645E"/>
    <w:rsid w:val="00CE6A33"/>
    <w:rsid w:val="00CE6B1C"/>
    <w:rsid w:val="00CE7B9D"/>
    <w:rsid w:val="00CF064B"/>
    <w:rsid w:val="00CF0B08"/>
    <w:rsid w:val="00CF0B0A"/>
    <w:rsid w:val="00CF1BB3"/>
    <w:rsid w:val="00CF2C49"/>
    <w:rsid w:val="00CF2FDF"/>
    <w:rsid w:val="00CF3176"/>
    <w:rsid w:val="00CF3964"/>
    <w:rsid w:val="00CF5F15"/>
    <w:rsid w:val="00CF697A"/>
    <w:rsid w:val="00CF6F08"/>
    <w:rsid w:val="00CF75A0"/>
    <w:rsid w:val="00CF7A81"/>
    <w:rsid w:val="00D00CC6"/>
    <w:rsid w:val="00D0149B"/>
    <w:rsid w:val="00D026A3"/>
    <w:rsid w:val="00D02B28"/>
    <w:rsid w:val="00D02B41"/>
    <w:rsid w:val="00D03369"/>
    <w:rsid w:val="00D0414C"/>
    <w:rsid w:val="00D047AC"/>
    <w:rsid w:val="00D048AC"/>
    <w:rsid w:val="00D0491F"/>
    <w:rsid w:val="00D0494C"/>
    <w:rsid w:val="00D04D58"/>
    <w:rsid w:val="00D05CC7"/>
    <w:rsid w:val="00D06548"/>
    <w:rsid w:val="00D06570"/>
    <w:rsid w:val="00D105E8"/>
    <w:rsid w:val="00D10FB5"/>
    <w:rsid w:val="00D11C18"/>
    <w:rsid w:val="00D12782"/>
    <w:rsid w:val="00D147B4"/>
    <w:rsid w:val="00D14872"/>
    <w:rsid w:val="00D161A4"/>
    <w:rsid w:val="00D175BB"/>
    <w:rsid w:val="00D201A2"/>
    <w:rsid w:val="00D20501"/>
    <w:rsid w:val="00D20D3F"/>
    <w:rsid w:val="00D211F0"/>
    <w:rsid w:val="00D21E58"/>
    <w:rsid w:val="00D23FD7"/>
    <w:rsid w:val="00D2554D"/>
    <w:rsid w:val="00D2648A"/>
    <w:rsid w:val="00D2749C"/>
    <w:rsid w:val="00D2760C"/>
    <w:rsid w:val="00D276F4"/>
    <w:rsid w:val="00D30356"/>
    <w:rsid w:val="00D30863"/>
    <w:rsid w:val="00D30D3D"/>
    <w:rsid w:val="00D31444"/>
    <w:rsid w:val="00D314D0"/>
    <w:rsid w:val="00D33597"/>
    <w:rsid w:val="00D34EB6"/>
    <w:rsid w:val="00D36017"/>
    <w:rsid w:val="00D37170"/>
    <w:rsid w:val="00D37309"/>
    <w:rsid w:val="00D37860"/>
    <w:rsid w:val="00D37C3C"/>
    <w:rsid w:val="00D401CA"/>
    <w:rsid w:val="00D40BA1"/>
    <w:rsid w:val="00D4210D"/>
    <w:rsid w:val="00D42B2C"/>
    <w:rsid w:val="00D43109"/>
    <w:rsid w:val="00D445B5"/>
    <w:rsid w:val="00D467DB"/>
    <w:rsid w:val="00D47035"/>
    <w:rsid w:val="00D471BB"/>
    <w:rsid w:val="00D50B91"/>
    <w:rsid w:val="00D51BD2"/>
    <w:rsid w:val="00D52252"/>
    <w:rsid w:val="00D5330D"/>
    <w:rsid w:val="00D533C0"/>
    <w:rsid w:val="00D5394C"/>
    <w:rsid w:val="00D54877"/>
    <w:rsid w:val="00D557A0"/>
    <w:rsid w:val="00D55F8F"/>
    <w:rsid w:val="00D5750F"/>
    <w:rsid w:val="00D579F3"/>
    <w:rsid w:val="00D62DF7"/>
    <w:rsid w:val="00D644DF"/>
    <w:rsid w:val="00D65F0C"/>
    <w:rsid w:val="00D66494"/>
    <w:rsid w:val="00D664A6"/>
    <w:rsid w:val="00D6682C"/>
    <w:rsid w:val="00D67126"/>
    <w:rsid w:val="00D6781B"/>
    <w:rsid w:val="00D67BDA"/>
    <w:rsid w:val="00D707A2"/>
    <w:rsid w:val="00D7082C"/>
    <w:rsid w:val="00D70FD5"/>
    <w:rsid w:val="00D714BF"/>
    <w:rsid w:val="00D72794"/>
    <w:rsid w:val="00D732DD"/>
    <w:rsid w:val="00D74CE2"/>
    <w:rsid w:val="00D7537C"/>
    <w:rsid w:val="00D754C4"/>
    <w:rsid w:val="00D763D2"/>
    <w:rsid w:val="00D772BC"/>
    <w:rsid w:val="00D777B9"/>
    <w:rsid w:val="00D77C5A"/>
    <w:rsid w:val="00D80B75"/>
    <w:rsid w:val="00D81A52"/>
    <w:rsid w:val="00D820D0"/>
    <w:rsid w:val="00D8315B"/>
    <w:rsid w:val="00D83C14"/>
    <w:rsid w:val="00D8530D"/>
    <w:rsid w:val="00D86256"/>
    <w:rsid w:val="00D863A1"/>
    <w:rsid w:val="00D86E92"/>
    <w:rsid w:val="00D87F57"/>
    <w:rsid w:val="00D9013B"/>
    <w:rsid w:val="00D91ADD"/>
    <w:rsid w:val="00D92AF8"/>
    <w:rsid w:val="00D930CC"/>
    <w:rsid w:val="00D952EF"/>
    <w:rsid w:val="00D9536C"/>
    <w:rsid w:val="00D95991"/>
    <w:rsid w:val="00D95E78"/>
    <w:rsid w:val="00D96C94"/>
    <w:rsid w:val="00DA0636"/>
    <w:rsid w:val="00DA08AF"/>
    <w:rsid w:val="00DA0922"/>
    <w:rsid w:val="00DA09E2"/>
    <w:rsid w:val="00DA25D6"/>
    <w:rsid w:val="00DA2D8C"/>
    <w:rsid w:val="00DA2F0B"/>
    <w:rsid w:val="00DA30D4"/>
    <w:rsid w:val="00DA3528"/>
    <w:rsid w:val="00DA3D80"/>
    <w:rsid w:val="00DA4015"/>
    <w:rsid w:val="00DA426E"/>
    <w:rsid w:val="00DA50AE"/>
    <w:rsid w:val="00DA5DA3"/>
    <w:rsid w:val="00DA7503"/>
    <w:rsid w:val="00DA7587"/>
    <w:rsid w:val="00DB01F5"/>
    <w:rsid w:val="00DB0CAF"/>
    <w:rsid w:val="00DB169E"/>
    <w:rsid w:val="00DB1CC2"/>
    <w:rsid w:val="00DB338A"/>
    <w:rsid w:val="00DB389A"/>
    <w:rsid w:val="00DB42BA"/>
    <w:rsid w:val="00DB4E09"/>
    <w:rsid w:val="00DB578B"/>
    <w:rsid w:val="00DB58DE"/>
    <w:rsid w:val="00DB5A80"/>
    <w:rsid w:val="00DB635B"/>
    <w:rsid w:val="00DB64D5"/>
    <w:rsid w:val="00DB67A9"/>
    <w:rsid w:val="00DB6E16"/>
    <w:rsid w:val="00DB7553"/>
    <w:rsid w:val="00DB7C1D"/>
    <w:rsid w:val="00DC1CCA"/>
    <w:rsid w:val="00DC2636"/>
    <w:rsid w:val="00DC2685"/>
    <w:rsid w:val="00DC30E2"/>
    <w:rsid w:val="00DC3398"/>
    <w:rsid w:val="00DC3545"/>
    <w:rsid w:val="00DC372F"/>
    <w:rsid w:val="00DC3823"/>
    <w:rsid w:val="00DC3ABE"/>
    <w:rsid w:val="00DC41EC"/>
    <w:rsid w:val="00DC432D"/>
    <w:rsid w:val="00DC49A5"/>
    <w:rsid w:val="00DC4D33"/>
    <w:rsid w:val="00DC4D75"/>
    <w:rsid w:val="00DC5364"/>
    <w:rsid w:val="00DC568A"/>
    <w:rsid w:val="00DC5CBC"/>
    <w:rsid w:val="00DC7BCC"/>
    <w:rsid w:val="00DD13C9"/>
    <w:rsid w:val="00DD14B1"/>
    <w:rsid w:val="00DD152F"/>
    <w:rsid w:val="00DD1603"/>
    <w:rsid w:val="00DD1A92"/>
    <w:rsid w:val="00DD2196"/>
    <w:rsid w:val="00DD2366"/>
    <w:rsid w:val="00DD4D15"/>
    <w:rsid w:val="00DD5533"/>
    <w:rsid w:val="00DD6A1C"/>
    <w:rsid w:val="00DD6CBB"/>
    <w:rsid w:val="00DD79B7"/>
    <w:rsid w:val="00DE0B31"/>
    <w:rsid w:val="00DE10FA"/>
    <w:rsid w:val="00DE19AC"/>
    <w:rsid w:val="00DE1AEA"/>
    <w:rsid w:val="00DE1F55"/>
    <w:rsid w:val="00DE2768"/>
    <w:rsid w:val="00DE2FD3"/>
    <w:rsid w:val="00DE4007"/>
    <w:rsid w:val="00DE40E7"/>
    <w:rsid w:val="00DE4378"/>
    <w:rsid w:val="00DE4C69"/>
    <w:rsid w:val="00DE5C64"/>
    <w:rsid w:val="00DE660D"/>
    <w:rsid w:val="00DE6A81"/>
    <w:rsid w:val="00DE7060"/>
    <w:rsid w:val="00DE7669"/>
    <w:rsid w:val="00DE7E9B"/>
    <w:rsid w:val="00DF1639"/>
    <w:rsid w:val="00DF58C9"/>
    <w:rsid w:val="00DF6C6B"/>
    <w:rsid w:val="00DF7030"/>
    <w:rsid w:val="00DF73A4"/>
    <w:rsid w:val="00DF75EE"/>
    <w:rsid w:val="00E020EF"/>
    <w:rsid w:val="00E02524"/>
    <w:rsid w:val="00E02958"/>
    <w:rsid w:val="00E02BEC"/>
    <w:rsid w:val="00E0597F"/>
    <w:rsid w:val="00E059B7"/>
    <w:rsid w:val="00E06102"/>
    <w:rsid w:val="00E0616F"/>
    <w:rsid w:val="00E065CB"/>
    <w:rsid w:val="00E06B90"/>
    <w:rsid w:val="00E077E6"/>
    <w:rsid w:val="00E11900"/>
    <w:rsid w:val="00E129EC"/>
    <w:rsid w:val="00E13285"/>
    <w:rsid w:val="00E1374C"/>
    <w:rsid w:val="00E14261"/>
    <w:rsid w:val="00E1476B"/>
    <w:rsid w:val="00E147CD"/>
    <w:rsid w:val="00E14DCD"/>
    <w:rsid w:val="00E15840"/>
    <w:rsid w:val="00E16508"/>
    <w:rsid w:val="00E16613"/>
    <w:rsid w:val="00E16801"/>
    <w:rsid w:val="00E17041"/>
    <w:rsid w:val="00E17753"/>
    <w:rsid w:val="00E17875"/>
    <w:rsid w:val="00E20DC8"/>
    <w:rsid w:val="00E21B1C"/>
    <w:rsid w:val="00E22464"/>
    <w:rsid w:val="00E23BD1"/>
    <w:rsid w:val="00E23FC9"/>
    <w:rsid w:val="00E24218"/>
    <w:rsid w:val="00E24CBD"/>
    <w:rsid w:val="00E24CDC"/>
    <w:rsid w:val="00E2507E"/>
    <w:rsid w:val="00E25BE3"/>
    <w:rsid w:val="00E26165"/>
    <w:rsid w:val="00E26402"/>
    <w:rsid w:val="00E26928"/>
    <w:rsid w:val="00E27F32"/>
    <w:rsid w:val="00E312CC"/>
    <w:rsid w:val="00E31B1B"/>
    <w:rsid w:val="00E32126"/>
    <w:rsid w:val="00E32E41"/>
    <w:rsid w:val="00E32F8E"/>
    <w:rsid w:val="00E34131"/>
    <w:rsid w:val="00E34BBE"/>
    <w:rsid w:val="00E35651"/>
    <w:rsid w:val="00E36063"/>
    <w:rsid w:val="00E36670"/>
    <w:rsid w:val="00E36752"/>
    <w:rsid w:val="00E36F14"/>
    <w:rsid w:val="00E370F5"/>
    <w:rsid w:val="00E40F87"/>
    <w:rsid w:val="00E41EE7"/>
    <w:rsid w:val="00E42FD8"/>
    <w:rsid w:val="00E43FF3"/>
    <w:rsid w:val="00E442E2"/>
    <w:rsid w:val="00E45238"/>
    <w:rsid w:val="00E4782F"/>
    <w:rsid w:val="00E500EC"/>
    <w:rsid w:val="00E501CD"/>
    <w:rsid w:val="00E503E4"/>
    <w:rsid w:val="00E505DD"/>
    <w:rsid w:val="00E50BED"/>
    <w:rsid w:val="00E52207"/>
    <w:rsid w:val="00E5295A"/>
    <w:rsid w:val="00E52D0C"/>
    <w:rsid w:val="00E53151"/>
    <w:rsid w:val="00E546B6"/>
    <w:rsid w:val="00E54C18"/>
    <w:rsid w:val="00E54FE3"/>
    <w:rsid w:val="00E5593B"/>
    <w:rsid w:val="00E55FA1"/>
    <w:rsid w:val="00E5632F"/>
    <w:rsid w:val="00E57211"/>
    <w:rsid w:val="00E573FB"/>
    <w:rsid w:val="00E6087E"/>
    <w:rsid w:val="00E608F9"/>
    <w:rsid w:val="00E60915"/>
    <w:rsid w:val="00E61440"/>
    <w:rsid w:val="00E61A2F"/>
    <w:rsid w:val="00E61F4E"/>
    <w:rsid w:val="00E62648"/>
    <w:rsid w:val="00E63171"/>
    <w:rsid w:val="00E63574"/>
    <w:rsid w:val="00E63840"/>
    <w:rsid w:val="00E63E8B"/>
    <w:rsid w:val="00E64CFC"/>
    <w:rsid w:val="00E64DFA"/>
    <w:rsid w:val="00E64EBF"/>
    <w:rsid w:val="00E6501F"/>
    <w:rsid w:val="00E651CF"/>
    <w:rsid w:val="00E65C64"/>
    <w:rsid w:val="00E6624F"/>
    <w:rsid w:val="00E70F21"/>
    <w:rsid w:val="00E71244"/>
    <w:rsid w:val="00E71706"/>
    <w:rsid w:val="00E7251C"/>
    <w:rsid w:val="00E72A8D"/>
    <w:rsid w:val="00E72AE3"/>
    <w:rsid w:val="00E72BB7"/>
    <w:rsid w:val="00E733AE"/>
    <w:rsid w:val="00E73F9C"/>
    <w:rsid w:val="00E74F9D"/>
    <w:rsid w:val="00E764BA"/>
    <w:rsid w:val="00E769AE"/>
    <w:rsid w:val="00E76F46"/>
    <w:rsid w:val="00E77F1A"/>
    <w:rsid w:val="00E8032E"/>
    <w:rsid w:val="00E81189"/>
    <w:rsid w:val="00E81292"/>
    <w:rsid w:val="00E814ED"/>
    <w:rsid w:val="00E8181A"/>
    <w:rsid w:val="00E8317F"/>
    <w:rsid w:val="00E83EC6"/>
    <w:rsid w:val="00E84D20"/>
    <w:rsid w:val="00E85186"/>
    <w:rsid w:val="00E85768"/>
    <w:rsid w:val="00E85957"/>
    <w:rsid w:val="00E85A1F"/>
    <w:rsid w:val="00E8616D"/>
    <w:rsid w:val="00E90395"/>
    <w:rsid w:val="00E908D1"/>
    <w:rsid w:val="00E90C65"/>
    <w:rsid w:val="00E90FBE"/>
    <w:rsid w:val="00E930FC"/>
    <w:rsid w:val="00E9366E"/>
    <w:rsid w:val="00E945BE"/>
    <w:rsid w:val="00E945DA"/>
    <w:rsid w:val="00E94697"/>
    <w:rsid w:val="00E96CDC"/>
    <w:rsid w:val="00E96D77"/>
    <w:rsid w:val="00E97223"/>
    <w:rsid w:val="00EA00C8"/>
    <w:rsid w:val="00EA225F"/>
    <w:rsid w:val="00EA2829"/>
    <w:rsid w:val="00EA333A"/>
    <w:rsid w:val="00EA4534"/>
    <w:rsid w:val="00EA4C53"/>
    <w:rsid w:val="00EA5E39"/>
    <w:rsid w:val="00EA69EC"/>
    <w:rsid w:val="00EB044E"/>
    <w:rsid w:val="00EB0A70"/>
    <w:rsid w:val="00EB1057"/>
    <w:rsid w:val="00EB1295"/>
    <w:rsid w:val="00EB1D30"/>
    <w:rsid w:val="00EB430A"/>
    <w:rsid w:val="00EB51FA"/>
    <w:rsid w:val="00EB6D68"/>
    <w:rsid w:val="00EB7602"/>
    <w:rsid w:val="00EC05E6"/>
    <w:rsid w:val="00EC081E"/>
    <w:rsid w:val="00EC0ED8"/>
    <w:rsid w:val="00EC1E33"/>
    <w:rsid w:val="00EC2741"/>
    <w:rsid w:val="00EC2D51"/>
    <w:rsid w:val="00EC373B"/>
    <w:rsid w:val="00EC3E49"/>
    <w:rsid w:val="00EC4AB8"/>
    <w:rsid w:val="00EC5061"/>
    <w:rsid w:val="00EC5ECE"/>
    <w:rsid w:val="00EC5FBD"/>
    <w:rsid w:val="00EC6E7C"/>
    <w:rsid w:val="00EC76CB"/>
    <w:rsid w:val="00ED00D6"/>
    <w:rsid w:val="00ED030D"/>
    <w:rsid w:val="00ED0738"/>
    <w:rsid w:val="00ED0FE8"/>
    <w:rsid w:val="00ED1563"/>
    <w:rsid w:val="00ED2051"/>
    <w:rsid w:val="00ED33AC"/>
    <w:rsid w:val="00ED355F"/>
    <w:rsid w:val="00ED4301"/>
    <w:rsid w:val="00ED4390"/>
    <w:rsid w:val="00ED4678"/>
    <w:rsid w:val="00ED4B81"/>
    <w:rsid w:val="00ED5671"/>
    <w:rsid w:val="00ED6212"/>
    <w:rsid w:val="00ED6982"/>
    <w:rsid w:val="00EE048D"/>
    <w:rsid w:val="00EE1BFB"/>
    <w:rsid w:val="00EE1FA4"/>
    <w:rsid w:val="00EE235F"/>
    <w:rsid w:val="00EE327D"/>
    <w:rsid w:val="00EE4630"/>
    <w:rsid w:val="00EE47BB"/>
    <w:rsid w:val="00EE47E9"/>
    <w:rsid w:val="00EE4DD6"/>
    <w:rsid w:val="00EE554F"/>
    <w:rsid w:val="00EE587B"/>
    <w:rsid w:val="00EE5E80"/>
    <w:rsid w:val="00EE5E83"/>
    <w:rsid w:val="00EE6BF2"/>
    <w:rsid w:val="00EE7A9C"/>
    <w:rsid w:val="00EE7B9B"/>
    <w:rsid w:val="00EF00F7"/>
    <w:rsid w:val="00EF075D"/>
    <w:rsid w:val="00EF0A95"/>
    <w:rsid w:val="00EF1189"/>
    <w:rsid w:val="00EF143A"/>
    <w:rsid w:val="00EF1854"/>
    <w:rsid w:val="00EF1947"/>
    <w:rsid w:val="00EF1A7F"/>
    <w:rsid w:val="00EF1C1B"/>
    <w:rsid w:val="00EF249D"/>
    <w:rsid w:val="00EF3149"/>
    <w:rsid w:val="00EF6638"/>
    <w:rsid w:val="00EF6A86"/>
    <w:rsid w:val="00EF6BB5"/>
    <w:rsid w:val="00EF7CC1"/>
    <w:rsid w:val="00EF7E24"/>
    <w:rsid w:val="00F00D13"/>
    <w:rsid w:val="00F018AE"/>
    <w:rsid w:val="00F022E7"/>
    <w:rsid w:val="00F028EA"/>
    <w:rsid w:val="00F03139"/>
    <w:rsid w:val="00F03A17"/>
    <w:rsid w:val="00F045A7"/>
    <w:rsid w:val="00F051FA"/>
    <w:rsid w:val="00F06026"/>
    <w:rsid w:val="00F0613D"/>
    <w:rsid w:val="00F06221"/>
    <w:rsid w:val="00F07A29"/>
    <w:rsid w:val="00F07E56"/>
    <w:rsid w:val="00F07E5C"/>
    <w:rsid w:val="00F07F15"/>
    <w:rsid w:val="00F105EB"/>
    <w:rsid w:val="00F106A0"/>
    <w:rsid w:val="00F11852"/>
    <w:rsid w:val="00F11EA7"/>
    <w:rsid w:val="00F124D8"/>
    <w:rsid w:val="00F12A33"/>
    <w:rsid w:val="00F12F25"/>
    <w:rsid w:val="00F13358"/>
    <w:rsid w:val="00F15520"/>
    <w:rsid w:val="00F158EB"/>
    <w:rsid w:val="00F16970"/>
    <w:rsid w:val="00F17293"/>
    <w:rsid w:val="00F204DE"/>
    <w:rsid w:val="00F20694"/>
    <w:rsid w:val="00F20AA1"/>
    <w:rsid w:val="00F20B0B"/>
    <w:rsid w:val="00F227DC"/>
    <w:rsid w:val="00F22FE4"/>
    <w:rsid w:val="00F23103"/>
    <w:rsid w:val="00F23DC2"/>
    <w:rsid w:val="00F25682"/>
    <w:rsid w:val="00F25953"/>
    <w:rsid w:val="00F269CD"/>
    <w:rsid w:val="00F2761B"/>
    <w:rsid w:val="00F278E7"/>
    <w:rsid w:val="00F308EE"/>
    <w:rsid w:val="00F309B0"/>
    <w:rsid w:val="00F3230A"/>
    <w:rsid w:val="00F3280A"/>
    <w:rsid w:val="00F32EA4"/>
    <w:rsid w:val="00F336A3"/>
    <w:rsid w:val="00F34412"/>
    <w:rsid w:val="00F347D5"/>
    <w:rsid w:val="00F35149"/>
    <w:rsid w:val="00F3570C"/>
    <w:rsid w:val="00F370EB"/>
    <w:rsid w:val="00F37768"/>
    <w:rsid w:val="00F378DD"/>
    <w:rsid w:val="00F37E06"/>
    <w:rsid w:val="00F41CF9"/>
    <w:rsid w:val="00F448B2"/>
    <w:rsid w:val="00F44ABC"/>
    <w:rsid w:val="00F44CC9"/>
    <w:rsid w:val="00F46167"/>
    <w:rsid w:val="00F50739"/>
    <w:rsid w:val="00F51A6E"/>
    <w:rsid w:val="00F5307D"/>
    <w:rsid w:val="00F5432D"/>
    <w:rsid w:val="00F54EAC"/>
    <w:rsid w:val="00F551DD"/>
    <w:rsid w:val="00F55459"/>
    <w:rsid w:val="00F55550"/>
    <w:rsid w:val="00F575E2"/>
    <w:rsid w:val="00F60362"/>
    <w:rsid w:val="00F60590"/>
    <w:rsid w:val="00F607DF"/>
    <w:rsid w:val="00F6126A"/>
    <w:rsid w:val="00F6155F"/>
    <w:rsid w:val="00F6163F"/>
    <w:rsid w:val="00F6325C"/>
    <w:rsid w:val="00F637EB"/>
    <w:rsid w:val="00F641EA"/>
    <w:rsid w:val="00F646DD"/>
    <w:rsid w:val="00F64905"/>
    <w:rsid w:val="00F66A4A"/>
    <w:rsid w:val="00F66B18"/>
    <w:rsid w:val="00F672EC"/>
    <w:rsid w:val="00F676BC"/>
    <w:rsid w:val="00F70112"/>
    <w:rsid w:val="00F7036A"/>
    <w:rsid w:val="00F729C8"/>
    <w:rsid w:val="00F72D8C"/>
    <w:rsid w:val="00F72EDA"/>
    <w:rsid w:val="00F73D02"/>
    <w:rsid w:val="00F743D6"/>
    <w:rsid w:val="00F74F26"/>
    <w:rsid w:val="00F75CBF"/>
    <w:rsid w:val="00F75CCF"/>
    <w:rsid w:val="00F76030"/>
    <w:rsid w:val="00F76434"/>
    <w:rsid w:val="00F7782F"/>
    <w:rsid w:val="00F80C6F"/>
    <w:rsid w:val="00F815B0"/>
    <w:rsid w:val="00F81803"/>
    <w:rsid w:val="00F82147"/>
    <w:rsid w:val="00F83533"/>
    <w:rsid w:val="00F83DEA"/>
    <w:rsid w:val="00F85293"/>
    <w:rsid w:val="00F857D0"/>
    <w:rsid w:val="00F8651A"/>
    <w:rsid w:val="00F866B4"/>
    <w:rsid w:val="00F902BC"/>
    <w:rsid w:val="00F9057A"/>
    <w:rsid w:val="00F905AB"/>
    <w:rsid w:val="00F92535"/>
    <w:rsid w:val="00F92E23"/>
    <w:rsid w:val="00F93400"/>
    <w:rsid w:val="00F93723"/>
    <w:rsid w:val="00F94347"/>
    <w:rsid w:val="00F94DC6"/>
    <w:rsid w:val="00F95269"/>
    <w:rsid w:val="00F953C6"/>
    <w:rsid w:val="00F960FD"/>
    <w:rsid w:val="00F96403"/>
    <w:rsid w:val="00F96AAB"/>
    <w:rsid w:val="00FA00BF"/>
    <w:rsid w:val="00FA07BA"/>
    <w:rsid w:val="00FA0B68"/>
    <w:rsid w:val="00FA1F84"/>
    <w:rsid w:val="00FA362E"/>
    <w:rsid w:val="00FA4692"/>
    <w:rsid w:val="00FA5AA4"/>
    <w:rsid w:val="00FA670E"/>
    <w:rsid w:val="00FA76A8"/>
    <w:rsid w:val="00FA79E5"/>
    <w:rsid w:val="00FA7BE9"/>
    <w:rsid w:val="00FB01EA"/>
    <w:rsid w:val="00FB0B98"/>
    <w:rsid w:val="00FB290C"/>
    <w:rsid w:val="00FB2ADA"/>
    <w:rsid w:val="00FB2F27"/>
    <w:rsid w:val="00FB31C2"/>
    <w:rsid w:val="00FB3D71"/>
    <w:rsid w:val="00FB41C9"/>
    <w:rsid w:val="00FB46C9"/>
    <w:rsid w:val="00FB4AB4"/>
    <w:rsid w:val="00FB589D"/>
    <w:rsid w:val="00FB6685"/>
    <w:rsid w:val="00FB69FA"/>
    <w:rsid w:val="00FB6A65"/>
    <w:rsid w:val="00FB7289"/>
    <w:rsid w:val="00FB754B"/>
    <w:rsid w:val="00FC39A5"/>
    <w:rsid w:val="00FC42B9"/>
    <w:rsid w:val="00FC4EC4"/>
    <w:rsid w:val="00FC52D8"/>
    <w:rsid w:val="00FC5EBC"/>
    <w:rsid w:val="00FC654A"/>
    <w:rsid w:val="00FC6ADD"/>
    <w:rsid w:val="00FC6B5C"/>
    <w:rsid w:val="00FC6B7D"/>
    <w:rsid w:val="00FC6DCD"/>
    <w:rsid w:val="00FC6EB5"/>
    <w:rsid w:val="00FC7D65"/>
    <w:rsid w:val="00FD0BD5"/>
    <w:rsid w:val="00FD25F8"/>
    <w:rsid w:val="00FD2B46"/>
    <w:rsid w:val="00FD43AC"/>
    <w:rsid w:val="00FD45DE"/>
    <w:rsid w:val="00FD4BA9"/>
    <w:rsid w:val="00FD4ED2"/>
    <w:rsid w:val="00FD50B4"/>
    <w:rsid w:val="00FD517D"/>
    <w:rsid w:val="00FD767B"/>
    <w:rsid w:val="00FE059D"/>
    <w:rsid w:val="00FE0E69"/>
    <w:rsid w:val="00FE1223"/>
    <w:rsid w:val="00FE1D8D"/>
    <w:rsid w:val="00FE285F"/>
    <w:rsid w:val="00FE361E"/>
    <w:rsid w:val="00FE43E6"/>
    <w:rsid w:val="00FE6C21"/>
    <w:rsid w:val="00FE752F"/>
    <w:rsid w:val="00FE7BFA"/>
    <w:rsid w:val="00FE7CFF"/>
    <w:rsid w:val="00FF0C62"/>
    <w:rsid w:val="00FF2527"/>
    <w:rsid w:val="00FF3C3A"/>
    <w:rsid w:val="00FF3D86"/>
    <w:rsid w:val="00FF445C"/>
    <w:rsid w:val="00FF5218"/>
    <w:rsid w:val="00FF6881"/>
    <w:rsid w:val="00FF6D65"/>
    <w:rsid w:val="00FF6DD9"/>
    <w:rsid w:val="00FF7A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5.85pt,.7pt,5.85pt,.7pt"/>
    </o:shapedefaults>
    <o:shapelayout v:ext="edit">
      <o:idmap v:ext="edit" data="2"/>
    </o:shapelayout>
  </w:shapeDefaults>
  <w:decimalSymbol w:val="."/>
  <w:listSeparator w:val=","/>
  <w14:docId w14:val="2793BEB3"/>
  <w15:docId w15:val="{491D440A-86F3-6443-AB50-814C27C98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4DFA"/>
    <w:pPr>
      <w:widowControl w:val="0"/>
      <w:jc w:val="both"/>
    </w:pPr>
    <w:rPr>
      <w:rFonts w:ascii="ＭＳ 明朝"/>
      <w:kern w:val="2"/>
      <w:sz w:val="19"/>
      <w:szCs w:val="18"/>
    </w:rPr>
  </w:style>
  <w:style w:type="paragraph" w:styleId="1">
    <w:name w:val="heading 1"/>
    <w:basedOn w:val="a"/>
    <w:next w:val="a"/>
    <w:link w:val="10"/>
    <w:qFormat/>
    <w:rsid w:val="00A02D72"/>
    <w:pPr>
      <w:keepNext/>
      <w:numPr>
        <w:numId w:val="1"/>
      </w:numPr>
      <w:adjustRightInd w:val="0"/>
      <w:snapToGrid w:val="0"/>
      <w:spacing w:line="360" w:lineRule="auto"/>
      <w:outlineLvl w:val="0"/>
    </w:pPr>
    <w:rPr>
      <w:rFonts w:ascii="ＭＳ ゴシック" w:eastAsia="ＭＳ ゴシック" w:hAnsi="Arial"/>
      <w:sz w:val="20"/>
    </w:rPr>
  </w:style>
  <w:style w:type="paragraph" w:styleId="2">
    <w:name w:val="heading 2"/>
    <w:basedOn w:val="a"/>
    <w:next w:val="a"/>
    <w:link w:val="20"/>
    <w:autoRedefine/>
    <w:qFormat/>
    <w:rsid w:val="0058599A"/>
    <w:pPr>
      <w:keepNext/>
      <w:snapToGrid w:val="0"/>
      <w:spacing w:before="120" w:after="120"/>
      <w:outlineLvl w:val="1"/>
    </w:pPr>
    <w:rPr>
      <w:rFonts w:ascii="ＭＳ ゴシック" w:eastAsia="ＭＳ ゴシック" w:hAnsi="Arial"/>
      <w:sz w:val="20"/>
    </w:rPr>
  </w:style>
  <w:style w:type="paragraph" w:styleId="3">
    <w:name w:val="heading 3"/>
    <w:basedOn w:val="a"/>
    <w:next w:val="a"/>
    <w:qFormat/>
    <w:rsid w:val="00913096"/>
    <w:pPr>
      <w:keepNext/>
      <w:numPr>
        <w:numId w:val="2"/>
      </w:numPr>
      <w:ind w:left="0" w:firstLine="0"/>
      <w:jc w:val="left"/>
      <w:outlineLvl w:val="2"/>
    </w:pPr>
    <w:rPr>
      <w:rFonts w:ascii="ＭＳ ゴシック" w:eastAsia="ＭＳ ゴシック" w:hAnsi="Arial"/>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rsid w:val="00A02D72"/>
    <w:rPr>
      <w:rFonts w:ascii="ＭＳ ゴシック" w:eastAsia="ＭＳ ゴシック" w:hAnsi="Arial"/>
      <w:kern w:val="2"/>
      <w:szCs w:val="18"/>
    </w:rPr>
  </w:style>
  <w:style w:type="character" w:customStyle="1" w:styleId="20">
    <w:name w:val="見出し 2 (文字)"/>
    <w:basedOn w:val="a0"/>
    <w:link w:val="2"/>
    <w:rsid w:val="0058599A"/>
    <w:rPr>
      <w:rFonts w:ascii="ＭＳ ゴシック" w:eastAsia="ＭＳ ゴシック" w:hAnsi="Arial"/>
      <w:kern w:val="2"/>
      <w:szCs w:val="18"/>
    </w:rPr>
  </w:style>
  <w:style w:type="paragraph" w:styleId="a3">
    <w:name w:val="footer"/>
    <w:basedOn w:val="a"/>
    <w:link w:val="a4"/>
    <w:uiPriority w:val="99"/>
    <w:rsid w:val="00E96CDC"/>
    <w:pPr>
      <w:tabs>
        <w:tab w:val="center" w:pos="4252"/>
        <w:tab w:val="right" w:pos="8504"/>
      </w:tabs>
      <w:snapToGrid w:val="0"/>
    </w:pPr>
  </w:style>
  <w:style w:type="character" w:customStyle="1" w:styleId="a4">
    <w:name w:val="フッター (文字)"/>
    <w:basedOn w:val="a0"/>
    <w:link w:val="a3"/>
    <w:uiPriority w:val="99"/>
    <w:rsid w:val="00902089"/>
    <w:rPr>
      <w:rFonts w:ascii="ＭＳ 明朝"/>
      <w:kern w:val="2"/>
      <w:sz w:val="18"/>
      <w:szCs w:val="18"/>
    </w:rPr>
  </w:style>
  <w:style w:type="character" w:styleId="a5">
    <w:name w:val="page number"/>
    <w:basedOn w:val="a0"/>
    <w:rsid w:val="00E96CDC"/>
  </w:style>
  <w:style w:type="paragraph" w:styleId="a6">
    <w:name w:val="endnote text"/>
    <w:basedOn w:val="a"/>
    <w:link w:val="a7"/>
    <w:semiHidden/>
    <w:rsid w:val="00E96CDC"/>
    <w:pPr>
      <w:snapToGrid w:val="0"/>
      <w:jc w:val="left"/>
    </w:pPr>
  </w:style>
  <w:style w:type="character" w:customStyle="1" w:styleId="a7">
    <w:name w:val="文末脚注文字列 (文字)"/>
    <w:basedOn w:val="a0"/>
    <w:link w:val="a6"/>
    <w:semiHidden/>
    <w:rsid w:val="00003636"/>
    <w:rPr>
      <w:rFonts w:ascii="ＭＳ 明朝"/>
      <w:kern w:val="2"/>
      <w:sz w:val="19"/>
      <w:szCs w:val="18"/>
    </w:rPr>
  </w:style>
  <w:style w:type="character" w:styleId="a8">
    <w:name w:val="endnote reference"/>
    <w:basedOn w:val="a0"/>
    <w:semiHidden/>
    <w:rsid w:val="00E96CDC"/>
    <w:rPr>
      <w:vertAlign w:val="superscript"/>
    </w:rPr>
  </w:style>
  <w:style w:type="paragraph" w:styleId="a9">
    <w:name w:val="Body Text Indent"/>
    <w:basedOn w:val="a"/>
    <w:rsid w:val="00E96CDC"/>
    <w:pPr>
      <w:ind w:firstLineChars="100" w:firstLine="177"/>
    </w:pPr>
    <w:rPr>
      <w:rFonts w:hAnsi="ＭＳ 明朝"/>
    </w:rPr>
  </w:style>
  <w:style w:type="paragraph" w:styleId="aa">
    <w:name w:val="footnote text"/>
    <w:basedOn w:val="a"/>
    <w:semiHidden/>
    <w:rsid w:val="00E96CDC"/>
    <w:pPr>
      <w:snapToGrid w:val="0"/>
      <w:jc w:val="left"/>
    </w:pPr>
  </w:style>
  <w:style w:type="character" w:styleId="ab">
    <w:name w:val="footnote reference"/>
    <w:basedOn w:val="a0"/>
    <w:semiHidden/>
    <w:rsid w:val="00E96CDC"/>
    <w:rPr>
      <w:vertAlign w:val="superscript"/>
    </w:rPr>
  </w:style>
  <w:style w:type="paragraph" w:styleId="ac">
    <w:name w:val="Document Map"/>
    <w:basedOn w:val="a"/>
    <w:semiHidden/>
    <w:rsid w:val="00205B89"/>
    <w:pPr>
      <w:shd w:val="clear" w:color="auto" w:fill="000080"/>
    </w:pPr>
    <w:rPr>
      <w:rFonts w:ascii="Arial" w:eastAsia="ＭＳ ゴシック" w:hAnsi="Arial"/>
    </w:rPr>
  </w:style>
  <w:style w:type="paragraph" w:customStyle="1" w:styleId="11">
    <w:name w:val="本文1"/>
    <w:basedOn w:val="a"/>
    <w:rsid w:val="008E0983"/>
    <w:rPr>
      <w:rFonts w:ascii="Times New Roman" w:hAnsi="Times New Roman"/>
      <w:sz w:val="21"/>
      <w:szCs w:val="21"/>
    </w:rPr>
  </w:style>
  <w:style w:type="character" w:customStyle="1" w:styleId="ad">
    <w:name w:val="スタイル 文末脚注参照 + ＭＳ 明朝"/>
    <w:basedOn w:val="a8"/>
    <w:rsid w:val="00A8486C"/>
    <w:rPr>
      <w:rFonts w:ascii="Arial" w:eastAsia="ＭＳ 明朝" w:hAnsi="Arial"/>
      <w:sz w:val="16"/>
      <w:szCs w:val="16"/>
      <w:vertAlign w:val="superscript"/>
    </w:rPr>
  </w:style>
  <w:style w:type="paragraph" w:styleId="ae">
    <w:name w:val="caption"/>
    <w:basedOn w:val="a"/>
    <w:next w:val="a"/>
    <w:qFormat/>
    <w:rsid w:val="006F5158"/>
    <w:pPr>
      <w:spacing w:before="120" w:after="240"/>
    </w:pPr>
    <w:rPr>
      <w:b/>
      <w:bCs/>
      <w:sz w:val="21"/>
      <w:szCs w:val="21"/>
    </w:rPr>
  </w:style>
  <w:style w:type="character" w:styleId="af">
    <w:name w:val="Hyperlink"/>
    <w:basedOn w:val="a0"/>
    <w:uiPriority w:val="99"/>
    <w:rsid w:val="00701D7B"/>
    <w:rPr>
      <w:color w:val="0000FF"/>
      <w:u w:val="single"/>
    </w:rPr>
  </w:style>
  <w:style w:type="paragraph" w:customStyle="1" w:styleId="21">
    <w:name w:val="スタイル 見出し 2 + 段落後 :  1 行"/>
    <w:basedOn w:val="2"/>
    <w:rsid w:val="006E5815"/>
    <w:pPr>
      <w:numPr>
        <w:ilvl w:val="1"/>
        <w:numId w:val="1"/>
      </w:numPr>
    </w:pPr>
    <w:rPr>
      <w:rFonts w:cs="ＭＳ 明朝"/>
      <w:szCs w:val="20"/>
    </w:rPr>
  </w:style>
  <w:style w:type="paragraph" w:customStyle="1" w:styleId="110">
    <w:name w:val="スタイル 見出し 1 + 段落前 :  1 行"/>
    <w:basedOn w:val="1"/>
    <w:rsid w:val="000E5E5A"/>
    <w:pPr>
      <w:spacing w:after="100" w:afterAutospacing="1"/>
    </w:pPr>
    <w:rPr>
      <w:rFonts w:cs="ＭＳ 明朝"/>
      <w:szCs w:val="20"/>
    </w:rPr>
  </w:style>
  <w:style w:type="paragraph" w:customStyle="1" w:styleId="111">
    <w:name w:val="スタイル スタイル 見出し 1 + 段落前 :  1 行 + 段落前 :  1 行"/>
    <w:basedOn w:val="110"/>
    <w:rsid w:val="00605037"/>
    <w:pPr>
      <w:spacing w:afterLines="100" w:afterAutospacing="0"/>
    </w:pPr>
  </w:style>
  <w:style w:type="paragraph" w:customStyle="1" w:styleId="1111">
    <w:name w:val="スタイル スタイル スタイル 見出し 1 + 段落前 :  1 行 + 段落前 :  1 行 + 段落前 :  1 行 段落後 :..."/>
    <w:basedOn w:val="111"/>
    <w:rsid w:val="00605037"/>
    <w:pPr>
      <w:spacing w:beforeLines="50"/>
    </w:pPr>
  </w:style>
  <w:style w:type="paragraph" w:customStyle="1" w:styleId="11110">
    <w:name w:val="スタイル スタイル スタイル スタイル 見出し 1 + 段落前 :  1 行 + 段落前 :  1 行 + 段落前 :  1 行 段..."/>
    <w:basedOn w:val="1111"/>
    <w:rsid w:val="00605037"/>
    <w:pPr>
      <w:spacing w:afterLines="50"/>
    </w:pPr>
  </w:style>
  <w:style w:type="paragraph" w:styleId="af0">
    <w:name w:val="header"/>
    <w:basedOn w:val="a"/>
    <w:rsid w:val="00F3230A"/>
    <w:pPr>
      <w:tabs>
        <w:tab w:val="center" w:pos="4252"/>
        <w:tab w:val="right" w:pos="8504"/>
      </w:tabs>
      <w:snapToGrid w:val="0"/>
    </w:pPr>
  </w:style>
  <w:style w:type="paragraph" w:customStyle="1" w:styleId="1110">
    <w:name w:val="スタイル スタイル スタイル スタイル スタイル 見出し 1 + 段落前 :  1 行 + 段落前 :  1 行 + 段落前 :  ..."/>
    <w:basedOn w:val="11110"/>
    <w:rsid w:val="00AE7C73"/>
    <w:pPr>
      <w:spacing w:before="155" w:after="155"/>
    </w:pPr>
    <w:rPr>
      <w:rFonts w:hAnsi="ＭＳ ゴシック"/>
      <w:szCs w:val="24"/>
    </w:rPr>
  </w:style>
  <w:style w:type="paragraph" w:styleId="af1">
    <w:name w:val="No Spacing"/>
    <w:link w:val="af2"/>
    <w:uiPriority w:val="1"/>
    <w:qFormat/>
    <w:rsid w:val="000422C9"/>
    <w:rPr>
      <w:sz w:val="22"/>
      <w:szCs w:val="22"/>
    </w:rPr>
  </w:style>
  <w:style w:type="character" w:customStyle="1" w:styleId="af2">
    <w:name w:val="行間詰め (文字)"/>
    <w:basedOn w:val="a0"/>
    <w:link w:val="af1"/>
    <w:uiPriority w:val="1"/>
    <w:rsid w:val="000422C9"/>
    <w:rPr>
      <w:sz w:val="22"/>
      <w:szCs w:val="22"/>
      <w:lang w:val="en-US" w:eastAsia="ja-JP" w:bidi="ar-SA"/>
    </w:rPr>
  </w:style>
  <w:style w:type="paragraph" w:styleId="af3">
    <w:name w:val="Balloon Text"/>
    <w:basedOn w:val="a"/>
    <w:link w:val="af4"/>
    <w:uiPriority w:val="99"/>
    <w:semiHidden/>
    <w:unhideWhenUsed/>
    <w:rsid w:val="000422C9"/>
    <w:rPr>
      <w:rFonts w:ascii="Arial" w:eastAsia="ＭＳ ゴシック" w:hAnsi="Arial"/>
    </w:rPr>
  </w:style>
  <w:style w:type="character" w:customStyle="1" w:styleId="af4">
    <w:name w:val="吹き出し (文字)"/>
    <w:basedOn w:val="a0"/>
    <w:link w:val="af3"/>
    <w:uiPriority w:val="99"/>
    <w:semiHidden/>
    <w:rsid w:val="000422C9"/>
    <w:rPr>
      <w:rFonts w:ascii="Arial" w:eastAsia="ＭＳ ゴシック" w:hAnsi="Arial" w:cs="Times New Roman"/>
      <w:kern w:val="2"/>
      <w:sz w:val="18"/>
      <w:szCs w:val="18"/>
    </w:rPr>
  </w:style>
  <w:style w:type="paragraph" w:styleId="af5">
    <w:name w:val="TOC Heading"/>
    <w:basedOn w:val="1"/>
    <w:next w:val="a"/>
    <w:uiPriority w:val="39"/>
    <w:semiHidden/>
    <w:unhideWhenUsed/>
    <w:qFormat/>
    <w:rsid w:val="000422C9"/>
    <w:pPr>
      <w:keepLines/>
      <w:widowControl/>
      <w:numPr>
        <w:numId w:val="0"/>
      </w:numPr>
      <w:adjustRightInd/>
      <w:snapToGrid/>
      <w:spacing w:before="480" w:line="276" w:lineRule="auto"/>
      <w:jc w:val="left"/>
      <w:outlineLvl w:val="9"/>
    </w:pPr>
    <w:rPr>
      <w:rFonts w:ascii="Arial"/>
      <w:b/>
      <w:bCs/>
      <w:color w:val="365F91"/>
      <w:kern w:val="0"/>
      <w:sz w:val="28"/>
      <w:szCs w:val="28"/>
    </w:rPr>
  </w:style>
  <w:style w:type="paragraph" w:styleId="12">
    <w:name w:val="toc 1"/>
    <w:basedOn w:val="a"/>
    <w:next w:val="a"/>
    <w:autoRedefine/>
    <w:uiPriority w:val="39"/>
    <w:unhideWhenUsed/>
    <w:qFormat/>
    <w:rsid w:val="000422C9"/>
  </w:style>
  <w:style w:type="paragraph" w:styleId="22">
    <w:name w:val="toc 2"/>
    <w:basedOn w:val="a"/>
    <w:next w:val="a"/>
    <w:autoRedefine/>
    <w:uiPriority w:val="39"/>
    <w:unhideWhenUsed/>
    <w:qFormat/>
    <w:rsid w:val="000422C9"/>
    <w:pPr>
      <w:ind w:leftChars="100" w:left="180"/>
    </w:pPr>
  </w:style>
  <w:style w:type="paragraph" w:styleId="30">
    <w:name w:val="toc 3"/>
    <w:basedOn w:val="a"/>
    <w:next w:val="a"/>
    <w:autoRedefine/>
    <w:uiPriority w:val="39"/>
    <w:unhideWhenUsed/>
    <w:qFormat/>
    <w:rsid w:val="000422C9"/>
    <w:pPr>
      <w:ind w:leftChars="200" w:left="360"/>
    </w:pPr>
  </w:style>
  <w:style w:type="paragraph" w:styleId="af6">
    <w:name w:val="Date"/>
    <w:basedOn w:val="a"/>
    <w:next w:val="a"/>
    <w:link w:val="af7"/>
    <w:uiPriority w:val="99"/>
    <w:semiHidden/>
    <w:unhideWhenUsed/>
    <w:rsid w:val="00680BE1"/>
  </w:style>
  <w:style w:type="character" w:customStyle="1" w:styleId="af7">
    <w:name w:val="日付 (文字)"/>
    <w:basedOn w:val="a0"/>
    <w:link w:val="af6"/>
    <w:uiPriority w:val="99"/>
    <w:semiHidden/>
    <w:rsid w:val="00680BE1"/>
    <w:rPr>
      <w:rFonts w:ascii="ＭＳ 明朝"/>
      <w:kern w:val="2"/>
      <w:sz w:val="18"/>
      <w:szCs w:val="18"/>
    </w:rPr>
  </w:style>
  <w:style w:type="character" w:customStyle="1" w:styleId="af8">
    <w:name w:val="スタイル ＭＳ 明朝"/>
    <w:basedOn w:val="a0"/>
    <w:rsid w:val="00B62392"/>
    <w:rPr>
      <w:rFonts w:ascii="ＭＳ 明朝" w:hAnsi="ＭＳ 明朝"/>
    </w:rPr>
  </w:style>
  <w:style w:type="paragraph" w:styleId="af9">
    <w:name w:val="List Paragraph"/>
    <w:basedOn w:val="a"/>
    <w:uiPriority w:val="34"/>
    <w:qFormat/>
    <w:rsid w:val="00CB2285"/>
    <w:pPr>
      <w:ind w:leftChars="400" w:left="840"/>
    </w:pPr>
  </w:style>
  <w:style w:type="paragraph" w:styleId="4">
    <w:name w:val="toc 4"/>
    <w:basedOn w:val="a"/>
    <w:next w:val="a"/>
    <w:autoRedefine/>
    <w:uiPriority w:val="39"/>
    <w:unhideWhenUsed/>
    <w:rsid w:val="00FE0E69"/>
    <w:pPr>
      <w:ind w:leftChars="300" w:left="630"/>
    </w:pPr>
    <w:rPr>
      <w:rFonts w:ascii="Century"/>
      <w:sz w:val="21"/>
      <w:szCs w:val="22"/>
    </w:rPr>
  </w:style>
  <w:style w:type="paragraph" w:styleId="5">
    <w:name w:val="toc 5"/>
    <w:basedOn w:val="a"/>
    <w:next w:val="a"/>
    <w:autoRedefine/>
    <w:uiPriority w:val="39"/>
    <w:unhideWhenUsed/>
    <w:rsid w:val="00FE0E69"/>
    <w:pPr>
      <w:ind w:leftChars="400" w:left="840"/>
    </w:pPr>
    <w:rPr>
      <w:rFonts w:ascii="Century"/>
      <w:sz w:val="21"/>
      <w:szCs w:val="22"/>
    </w:rPr>
  </w:style>
  <w:style w:type="paragraph" w:styleId="6">
    <w:name w:val="toc 6"/>
    <w:basedOn w:val="a"/>
    <w:next w:val="a"/>
    <w:autoRedefine/>
    <w:uiPriority w:val="39"/>
    <w:unhideWhenUsed/>
    <w:rsid w:val="00FE0E69"/>
    <w:pPr>
      <w:ind w:leftChars="500" w:left="1050"/>
    </w:pPr>
    <w:rPr>
      <w:rFonts w:ascii="Century"/>
      <w:sz w:val="21"/>
      <w:szCs w:val="22"/>
    </w:rPr>
  </w:style>
  <w:style w:type="paragraph" w:styleId="7">
    <w:name w:val="toc 7"/>
    <w:basedOn w:val="a"/>
    <w:next w:val="a"/>
    <w:autoRedefine/>
    <w:uiPriority w:val="39"/>
    <w:unhideWhenUsed/>
    <w:rsid w:val="00FE0E69"/>
    <w:pPr>
      <w:ind w:leftChars="600" w:left="1260"/>
    </w:pPr>
    <w:rPr>
      <w:rFonts w:ascii="Century"/>
      <w:sz w:val="21"/>
      <w:szCs w:val="22"/>
    </w:rPr>
  </w:style>
  <w:style w:type="paragraph" w:styleId="8">
    <w:name w:val="toc 8"/>
    <w:basedOn w:val="a"/>
    <w:next w:val="a"/>
    <w:autoRedefine/>
    <w:uiPriority w:val="39"/>
    <w:unhideWhenUsed/>
    <w:rsid w:val="00FE0E69"/>
    <w:pPr>
      <w:ind w:leftChars="700" w:left="1470"/>
    </w:pPr>
    <w:rPr>
      <w:rFonts w:ascii="Century"/>
      <w:sz w:val="21"/>
      <w:szCs w:val="22"/>
    </w:rPr>
  </w:style>
  <w:style w:type="paragraph" w:styleId="9">
    <w:name w:val="toc 9"/>
    <w:basedOn w:val="a"/>
    <w:next w:val="a"/>
    <w:autoRedefine/>
    <w:uiPriority w:val="39"/>
    <w:unhideWhenUsed/>
    <w:rsid w:val="00FE0E69"/>
    <w:pPr>
      <w:ind w:leftChars="800" w:left="1680"/>
    </w:pPr>
    <w:rPr>
      <w:rFonts w:ascii="Century"/>
      <w:sz w:val="21"/>
      <w:szCs w:val="22"/>
    </w:rPr>
  </w:style>
  <w:style w:type="table" w:styleId="afa">
    <w:name w:val="Table Grid"/>
    <w:basedOn w:val="a1"/>
    <w:uiPriority w:val="59"/>
    <w:rsid w:val="00E61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Grid Table 1 Light"/>
    <w:basedOn w:val="a1"/>
    <w:uiPriority w:val="46"/>
    <w:rsid w:val="00E61F4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b">
    <w:name w:val="Placeholder Text"/>
    <w:basedOn w:val="a0"/>
    <w:uiPriority w:val="99"/>
    <w:semiHidden/>
    <w:rsid w:val="00D863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72773">
      <w:bodyDiv w:val="1"/>
      <w:marLeft w:val="0"/>
      <w:marRight w:val="0"/>
      <w:marTop w:val="0"/>
      <w:marBottom w:val="0"/>
      <w:divBdr>
        <w:top w:val="none" w:sz="0" w:space="0" w:color="auto"/>
        <w:left w:val="none" w:sz="0" w:space="0" w:color="auto"/>
        <w:bottom w:val="none" w:sz="0" w:space="0" w:color="auto"/>
        <w:right w:val="none" w:sz="0" w:space="0" w:color="auto"/>
      </w:divBdr>
    </w:div>
    <w:div w:id="543911106">
      <w:bodyDiv w:val="1"/>
      <w:marLeft w:val="0"/>
      <w:marRight w:val="0"/>
      <w:marTop w:val="0"/>
      <w:marBottom w:val="0"/>
      <w:divBdr>
        <w:top w:val="none" w:sz="0" w:space="0" w:color="auto"/>
        <w:left w:val="none" w:sz="0" w:space="0" w:color="auto"/>
        <w:bottom w:val="none" w:sz="0" w:space="0" w:color="auto"/>
        <w:right w:val="none" w:sz="0" w:space="0" w:color="auto"/>
      </w:divBdr>
    </w:div>
    <w:div w:id="1409378109">
      <w:bodyDiv w:val="1"/>
      <w:marLeft w:val="0"/>
      <w:marRight w:val="0"/>
      <w:marTop w:val="0"/>
      <w:marBottom w:val="0"/>
      <w:divBdr>
        <w:top w:val="none" w:sz="0" w:space="0" w:color="auto"/>
        <w:left w:val="none" w:sz="0" w:space="0" w:color="auto"/>
        <w:bottom w:val="none" w:sz="0" w:space="0" w:color="auto"/>
        <w:right w:val="none" w:sz="0" w:space="0" w:color="auto"/>
      </w:divBdr>
    </w:div>
    <w:div w:id="214369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1D765-FF6C-49F1-A12C-2E0D0690A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45</Pages>
  <Words>14044</Words>
  <Characters>18258</Characters>
  <Application>Microsoft Office Word</Application>
  <DocSecurity>0</DocSecurity>
  <Lines>1074</Lines>
  <Paragraphs>609</Paragraphs>
  <ScaleCrop>false</ScaleCrop>
  <HeadingPairs>
    <vt:vector size="2" baseType="variant">
      <vt:variant>
        <vt:lpstr>タイトル</vt:lpstr>
      </vt:variant>
      <vt:variant>
        <vt:i4>1</vt:i4>
      </vt:variant>
    </vt:vector>
  </HeadingPairs>
  <TitlesOfParts>
    <vt:vector size="1" baseType="lpstr">
      <vt:lpstr/>
    </vt:vector>
  </TitlesOfParts>
  <Company>芝浦工業大学</Company>
  <LinksUpToDate>false</LinksUpToDate>
  <CharactersWithSpaces>31693</CharactersWithSpaces>
  <SharedDoc>false</SharedDoc>
  <HLinks>
    <vt:vector size="48" baseType="variant">
      <vt:variant>
        <vt:i4>1114173</vt:i4>
      </vt:variant>
      <vt:variant>
        <vt:i4>44</vt:i4>
      </vt:variant>
      <vt:variant>
        <vt:i4>0</vt:i4>
      </vt:variant>
      <vt:variant>
        <vt:i4>5</vt:i4>
      </vt:variant>
      <vt:variant>
        <vt:lpwstr/>
      </vt:variant>
      <vt:variant>
        <vt:lpwstr>_Toc297701897</vt:lpwstr>
      </vt:variant>
      <vt:variant>
        <vt:i4>1114173</vt:i4>
      </vt:variant>
      <vt:variant>
        <vt:i4>38</vt:i4>
      </vt:variant>
      <vt:variant>
        <vt:i4>0</vt:i4>
      </vt:variant>
      <vt:variant>
        <vt:i4>5</vt:i4>
      </vt:variant>
      <vt:variant>
        <vt:lpwstr/>
      </vt:variant>
      <vt:variant>
        <vt:lpwstr>_Toc297701896</vt:lpwstr>
      </vt:variant>
      <vt:variant>
        <vt:i4>1114173</vt:i4>
      </vt:variant>
      <vt:variant>
        <vt:i4>32</vt:i4>
      </vt:variant>
      <vt:variant>
        <vt:i4>0</vt:i4>
      </vt:variant>
      <vt:variant>
        <vt:i4>5</vt:i4>
      </vt:variant>
      <vt:variant>
        <vt:lpwstr/>
      </vt:variant>
      <vt:variant>
        <vt:lpwstr>_Toc297701895</vt:lpwstr>
      </vt:variant>
      <vt:variant>
        <vt:i4>1114173</vt:i4>
      </vt:variant>
      <vt:variant>
        <vt:i4>26</vt:i4>
      </vt:variant>
      <vt:variant>
        <vt:i4>0</vt:i4>
      </vt:variant>
      <vt:variant>
        <vt:i4>5</vt:i4>
      </vt:variant>
      <vt:variant>
        <vt:lpwstr/>
      </vt:variant>
      <vt:variant>
        <vt:lpwstr>_Toc297701894</vt:lpwstr>
      </vt:variant>
      <vt:variant>
        <vt:i4>1114173</vt:i4>
      </vt:variant>
      <vt:variant>
        <vt:i4>20</vt:i4>
      </vt:variant>
      <vt:variant>
        <vt:i4>0</vt:i4>
      </vt:variant>
      <vt:variant>
        <vt:i4>5</vt:i4>
      </vt:variant>
      <vt:variant>
        <vt:lpwstr/>
      </vt:variant>
      <vt:variant>
        <vt:lpwstr>_Toc297701893</vt:lpwstr>
      </vt:variant>
      <vt:variant>
        <vt:i4>1114173</vt:i4>
      </vt:variant>
      <vt:variant>
        <vt:i4>14</vt:i4>
      </vt:variant>
      <vt:variant>
        <vt:i4>0</vt:i4>
      </vt:variant>
      <vt:variant>
        <vt:i4>5</vt:i4>
      </vt:variant>
      <vt:variant>
        <vt:lpwstr/>
      </vt:variant>
      <vt:variant>
        <vt:lpwstr>_Toc297701892</vt:lpwstr>
      </vt:variant>
      <vt:variant>
        <vt:i4>1114173</vt:i4>
      </vt:variant>
      <vt:variant>
        <vt:i4>8</vt:i4>
      </vt:variant>
      <vt:variant>
        <vt:i4>0</vt:i4>
      </vt:variant>
      <vt:variant>
        <vt:i4>5</vt:i4>
      </vt:variant>
      <vt:variant>
        <vt:lpwstr/>
      </vt:variant>
      <vt:variant>
        <vt:lpwstr>_Toc297701891</vt:lpwstr>
      </vt:variant>
      <vt:variant>
        <vt:i4>1114173</vt:i4>
      </vt:variant>
      <vt:variant>
        <vt:i4>2</vt:i4>
      </vt:variant>
      <vt:variant>
        <vt:i4>0</vt:i4>
      </vt:variant>
      <vt:variant>
        <vt:i4>5</vt:i4>
      </vt:variant>
      <vt:variant>
        <vt:lpwstr/>
      </vt:variant>
      <vt:variant>
        <vt:lpwstr>_Toc297701890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RYoshitake_T430i</dc:creator>
  <cp:keywords/>
  <dc:description/>
  <cp:lastModifiedBy>三嶋　泰生</cp:lastModifiedBy>
  <cp:revision>373</cp:revision>
  <cp:lastPrinted>2025-12-19T10:17:00Z</cp:lastPrinted>
  <dcterms:created xsi:type="dcterms:W3CDTF">2025-11-27T11:48:00Z</dcterms:created>
  <dcterms:modified xsi:type="dcterms:W3CDTF">2025-12-24T15:29:00Z</dcterms:modified>
</cp:coreProperties>
</file>