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614B2" w14:textId="5FCE40AF" w:rsidR="000D3256" w:rsidRPr="000D3256" w:rsidRDefault="000D3256" w:rsidP="000D3256">
      <w:r w:rsidRPr="000D3256">
        <w:t>Group Name: Alpha</w:t>
      </w:r>
    </w:p>
    <w:p w14:paraId="2B14CF9A" w14:textId="77777777" w:rsidR="000D3256" w:rsidRPr="000D3256" w:rsidRDefault="000D3256" w:rsidP="000D3256">
      <w:r w:rsidRPr="000D3256">
        <w:t xml:space="preserve">Group Members: </w:t>
      </w:r>
    </w:p>
    <w:p w14:paraId="586CFFBD" w14:textId="77777777" w:rsidR="000D3256" w:rsidRPr="000D3256" w:rsidRDefault="000D3256" w:rsidP="000D3256">
      <w:r w:rsidRPr="000D3256">
        <w:t>Perla Garcia Cavazos</w:t>
      </w:r>
    </w:p>
    <w:p w14:paraId="689BE9B9" w14:textId="77777777" w:rsidR="000D3256" w:rsidRPr="000D3256" w:rsidRDefault="000D3256" w:rsidP="000D3256">
      <w:r w:rsidRPr="000D3256">
        <w:t>Dallas Baldwin</w:t>
      </w:r>
    </w:p>
    <w:p w14:paraId="406245E8" w14:textId="77777777" w:rsidR="000D3256" w:rsidRPr="000D3256" w:rsidRDefault="000D3256" w:rsidP="000D3256">
      <w:r w:rsidRPr="000D3256">
        <w:t>Jose Rodriguez</w:t>
      </w:r>
    </w:p>
    <w:p w14:paraId="1520BE1C" w14:textId="77777777" w:rsidR="000D3256" w:rsidRPr="000D3256" w:rsidRDefault="000D3256" w:rsidP="000D3256">
      <w:r w:rsidRPr="000D3256">
        <w:t>Orlando Camacho</w:t>
      </w:r>
    </w:p>
    <w:p w14:paraId="2429F012" w14:textId="77777777" w:rsidR="000D3256" w:rsidRDefault="000D3256" w:rsidP="000D3256">
      <w:r w:rsidRPr="000D3256">
        <w:t>Kristian Wareing</w:t>
      </w:r>
    </w:p>
    <w:p w14:paraId="1E5B35DF" w14:textId="4AE64832" w:rsidR="000D3256" w:rsidRDefault="000D3256" w:rsidP="000D3256">
      <w:r>
        <w:t>Module 10.1</w:t>
      </w:r>
    </w:p>
    <w:p w14:paraId="005219B8" w14:textId="6ACE98B0" w:rsidR="000D3256" w:rsidRPr="000D3256" w:rsidRDefault="000D3256" w:rsidP="000D3256">
      <w:r>
        <w:t>Milestone #3</w:t>
      </w:r>
    </w:p>
    <w:p w14:paraId="4D133D81" w14:textId="77777777" w:rsidR="000D3256" w:rsidRDefault="000D3256"/>
    <w:p w14:paraId="16BDC689" w14:textId="50C4CA16" w:rsidR="000D3256" w:rsidRPr="000D3256" w:rsidRDefault="000D3256">
      <w:pPr>
        <w:rPr>
          <w:rFonts w:ascii="Times New Roman" w:hAnsi="Times New Roman" w:cs="Times New Roman"/>
          <w:b/>
          <w:bCs/>
        </w:rPr>
      </w:pPr>
      <w:r w:rsidRPr="000D3256">
        <w:rPr>
          <w:rFonts w:ascii="Times New Roman" w:hAnsi="Times New Roman" w:cs="Times New Roman"/>
          <w:b/>
          <w:bCs/>
        </w:rPr>
        <w:t>Supplier Delivery Performance Report</w:t>
      </w:r>
    </w:p>
    <w:p w14:paraId="71993C82" w14:textId="77777777" w:rsidR="000D3256" w:rsidRDefault="000D3256" w:rsidP="000D3256">
      <w:pPr>
        <w:rPr>
          <w:rFonts w:ascii="Times New Roman" w:hAnsi="Times New Roman" w:cs="Times New Roman"/>
        </w:rPr>
      </w:pPr>
      <w:r w:rsidRPr="000D3256">
        <w:rPr>
          <w:rFonts w:ascii="Times New Roman" w:hAnsi="Times New Roman" w:cs="Times New Roman"/>
        </w:rPr>
        <w:t>This report shows each supplier and the total number of deliveries they have completed. Bacchus Winery uses this information to evaluate supplier reliability and determine which suppliers consistently meet delivery expectations. This helps management decide which suppliers to continue working with and which may need review or replacement.</w:t>
      </w:r>
    </w:p>
    <w:p w14:paraId="01AD9B77" w14:textId="77777777" w:rsidR="000D3256" w:rsidRPr="000D3256" w:rsidRDefault="000D3256" w:rsidP="000D3256">
      <w:pPr>
        <w:rPr>
          <w:rFonts w:ascii="Times New Roman" w:hAnsi="Times New Roman" w:cs="Times New Roman"/>
        </w:rPr>
      </w:pPr>
    </w:p>
    <w:p w14:paraId="3F71C4F3" w14:textId="0F03AC17" w:rsidR="000D3256" w:rsidRDefault="008D3D38">
      <w:r w:rsidRPr="008D3D38">
        <w:rPr>
          <w:noProof/>
        </w:rPr>
        <w:drawing>
          <wp:inline distT="0" distB="0" distL="0" distR="0" wp14:anchorId="1AEDA61B" wp14:editId="7DF99E2B">
            <wp:extent cx="3192593" cy="588396"/>
            <wp:effectExtent l="0" t="0" r="0" b="2540"/>
            <wp:docPr id="119426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63700" name=""/>
                    <pic:cNvPicPr/>
                  </pic:nvPicPr>
                  <pic:blipFill>
                    <a:blip r:embed="rId7"/>
                    <a:stretch>
                      <a:fillRect/>
                    </a:stretch>
                  </pic:blipFill>
                  <pic:spPr>
                    <a:xfrm>
                      <a:off x="0" y="0"/>
                      <a:ext cx="3226696" cy="594681"/>
                    </a:xfrm>
                    <a:prstGeom prst="rect">
                      <a:avLst/>
                    </a:prstGeom>
                  </pic:spPr>
                </pic:pic>
              </a:graphicData>
            </a:graphic>
          </wp:inline>
        </w:drawing>
      </w:r>
    </w:p>
    <w:p w14:paraId="09DA3A4B" w14:textId="074662DA" w:rsidR="000431FA" w:rsidRDefault="000431FA">
      <w:r w:rsidRPr="000431FA">
        <w:rPr>
          <w:i/>
          <w:iCs/>
        </w:rPr>
        <w:t>“Figure</w:t>
      </w:r>
      <w:r w:rsidRPr="000431FA">
        <w:rPr>
          <w:rFonts w:ascii="Arial" w:hAnsi="Arial" w:cs="Arial"/>
          <w:i/>
          <w:iCs/>
        </w:rPr>
        <w:t> </w:t>
      </w:r>
      <w:r w:rsidRPr="000431FA">
        <w:rPr>
          <w:i/>
          <w:iCs/>
        </w:rPr>
        <w:t>1: SQL query used to generate supplier delivery data</w:t>
      </w:r>
      <w:r w:rsidRPr="000431FA">
        <w:rPr>
          <w:rFonts w:ascii="Aptos" w:hAnsi="Aptos" w:cs="Aptos"/>
          <w:i/>
          <w:iCs/>
        </w:rPr>
        <w:t>”</w:t>
      </w:r>
    </w:p>
    <w:p w14:paraId="1D58D0E5" w14:textId="18CD615C" w:rsidR="00A6585E" w:rsidRDefault="00A6585E">
      <w:r w:rsidRPr="00A6585E">
        <w:rPr>
          <w:noProof/>
        </w:rPr>
        <w:drawing>
          <wp:inline distT="0" distB="0" distL="0" distR="0" wp14:anchorId="1A1CD33A" wp14:editId="783225B5">
            <wp:extent cx="4494589" cy="1152939"/>
            <wp:effectExtent l="0" t="0" r="1270" b="9525"/>
            <wp:docPr id="42332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26631" name=""/>
                    <pic:cNvPicPr/>
                  </pic:nvPicPr>
                  <pic:blipFill>
                    <a:blip r:embed="rId8"/>
                    <a:stretch>
                      <a:fillRect/>
                    </a:stretch>
                  </pic:blipFill>
                  <pic:spPr>
                    <a:xfrm>
                      <a:off x="0" y="0"/>
                      <a:ext cx="4532471" cy="1162656"/>
                    </a:xfrm>
                    <a:prstGeom prst="rect">
                      <a:avLst/>
                    </a:prstGeom>
                  </pic:spPr>
                </pic:pic>
              </a:graphicData>
            </a:graphic>
          </wp:inline>
        </w:drawing>
      </w:r>
    </w:p>
    <w:p w14:paraId="2F4F79CA" w14:textId="7077FADA" w:rsidR="000431FA" w:rsidRPr="007606AD" w:rsidRDefault="000431FA" w:rsidP="000431FA">
      <w:pPr>
        <w:numPr>
          <w:ilvl w:val="0"/>
          <w:numId w:val="1"/>
        </w:numPr>
      </w:pPr>
      <w:r w:rsidRPr="000431FA">
        <w:rPr>
          <w:i/>
          <w:iCs/>
        </w:rPr>
        <w:t>“Figure</w:t>
      </w:r>
      <w:r w:rsidRPr="000431FA">
        <w:rPr>
          <w:rFonts w:ascii="Arial" w:hAnsi="Arial" w:cs="Arial"/>
          <w:i/>
          <w:iCs/>
        </w:rPr>
        <w:t> </w:t>
      </w:r>
      <w:r w:rsidRPr="000431FA">
        <w:rPr>
          <w:i/>
          <w:iCs/>
        </w:rPr>
        <w:t>2: Python script output confirming report results</w:t>
      </w:r>
      <w:r w:rsidRPr="000431FA">
        <w:rPr>
          <w:rFonts w:ascii="Aptos" w:hAnsi="Aptos" w:cs="Aptos"/>
          <w:i/>
          <w:iCs/>
        </w:rPr>
        <w:t>”</w:t>
      </w:r>
    </w:p>
    <w:p w14:paraId="765D516C" w14:textId="77777777" w:rsidR="007606AD" w:rsidRDefault="007606AD" w:rsidP="007606AD">
      <w:pPr>
        <w:ind w:left="360"/>
      </w:pPr>
    </w:p>
    <w:p w14:paraId="4C94ECF9" w14:textId="77777777" w:rsidR="007606AD" w:rsidRDefault="007606AD" w:rsidP="007606AD">
      <w:pPr>
        <w:pStyle w:val="ListParagraph"/>
        <w:rPr>
          <w:rFonts w:ascii="Times New Roman" w:hAnsi="Times New Roman" w:cs="Times New Roman"/>
          <w:b/>
          <w:bCs/>
        </w:rPr>
      </w:pPr>
    </w:p>
    <w:p w14:paraId="143374C8" w14:textId="77777777" w:rsidR="00E7463C" w:rsidRDefault="00E7463C" w:rsidP="007606AD">
      <w:pPr>
        <w:jc w:val="both"/>
        <w:rPr>
          <w:rFonts w:ascii="Times New Roman" w:hAnsi="Times New Roman" w:cs="Times New Roman"/>
          <w:b/>
          <w:bCs/>
        </w:rPr>
      </w:pPr>
    </w:p>
    <w:p w14:paraId="7509A341" w14:textId="6A0D1D8C" w:rsidR="007606AD" w:rsidRDefault="007606AD" w:rsidP="007606AD">
      <w:pPr>
        <w:jc w:val="both"/>
        <w:rPr>
          <w:rFonts w:ascii="Times New Roman" w:hAnsi="Times New Roman" w:cs="Times New Roman"/>
          <w:b/>
          <w:bCs/>
        </w:rPr>
      </w:pPr>
      <w:r>
        <w:rPr>
          <w:rFonts w:ascii="Times New Roman" w:hAnsi="Times New Roman" w:cs="Times New Roman"/>
          <w:b/>
          <w:bCs/>
        </w:rPr>
        <w:lastRenderedPageBreak/>
        <w:t xml:space="preserve">Labor Report </w:t>
      </w:r>
      <w:r w:rsidRPr="007606AD">
        <w:rPr>
          <w:rFonts w:ascii="Times New Roman" w:hAnsi="Times New Roman" w:cs="Times New Roman"/>
          <w:b/>
          <w:bCs/>
        </w:rPr>
        <w:t>Performance Report</w:t>
      </w:r>
    </w:p>
    <w:p w14:paraId="1A9C9EC1" w14:textId="1288301A" w:rsidR="007606AD" w:rsidRPr="007606AD" w:rsidRDefault="007606AD" w:rsidP="007606AD">
      <w:pPr>
        <w:jc w:val="both"/>
        <w:rPr>
          <w:rFonts w:ascii="Times New Roman" w:hAnsi="Times New Roman" w:cs="Times New Roman"/>
        </w:rPr>
      </w:pPr>
      <w:r w:rsidRPr="007606AD">
        <w:rPr>
          <w:rFonts w:ascii="Times New Roman" w:hAnsi="Times New Roman" w:cs="Times New Roman"/>
        </w:rPr>
        <w:t>This report shows total hours worked per employee and aggregates by department. It helps management identify staffing needs, overtime risks, and productivity across departments (e.g., Production vs. Sales) for better workforce planning and cost control.</w:t>
      </w:r>
    </w:p>
    <w:p w14:paraId="1C119FA5" w14:textId="1597367C" w:rsidR="007606AD" w:rsidRDefault="007606AD" w:rsidP="007606AD">
      <w:r w:rsidRPr="007606AD">
        <w:rPr>
          <w:noProof/>
        </w:rPr>
        <w:drawing>
          <wp:inline distT="0" distB="0" distL="0" distR="0" wp14:anchorId="65120025" wp14:editId="7030931A">
            <wp:extent cx="5943600" cy="5655945"/>
            <wp:effectExtent l="0" t="0" r="0" b="1905"/>
            <wp:docPr id="79097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73544" name=""/>
                    <pic:cNvPicPr/>
                  </pic:nvPicPr>
                  <pic:blipFill>
                    <a:blip r:embed="rId9"/>
                    <a:stretch>
                      <a:fillRect/>
                    </a:stretch>
                  </pic:blipFill>
                  <pic:spPr>
                    <a:xfrm>
                      <a:off x="0" y="0"/>
                      <a:ext cx="5943600" cy="5655945"/>
                    </a:xfrm>
                    <a:prstGeom prst="rect">
                      <a:avLst/>
                    </a:prstGeom>
                  </pic:spPr>
                </pic:pic>
              </a:graphicData>
            </a:graphic>
          </wp:inline>
        </w:drawing>
      </w:r>
    </w:p>
    <w:p w14:paraId="3E1DEAF1" w14:textId="77777777" w:rsidR="007606AD" w:rsidRDefault="007606AD" w:rsidP="007606AD">
      <w:pPr>
        <w:jc w:val="both"/>
        <w:rPr>
          <w:rFonts w:ascii="Times New Roman" w:hAnsi="Times New Roman" w:cs="Times New Roman"/>
          <w:b/>
          <w:bCs/>
        </w:rPr>
      </w:pPr>
    </w:p>
    <w:p w14:paraId="2EE2FBA1" w14:textId="77777777" w:rsidR="007606AD" w:rsidRDefault="007606AD" w:rsidP="007606AD">
      <w:pPr>
        <w:jc w:val="both"/>
        <w:rPr>
          <w:rFonts w:ascii="Times New Roman" w:hAnsi="Times New Roman" w:cs="Times New Roman"/>
          <w:b/>
          <w:bCs/>
        </w:rPr>
      </w:pPr>
    </w:p>
    <w:p w14:paraId="1B55C245" w14:textId="77777777" w:rsidR="007606AD" w:rsidRDefault="007606AD" w:rsidP="007606AD">
      <w:pPr>
        <w:jc w:val="both"/>
        <w:rPr>
          <w:rFonts w:ascii="Times New Roman" w:hAnsi="Times New Roman" w:cs="Times New Roman"/>
          <w:b/>
          <w:bCs/>
        </w:rPr>
      </w:pPr>
    </w:p>
    <w:p w14:paraId="65689930" w14:textId="77777777" w:rsidR="007606AD" w:rsidRDefault="007606AD" w:rsidP="007606AD">
      <w:pPr>
        <w:jc w:val="both"/>
        <w:rPr>
          <w:rFonts w:ascii="Times New Roman" w:hAnsi="Times New Roman" w:cs="Times New Roman"/>
          <w:b/>
          <w:bCs/>
        </w:rPr>
      </w:pPr>
    </w:p>
    <w:p w14:paraId="6D834E05" w14:textId="77777777" w:rsidR="007606AD" w:rsidRDefault="007606AD" w:rsidP="007606AD">
      <w:pPr>
        <w:jc w:val="both"/>
        <w:rPr>
          <w:rFonts w:ascii="Times New Roman" w:hAnsi="Times New Roman" w:cs="Times New Roman"/>
          <w:b/>
          <w:bCs/>
        </w:rPr>
      </w:pPr>
    </w:p>
    <w:p w14:paraId="13C842C7" w14:textId="77777777" w:rsidR="007606AD" w:rsidRDefault="007606AD" w:rsidP="007606AD">
      <w:pPr>
        <w:jc w:val="both"/>
        <w:rPr>
          <w:rFonts w:ascii="Times New Roman" w:hAnsi="Times New Roman" w:cs="Times New Roman"/>
          <w:b/>
          <w:bCs/>
        </w:rPr>
      </w:pPr>
    </w:p>
    <w:p w14:paraId="29B8EE12" w14:textId="6154F858" w:rsidR="007606AD" w:rsidRDefault="007606AD" w:rsidP="007606AD">
      <w:pPr>
        <w:jc w:val="both"/>
        <w:rPr>
          <w:rFonts w:ascii="Times New Roman" w:hAnsi="Times New Roman" w:cs="Times New Roman"/>
          <w:b/>
          <w:bCs/>
        </w:rPr>
      </w:pPr>
      <w:r>
        <w:rPr>
          <w:rFonts w:ascii="Times New Roman" w:hAnsi="Times New Roman" w:cs="Times New Roman"/>
          <w:b/>
          <w:bCs/>
        </w:rPr>
        <w:t>Wine Sales</w:t>
      </w:r>
      <w:r w:rsidRPr="007606AD">
        <w:rPr>
          <w:rFonts w:ascii="Times New Roman" w:hAnsi="Times New Roman" w:cs="Times New Roman"/>
          <w:b/>
          <w:bCs/>
        </w:rPr>
        <w:t xml:space="preserve"> Report</w:t>
      </w:r>
    </w:p>
    <w:p w14:paraId="17FFAE64" w14:textId="77777777" w:rsidR="007606AD" w:rsidRPr="007606AD" w:rsidRDefault="007606AD" w:rsidP="007606AD">
      <w:pPr>
        <w:jc w:val="both"/>
        <w:rPr>
          <w:rFonts w:ascii="Times New Roman" w:hAnsi="Times New Roman" w:cs="Times New Roman"/>
        </w:rPr>
      </w:pPr>
      <w:r w:rsidRPr="007606AD">
        <w:rPr>
          <w:rFonts w:ascii="Times New Roman" w:hAnsi="Times New Roman" w:cs="Times New Roman"/>
        </w:rPr>
        <w:t>This report summarizes orders by wine type and distributor, including estimated revenue. It helps identify top-performing distributors and wines, guiding marketing, production, and distribution strategies.</w:t>
      </w:r>
    </w:p>
    <w:p w14:paraId="0556E92B" w14:textId="3FD5F59D" w:rsidR="007606AD" w:rsidRDefault="007606AD" w:rsidP="007606AD">
      <w:pPr>
        <w:jc w:val="both"/>
        <w:rPr>
          <w:rFonts w:ascii="Times New Roman" w:hAnsi="Times New Roman" w:cs="Times New Roman"/>
          <w:b/>
          <w:bCs/>
        </w:rPr>
      </w:pPr>
      <w:r w:rsidRPr="007606AD">
        <w:rPr>
          <w:rFonts w:ascii="Times New Roman" w:hAnsi="Times New Roman" w:cs="Times New Roman"/>
          <w:b/>
          <w:bCs/>
          <w:noProof/>
        </w:rPr>
        <w:drawing>
          <wp:inline distT="0" distB="0" distL="0" distR="0" wp14:anchorId="0E3C6F5D" wp14:editId="314A1C8A">
            <wp:extent cx="5943600" cy="6301105"/>
            <wp:effectExtent l="0" t="0" r="0" b="4445"/>
            <wp:docPr id="207032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29246" name=""/>
                    <pic:cNvPicPr/>
                  </pic:nvPicPr>
                  <pic:blipFill>
                    <a:blip r:embed="rId10"/>
                    <a:stretch>
                      <a:fillRect/>
                    </a:stretch>
                  </pic:blipFill>
                  <pic:spPr>
                    <a:xfrm>
                      <a:off x="0" y="0"/>
                      <a:ext cx="5943600" cy="6301105"/>
                    </a:xfrm>
                    <a:prstGeom prst="rect">
                      <a:avLst/>
                    </a:prstGeom>
                  </pic:spPr>
                </pic:pic>
              </a:graphicData>
            </a:graphic>
          </wp:inline>
        </w:drawing>
      </w:r>
    </w:p>
    <w:p w14:paraId="1BD9D7B4" w14:textId="77777777" w:rsidR="001D22E8" w:rsidRDefault="001D22E8" w:rsidP="007606AD"/>
    <w:p w14:paraId="7B7C0C6C" w14:textId="7FF79F42" w:rsidR="001D22E8" w:rsidRDefault="001D22E8" w:rsidP="007606AD">
      <w:pPr>
        <w:rPr>
          <w:rFonts w:ascii="Times New Roman" w:hAnsi="Times New Roman" w:cs="Times New Roman"/>
          <w:b/>
          <w:bCs/>
        </w:rPr>
      </w:pPr>
      <w:r w:rsidRPr="001D22E8">
        <w:rPr>
          <w:rFonts w:ascii="Times New Roman" w:hAnsi="Times New Roman" w:cs="Times New Roman"/>
          <w:b/>
          <w:bCs/>
        </w:rPr>
        <w:lastRenderedPageBreak/>
        <w:t>Revised ERD</w:t>
      </w:r>
    </w:p>
    <w:p w14:paraId="3B083C5C" w14:textId="77777777" w:rsidR="001D22E8" w:rsidRDefault="001D22E8" w:rsidP="007606AD">
      <w:pPr>
        <w:rPr>
          <w:rFonts w:ascii="Times New Roman" w:hAnsi="Times New Roman" w:cs="Times New Roman"/>
          <w:b/>
          <w:bCs/>
        </w:rPr>
      </w:pPr>
    </w:p>
    <w:p w14:paraId="192C555A" w14:textId="77777777" w:rsidR="001D22E8" w:rsidRPr="001D22E8" w:rsidRDefault="001D22E8" w:rsidP="007606AD">
      <w:pPr>
        <w:rPr>
          <w:rFonts w:ascii="Times New Roman" w:hAnsi="Times New Roman" w:cs="Times New Roman"/>
          <w:b/>
          <w:bCs/>
        </w:rPr>
      </w:pPr>
    </w:p>
    <w:p w14:paraId="3969C50A" w14:textId="0F34E684" w:rsidR="007606AD" w:rsidRDefault="00E7463C" w:rsidP="007606AD">
      <w:r>
        <w:rPr>
          <w:noProof/>
        </w:rPr>
        <w:drawing>
          <wp:inline distT="0" distB="0" distL="0" distR="0" wp14:anchorId="17411FB2" wp14:editId="3869BDAA">
            <wp:extent cx="2981062" cy="3031588"/>
            <wp:effectExtent l="0" t="0" r="0" b="0"/>
            <wp:docPr id="170878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83440" name="Picture 1708783440"/>
                    <pic:cNvPicPr/>
                  </pic:nvPicPr>
                  <pic:blipFill>
                    <a:blip r:embed="rId11">
                      <a:extLst>
                        <a:ext uri="{28A0092B-C50C-407E-A947-70E740481C1C}">
                          <a14:useLocalDpi xmlns:a14="http://schemas.microsoft.com/office/drawing/2010/main" val="0"/>
                        </a:ext>
                      </a:extLst>
                    </a:blip>
                    <a:stretch>
                      <a:fillRect/>
                    </a:stretch>
                  </pic:blipFill>
                  <pic:spPr>
                    <a:xfrm>
                      <a:off x="0" y="0"/>
                      <a:ext cx="2984973" cy="3035566"/>
                    </a:xfrm>
                    <a:prstGeom prst="rect">
                      <a:avLst/>
                    </a:prstGeom>
                  </pic:spPr>
                </pic:pic>
              </a:graphicData>
            </a:graphic>
          </wp:inline>
        </w:drawing>
      </w:r>
    </w:p>
    <w:sectPr w:rsidR="007606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9DD63" w14:textId="77777777" w:rsidR="002C156D" w:rsidRDefault="002C156D" w:rsidP="001D22E8">
      <w:pPr>
        <w:spacing w:after="0" w:line="240" w:lineRule="auto"/>
      </w:pPr>
      <w:r>
        <w:separator/>
      </w:r>
    </w:p>
  </w:endnote>
  <w:endnote w:type="continuationSeparator" w:id="0">
    <w:p w14:paraId="78643675" w14:textId="77777777" w:rsidR="002C156D" w:rsidRDefault="002C156D" w:rsidP="001D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7B465" w14:textId="77777777" w:rsidR="002C156D" w:rsidRDefault="002C156D" w:rsidP="001D22E8">
      <w:pPr>
        <w:spacing w:after="0" w:line="240" w:lineRule="auto"/>
      </w:pPr>
      <w:r>
        <w:separator/>
      </w:r>
    </w:p>
  </w:footnote>
  <w:footnote w:type="continuationSeparator" w:id="0">
    <w:p w14:paraId="0C6F5240" w14:textId="77777777" w:rsidR="002C156D" w:rsidRDefault="002C156D" w:rsidP="001D22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E017C"/>
    <w:multiLevelType w:val="multilevel"/>
    <w:tmpl w:val="2C1C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437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256"/>
    <w:rsid w:val="000431FA"/>
    <w:rsid w:val="0007779B"/>
    <w:rsid w:val="000D3256"/>
    <w:rsid w:val="001D22E8"/>
    <w:rsid w:val="00252B47"/>
    <w:rsid w:val="002944F7"/>
    <w:rsid w:val="002C156D"/>
    <w:rsid w:val="003418BF"/>
    <w:rsid w:val="00377AFB"/>
    <w:rsid w:val="00570676"/>
    <w:rsid w:val="006C3091"/>
    <w:rsid w:val="007606AD"/>
    <w:rsid w:val="008D3D38"/>
    <w:rsid w:val="00A6585E"/>
    <w:rsid w:val="00A815E1"/>
    <w:rsid w:val="00E7463C"/>
    <w:rsid w:val="00E76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A3F0F"/>
  <w15:chartTrackingRefBased/>
  <w15:docId w15:val="{78E73E5A-40C8-4C5D-A818-4C2ACB242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2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2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2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2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2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2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2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2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256"/>
    <w:rPr>
      <w:rFonts w:eastAsiaTheme="majorEastAsia" w:cstheme="majorBidi"/>
      <w:color w:val="272727" w:themeColor="text1" w:themeTint="D8"/>
    </w:rPr>
  </w:style>
  <w:style w:type="paragraph" w:styleId="Title">
    <w:name w:val="Title"/>
    <w:basedOn w:val="Normal"/>
    <w:next w:val="Normal"/>
    <w:link w:val="TitleChar"/>
    <w:uiPriority w:val="10"/>
    <w:qFormat/>
    <w:rsid w:val="000D3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256"/>
    <w:pPr>
      <w:spacing w:before="160"/>
      <w:jc w:val="center"/>
    </w:pPr>
    <w:rPr>
      <w:i/>
      <w:iCs/>
      <w:color w:val="404040" w:themeColor="text1" w:themeTint="BF"/>
    </w:rPr>
  </w:style>
  <w:style w:type="character" w:customStyle="1" w:styleId="QuoteChar">
    <w:name w:val="Quote Char"/>
    <w:basedOn w:val="DefaultParagraphFont"/>
    <w:link w:val="Quote"/>
    <w:uiPriority w:val="29"/>
    <w:rsid w:val="000D3256"/>
    <w:rPr>
      <w:i/>
      <w:iCs/>
      <w:color w:val="404040" w:themeColor="text1" w:themeTint="BF"/>
    </w:rPr>
  </w:style>
  <w:style w:type="paragraph" w:styleId="ListParagraph">
    <w:name w:val="List Paragraph"/>
    <w:basedOn w:val="Normal"/>
    <w:uiPriority w:val="34"/>
    <w:qFormat/>
    <w:rsid w:val="000D3256"/>
    <w:pPr>
      <w:ind w:left="720"/>
      <w:contextualSpacing/>
    </w:pPr>
  </w:style>
  <w:style w:type="character" w:styleId="IntenseEmphasis">
    <w:name w:val="Intense Emphasis"/>
    <w:basedOn w:val="DefaultParagraphFont"/>
    <w:uiPriority w:val="21"/>
    <w:qFormat/>
    <w:rsid w:val="000D3256"/>
    <w:rPr>
      <w:i/>
      <w:iCs/>
      <w:color w:val="0F4761" w:themeColor="accent1" w:themeShade="BF"/>
    </w:rPr>
  </w:style>
  <w:style w:type="paragraph" w:styleId="IntenseQuote">
    <w:name w:val="Intense Quote"/>
    <w:basedOn w:val="Normal"/>
    <w:next w:val="Normal"/>
    <w:link w:val="IntenseQuoteChar"/>
    <w:uiPriority w:val="30"/>
    <w:qFormat/>
    <w:rsid w:val="000D3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256"/>
    <w:rPr>
      <w:i/>
      <w:iCs/>
      <w:color w:val="0F4761" w:themeColor="accent1" w:themeShade="BF"/>
    </w:rPr>
  </w:style>
  <w:style w:type="character" w:styleId="IntenseReference">
    <w:name w:val="Intense Reference"/>
    <w:basedOn w:val="DefaultParagraphFont"/>
    <w:uiPriority w:val="32"/>
    <w:qFormat/>
    <w:rsid w:val="000D3256"/>
    <w:rPr>
      <w:b/>
      <w:bCs/>
      <w:smallCaps/>
      <w:color w:val="0F4761" w:themeColor="accent1" w:themeShade="BF"/>
      <w:spacing w:val="5"/>
    </w:rPr>
  </w:style>
  <w:style w:type="paragraph" w:styleId="Header">
    <w:name w:val="header"/>
    <w:basedOn w:val="Normal"/>
    <w:link w:val="HeaderChar"/>
    <w:uiPriority w:val="99"/>
    <w:unhideWhenUsed/>
    <w:rsid w:val="001D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2E8"/>
  </w:style>
  <w:style w:type="paragraph" w:styleId="Footer">
    <w:name w:val="footer"/>
    <w:basedOn w:val="Normal"/>
    <w:link w:val="FooterChar"/>
    <w:uiPriority w:val="99"/>
    <w:unhideWhenUsed/>
    <w:rsid w:val="001D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177</Words>
  <Characters>1011</Characters>
  <Application>Microsoft Office Word</Application>
  <DocSecurity>0</DocSecurity>
  <Lines>8</Lines>
  <Paragraphs>2</Paragraphs>
  <ScaleCrop>false</ScaleCrop>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Perla Garcia</dc:creator>
  <cp:keywords/>
  <dc:description/>
  <cp:lastModifiedBy>Perla Garcia</cp:lastModifiedBy>
  <cp:revision>4</cp:revision>
  <dcterms:created xsi:type="dcterms:W3CDTF">2026-07-24T11:48:00Z</dcterms:created>
  <dcterms:modified xsi:type="dcterms:W3CDTF">2026-07-25T22:28:00Z</dcterms:modified>
</cp:coreProperties>
</file>