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55850" w14:textId="2DD62B67" w:rsidR="00891BAF" w:rsidRDefault="00891BAF">
      <w:r>
        <w:t>Perla Garcia Cavazos</w:t>
      </w:r>
    </w:p>
    <w:p w14:paraId="57D7B51D" w14:textId="2D339165" w:rsidR="00891BAF" w:rsidRDefault="00891BAF">
      <w:r>
        <w:t>Module 2.2 ERD Assignment</w:t>
      </w:r>
    </w:p>
    <w:p w14:paraId="5A8574D8" w14:textId="6E341CF0" w:rsidR="00891BAF" w:rsidRDefault="00891BAF">
      <w:r>
        <w:t>6/8/2026</w:t>
      </w:r>
    </w:p>
    <w:p w14:paraId="2014F3E5" w14:textId="77777777" w:rsidR="00891BAF" w:rsidRDefault="00891BAF"/>
    <w:p w14:paraId="6B000D0A" w14:textId="1C15DB02" w:rsidR="00891BAF" w:rsidRDefault="00891BAF">
      <w:r w:rsidRPr="00891BAF">
        <w:drawing>
          <wp:inline distT="0" distB="0" distL="0" distR="0" wp14:anchorId="0D7F9713" wp14:editId="2173FD1B">
            <wp:extent cx="5943600" cy="1075055"/>
            <wp:effectExtent l="0" t="0" r="0" b="0"/>
            <wp:docPr id="1665244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2440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79457" w14:textId="77777777" w:rsidR="00891BAF" w:rsidRDefault="00891BAF"/>
    <w:sectPr w:rsidR="00891B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BAF"/>
    <w:rsid w:val="00891BAF"/>
    <w:rsid w:val="00E60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A6501"/>
  <w15:chartTrackingRefBased/>
  <w15:docId w15:val="{584ECB03-BC61-4B88-ABF6-DE497E920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B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B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B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B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B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B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B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B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B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B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B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B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B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B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B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B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Perla Garcia</dc:creator>
  <cp:keywords/>
  <dc:description/>
  <cp:lastModifiedBy>Perla Garcia</cp:lastModifiedBy>
  <cp:revision>1</cp:revision>
  <dcterms:created xsi:type="dcterms:W3CDTF">2026-06-08T19:51:00Z</dcterms:created>
  <dcterms:modified xsi:type="dcterms:W3CDTF">2026-06-08T20:43:00Z</dcterms:modified>
</cp:coreProperties>
</file>