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03698" w14:textId="4A849E54" w:rsidR="003549F0" w:rsidRPr="00E401C0" w:rsidRDefault="003549F0" w:rsidP="003549F0">
      <w:pPr>
        <w:jc w:val="both"/>
        <w:rPr>
          <w:rFonts w:ascii="Calibri" w:hAnsi="Calibri" w:cs="Calibri"/>
          <w:b/>
          <w:bCs/>
          <w:sz w:val="24"/>
          <w:szCs w:val="24"/>
          <w:u w:val="single"/>
          <w:lang w:val="es-ES"/>
        </w:rPr>
      </w:pPr>
      <w:r w:rsidRPr="00E401C0">
        <w:rPr>
          <w:rFonts w:ascii="Calibri" w:hAnsi="Calibri" w:cs="Calibri"/>
          <w:b/>
          <w:bCs/>
          <w:sz w:val="24"/>
          <w:szCs w:val="24"/>
          <w:u w:val="single"/>
          <w:lang w:val="es-ES"/>
        </w:rPr>
        <w:t>PREGUNTA 2</w:t>
      </w:r>
    </w:p>
    <w:p w14:paraId="64BBA5F3" w14:textId="77777777" w:rsidR="00D76F44" w:rsidRPr="00D76F44" w:rsidRDefault="00D76F44" w:rsidP="00D76F44">
      <w:pPr>
        <w:jc w:val="both"/>
        <w:rPr>
          <w:rFonts w:ascii="Calibri" w:hAnsi="Calibri" w:cs="Calibri"/>
          <w:lang w:val="es-ES"/>
        </w:rPr>
      </w:pPr>
      <w:r w:rsidRPr="00D76F44">
        <w:rPr>
          <w:rFonts w:ascii="Calibri" w:hAnsi="Calibri" w:cs="Calibri"/>
          <w:lang w:val="es-ES"/>
        </w:rPr>
        <w:t>La norma ISO/IEC 25012 es un estándar desarrollado como parte de la familia de estándares SQuaRE (ISO/IEC 25000) y proporciona un marco para evaluar la calidad de los datos, aplicable en cualquier contexto. Define la calidad de los datos como el grado en que los datos cumplen con los requisitos de sus usuarios en términos de precisión, completitud, consistencia, credibilidad y actualidad.</w:t>
      </w:r>
    </w:p>
    <w:p w14:paraId="0DDA5869" w14:textId="77777777" w:rsidR="00D76F44" w:rsidRPr="00D76F44" w:rsidRDefault="00D76F44" w:rsidP="00D76F44">
      <w:pPr>
        <w:jc w:val="both"/>
        <w:rPr>
          <w:rFonts w:ascii="Calibri" w:hAnsi="Calibri" w:cs="Calibri"/>
          <w:lang w:val="es-ES"/>
        </w:rPr>
      </w:pPr>
      <w:r w:rsidRPr="00D76F44">
        <w:rPr>
          <w:rFonts w:ascii="Calibri" w:hAnsi="Calibri" w:cs="Calibri"/>
          <w:lang w:val="es-ES"/>
        </w:rPr>
        <w:t>En la ingeniería de datos, la calidad de los datos es fundamental porque facilita la toma de decisiones informada y mejora el análisis y la eficiencia operativa. A nivel organizacional, tener datos de alta calidad mejora la toma de decisiones, asegura el cumplimiento normativo, aumenta la satisfacción del cliente y reduce los costos operativos.</w:t>
      </w:r>
    </w:p>
    <w:p w14:paraId="0C7E74A9" w14:textId="77777777" w:rsidR="00D76F44" w:rsidRPr="00D76F44" w:rsidRDefault="00D76F44" w:rsidP="00D76F44">
      <w:pPr>
        <w:jc w:val="both"/>
        <w:rPr>
          <w:rFonts w:ascii="Calibri" w:hAnsi="Calibri" w:cs="Calibri"/>
          <w:lang w:val="es-ES"/>
        </w:rPr>
      </w:pPr>
      <w:r w:rsidRPr="00D76F44">
        <w:rPr>
          <w:rFonts w:ascii="Calibri" w:hAnsi="Calibri" w:cs="Calibri"/>
          <w:lang w:val="es-ES"/>
        </w:rPr>
        <w:t>La norma ISO/IEC 25012 clasifica las características de la calidad de los datos en dos categorías: características inherentes y características dependientes del sistema.</w:t>
      </w:r>
    </w:p>
    <w:p w14:paraId="6A4E39EE" w14:textId="0068FAF5" w:rsidR="00D76F44" w:rsidRPr="00D76F44" w:rsidRDefault="00D76F44" w:rsidP="00D76F44">
      <w:pPr>
        <w:jc w:val="both"/>
        <w:rPr>
          <w:rFonts w:ascii="Calibri" w:hAnsi="Calibri" w:cs="Calibri"/>
          <w:lang w:val="es-ES"/>
        </w:rPr>
      </w:pPr>
      <w:r w:rsidRPr="00D76F44">
        <w:rPr>
          <w:rFonts w:ascii="Calibri" w:hAnsi="Calibri" w:cs="Calibri"/>
          <w:lang w:val="es-ES"/>
        </w:rPr>
        <w:t xml:space="preserve">Las características inherentes </w:t>
      </w:r>
      <w:r w:rsidRPr="00E401C0">
        <w:rPr>
          <w:rFonts w:ascii="Calibri" w:hAnsi="Calibri" w:cs="Calibri"/>
          <w:lang w:val="es-ES"/>
        </w:rPr>
        <w:t>son</w:t>
      </w:r>
      <w:r w:rsidRPr="00D76F44">
        <w:rPr>
          <w:rFonts w:ascii="Calibri" w:hAnsi="Calibri" w:cs="Calibri"/>
          <w:lang w:val="es-ES"/>
        </w:rPr>
        <w:t>:</w:t>
      </w:r>
    </w:p>
    <w:p w14:paraId="68D317BC" w14:textId="77777777" w:rsidR="00D76F44" w:rsidRPr="00E401C0" w:rsidRDefault="00D76F44" w:rsidP="00D76F44">
      <w:pPr>
        <w:numPr>
          <w:ilvl w:val="0"/>
          <w:numId w:val="11"/>
        </w:numPr>
        <w:tabs>
          <w:tab w:val="clear" w:pos="360"/>
        </w:tabs>
        <w:spacing w:after="0"/>
        <w:jc w:val="both"/>
        <w:rPr>
          <w:rFonts w:ascii="Calibri" w:hAnsi="Calibri" w:cs="Calibri"/>
          <w:lang w:val="es-ES"/>
        </w:rPr>
      </w:pPr>
      <w:r w:rsidRPr="00D76F44">
        <w:rPr>
          <w:rFonts w:ascii="Calibri" w:hAnsi="Calibri" w:cs="Calibri"/>
          <w:b/>
          <w:bCs/>
          <w:lang w:val="es-ES"/>
        </w:rPr>
        <w:t>Exactitud</w:t>
      </w:r>
    </w:p>
    <w:p w14:paraId="561144B0" w14:textId="5CEF711C" w:rsidR="00D76F44" w:rsidRPr="00D76F44" w:rsidRDefault="00D76F44" w:rsidP="00D76F44">
      <w:pPr>
        <w:ind w:left="360"/>
        <w:jc w:val="both"/>
        <w:rPr>
          <w:rFonts w:ascii="Calibri" w:hAnsi="Calibri" w:cs="Calibri"/>
          <w:lang w:val="es-ES"/>
        </w:rPr>
      </w:pPr>
      <w:r w:rsidRPr="00D76F44">
        <w:rPr>
          <w:rFonts w:ascii="Calibri" w:hAnsi="Calibri" w:cs="Calibri"/>
          <w:lang w:val="es-ES"/>
        </w:rPr>
        <w:t>Los datos representan correctamente la realidad. Por ejemplo, los datos financieros precisos se pueden evaluar comparándolos con fuentes autorizadas y mediante auditorías.</w:t>
      </w:r>
    </w:p>
    <w:p w14:paraId="1CEDA1E0" w14:textId="77777777" w:rsidR="00D76F44" w:rsidRPr="00E401C0" w:rsidRDefault="00D76F44" w:rsidP="00D76F44">
      <w:pPr>
        <w:numPr>
          <w:ilvl w:val="0"/>
          <w:numId w:val="11"/>
        </w:numPr>
        <w:tabs>
          <w:tab w:val="clear" w:pos="360"/>
        </w:tabs>
        <w:spacing w:after="0"/>
        <w:jc w:val="both"/>
        <w:rPr>
          <w:rFonts w:ascii="Calibri" w:hAnsi="Calibri" w:cs="Calibri"/>
          <w:lang w:val="es-ES"/>
        </w:rPr>
      </w:pPr>
      <w:r w:rsidRPr="00D76F44">
        <w:rPr>
          <w:rFonts w:ascii="Calibri" w:hAnsi="Calibri" w:cs="Calibri"/>
          <w:b/>
          <w:bCs/>
          <w:lang w:val="es-ES"/>
        </w:rPr>
        <w:t>Completitud</w:t>
      </w:r>
    </w:p>
    <w:p w14:paraId="6F84FCFC" w14:textId="573EBD36" w:rsidR="00D76F44" w:rsidRPr="00D76F44" w:rsidRDefault="00D76F44" w:rsidP="00D76F44">
      <w:pPr>
        <w:ind w:left="360"/>
        <w:jc w:val="both"/>
        <w:rPr>
          <w:rFonts w:ascii="Calibri" w:hAnsi="Calibri" w:cs="Calibri"/>
          <w:lang w:val="es-ES"/>
        </w:rPr>
      </w:pPr>
      <w:r w:rsidRPr="00D76F44">
        <w:rPr>
          <w:rFonts w:ascii="Calibri" w:hAnsi="Calibri" w:cs="Calibri"/>
          <w:lang w:val="es-ES"/>
        </w:rPr>
        <w:t>Todos los valores necesarios están presentes en los datos. Un ejemplo es tener registros completos de pacientes, evaluados mediante la verificación de campos obligatorios y análisis de valores nulos.</w:t>
      </w:r>
    </w:p>
    <w:p w14:paraId="68C7C4BF" w14:textId="77777777" w:rsidR="00D76F44" w:rsidRPr="00E401C0" w:rsidRDefault="00D76F44" w:rsidP="00D76F44">
      <w:pPr>
        <w:numPr>
          <w:ilvl w:val="0"/>
          <w:numId w:val="11"/>
        </w:numPr>
        <w:tabs>
          <w:tab w:val="clear" w:pos="360"/>
        </w:tabs>
        <w:spacing w:after="0"/>
        <w:jc w:val="both"/>
        <w:rPr>
          <w:rFonts w:ascii="Calibri" w:hAnsi="Calibri" w:cs="Calibri"/>
          <w:lang w:val="es-ES"/>
        </w:rPr>
      </w:pPr>
      <w:r w:rsidRPr="00D76F44">
        <w:rPr>
          <w:rFonts w:ascii="Calibri" w:hAnsi="Calibri" w:cs="Calibri"/>
          <w:b/>
          <w:bCs/>
          <w:lang w:val="es-ES"/>
        </w:rPr>
        <w:t>Consistencia</w:t>
      </w:r>
    </w:p>
    <w:p w14:paraId="5BEA42B6" w14:textId="186EABF6" w:rsidR="00D76F44" w:rsidRPr="00D76F44" w:rsidRDefault="00D76F44" w:rsidP="00D76F44">
      <w:pPr>
        <w:ind w:left="360"/>
        <w:jc w:val="both"/>
        <w:rPr>
          <w:rFonts w:ascii="Calibri" w:hAnsi="Calibri" w:cs="Calibri"/>
          <w:lang w:val="es-ES"/>
        </w:rPr>
      </w:pPr>
      <w:r w:rsidRPr="00D76F44">
        <w:rPr>
          <w:rFonts w:ascii="Calibri" w:hAnsi="Calibri" w:cs="Calibri"/>
          <w:lang w:val="es-ES"/>
        </w:rPr>
        <w:t>Los datos son coherentes dentro de su contexto. Por ejemplo, los datos de inventario deben ser coherentes en diferentes sistemas, lo cual se evalúa mediante revisión cruzada y reglas de negocio.</w:t>
      </w:r>
    </w:p>
    <w:p w14:paraId="63657DFD" w14:textId="77777777" w:rsidR="00D76F44" w:rsidRPr="00E401C0" w:rsidRDefault="00D76F44" w:rsidP="00D76F44">
      <w:pPr>
        <w:numPr>
          <w:ilvl w:val="0"/>
          <w:numId w:val="11"/>
        </w:numPr>
        <w:tabs>
          <w:tab w:val="clear" w:pos="360"/>
        </w:tabs>
        <w:spacing w:after="0"/>
        <w:jc w:val="both"/>
        <w:rPr>
          <w:rFonts w:ascii="Calibri" w:hAnsi="Calibri" w:cs="Calibri"/>
          <w:lang w:val="es-ES"/>
        </w:rPr>
      </w:pPr>
      <w:r w:rsidRPr="00D76F44">
        <w:rPr>
          <w:rFonts w:ascii="Calibri" w:hAnsi="Calibri" w:cs="Calibri"/>
          <w:b/>
          <w:bCs/>
          <w:lang w:val="es-ES"/>
        </w:rPr>
        <w:t>Credibilidad</w:t>
      </w:r>
    </w:p>
    <w:p w14:paraId="450E2100" w14:textId="0AA7D365" w:rsidR="00D76F44" w:rsidRPr="00D76F44" w:rsidRDefault="00D76F44" w:rsidP="00D76F44">
      <w:pPr>
        <w:ind w:left="360"/>
        <w:jc w:val="both"/>
        <w:rPr>
          <w:rFonts w:ascii="Calibri" w:hAnsi="Calibri" w:cs="Calibri"/>
          <w:lang w:val="es-ES"/>
        </w:rPr>
      </w:pPr>
      <w:r w:rsidRPr="00D76F44">
        <w:rPr>
          <w:rFonts w:ascii="Calibri" w:hAnsi="Calibri" w:cs="Calibri"/>
          <w:lang w:val="es-ES"/>
        </w:rPr>
        <w:t>Los datos son considerados verdaderos y confiables. Esto se puede observar en datos provenientes de fuentes confiables y se evalúa mediante la validación de fuentes y análisis de confiabilidad.</w:t>
      </w:r>
    </w:p>
    <w:p w14:paraId="27550CDD" w14:textId="77777777" w:rsidR="00D76F44" w:rsidRPr="00E401C0" w:rsidRDefault="00D76F44" w:rsidP="00D76F44">
      <w:pPr>
        <w:numPr>
          <w:ilvl w:val="0"/>
          <w:numId w:val="11"/>
        </w:numPr>
        <w:tabs>
          <w:tab w:val="clear" w:pos="360"/>
        </w:tabs>
        <w:spacing w:after="0"/>
        <w:jc w:val="both"/>
        <w:rPr>
          <w:rFonts w:ascii="Calibri" w:hAnsi="Calibri" w:cs="Calibri"/>
          <w:lang w:val="es-ES"/>
        </w:rPr>
      </w:pPr>
      <w:r w:rsidRPr="00D76F44">
        <w:rPr>
          <w:rFonts w:ascii="Calibri" w:hAnsi="Calibri" w:cs="Calibri"/>
          <w:b/>
          <w:bCs/>
          <w:lang w:val="es-ES"/>
        </w:rPr>
        <w:t>Actualidad</w:t>
      </w:r>
    </w:p>
    <w:p w14:paraId="0E2533A9" w14:textId="443B9E6E" w:rsidR="00E401C0" w:rsidRPr="00D76F44" w:rsidRDefault="00D76F44" w:rsidP="00E401C0">
      <w:pPr>
        <w:ind w:left="360"/>
        <w:jc w:val="both"/>
        <w:rPr>
          <w:rFonts w:ascii="Calibri" w:hAnsi="Calibri" w:cs="Calibri"/>
          <w:lang w:val="es-ES"/>
        </w:rPr>
      </w:pPr>
      <w:r w:rsidRPr="00D76F44">
        <w:rPr>
          <w:rFonts w:ascii="Calibri" w:hAnsi="Calibri" w:cs="Calibri"/>
          <w:lang w:val="es-ES"/>
        </w:rPr>
        <w:t>Los datos están actualizados. Por ejemplo, la información de contacto de clientes debe estar al día, evaluada mediante revisiones periódicas y comparación con fuentes recientes.</w:t>
      </w:r>
    </w:p>
    <w:p w14:paraId="1BB6B0F6" w14:textId="7A3A4BF8" w:rsidR="00D76F44" w:rsidRPr="00D76F44" w:rsidRDefault="00D76F44" w:rsidP="00D76F44">
      <w:pPr>
        <w:jc w:val="both"/>
        <w:rPr>
          <w:rFonts w:ascii="Calibri" w:hAnsi="Calibri" w:cs="Calibri"/>
          <w:lang w:val="es-ES"/>
        </w:rPr>
      </w:pPr>
      <w:r w:rsidRPr="00D76F44">
        <w:rPr>
          <w:rFonts w:ascii="Calibri" w:hAnsi="Calibri" w:cs="Calibri"/>
          <w:lang w:val="es-ES"/>
        </w:rPr>
        <w:t xml:space="preserve">Las características dependientes del sistema </w:t>
      </w:r>
      <w:r w:rsidRPr="00E401C0">
        <w:rPr>
          <w:rFonts w:ascii="Calibri" w:hAnsi="Calibri" w:cs="Calibri"/>
          <w:lang w:val="es-ES"/>
        </w:rPr>
        <w:t>son</w:t>
      </w:r>
      <w:r w:rsidRPr="00D76F44">
        <w:rPr>
          <w:rFonts w:ascii="Calibri" w:hAnsi="Calibri" w:cs="Calibri"/>
          <w:lang w:val="es-ES"/>
        </w:rPr>
        <w:t>:</w:t>
      </w:r>
    </w:p>
    <w:p w14:paraId="576BA451" w14:textId="77777777" w:rsidR="00D76F44" w:rsidRPr="00E401C0" w:rsidRDefault="00D76F44" w:rsidP="00D76F44">
      <w:pPr>
        <w:pStyle w:val="Prrafodelista"/>
        <w:numPr>
          <w:ilvl w:val="0"/>
          <w:numId w:val="12"/>
        </w:numPr>
        <w:jc w:val="both"/>
        <w:rPr>
          <w:rFonts w:ascii="Calibri" w:hAnsi="Calibri" w:cs="Calibri"/>
          <w:lang w:val="es-ES"/>
        </w:rPr>
      </w:pPr>
      <w:r w:rsidRPr="00E401C0">
        <w:rPr>
          <w:rFonts w:ascii="Calibri" w:hAnsi="Calibri" w:cs="Calibri"/>
          <w:b/>
          <w:bCs/>
          <w:lang w:val="es-ES"/>
        </w:rPr>
        <w:t>Disponibilidad</w:t>
      </w:r>
    </w:p>
    <w:p w14:paraId="1A4919CE" w14:textId="3266FA31" w:rsidR="00D76F44" w:rsidRPr="00E401C0" w:rsidRDefault="00D76F44" w:rsidP="00E401C0">
      <w:pPr>
        <w:pStyle w:val="Prrafodelista"/>
        <w:ind w:left="360"/>
        <w:jc w:val="both"/>
        <w:rPr>
          <w:rFonts w:ascii="Calibri" w:hAnsi="Calibri" w:cs="Calibri"/>
          <w:lang w:val="es-ES"/>
        </w:rPr>
      </w:pPr>
      <w:r w:rsidRPr="00E401C0">
        <w:rPr>
          <w:rFonts w:ascii="Calibri" w:hAnsi="Calibri" w:cs="Calibri"/>
          <w:lang w:val="es-ES"/>
        </w:rPr>
        <w:t>Los datos están disponibles y accesibles cuando se necesitan. Por ejemplo, los sistemas de ventas deben ser accesibles en tiempo real, evaluados mediante pruebas de acceso y monitoreo del tiempo de actividad.</w:t>
      </w:r>
    </w:p>
    <w:p w14:paraId="36C27396" w14:textId="77777777" w:rsidR="00D76F44" w:rsidRPr="00E401C0" w:rsidRDefault="00D76F44" w:rsidP="00D76F44">
      <w:pPr>
        <w:pStyle w:val="Prrafodelista"/>
        <w:ind w:left="360"/>
        <w:jc w:val="both"/>
        <w:rPr>
          <w:rFonts w:ascii="Calibri" w:hAnsi="Calibri" w:cs="Calibri"/>
          <w:lang w:val="es-ES"/>
        </w:rPr>
      </w:pPr>
    </w:p>
    <w:p w14:paraId="3322AB61" w14:textId="45FFFC7F" w:rsidR="00D76F44" w:rsidRPr="00E401C0" w:rsidRDefault="00D76F44" w:rsidP="00D76F44">
      <w:pPr>
        <w:pStyle w:val="Prrafodelista"/>
        <w:numPr>
          <w:ilvl w:val="0"/>
          <w:numId w:val="12"/>
        </w:numPr>
        <w:jc w:val="both"/>
        <w:rPr>
          <w:rFonts w:ascii="Calibri" w:hAnsi="Calibri" w:cs="Calibri"/>
          <w:b/>
          <w:bCs/>
          <w:lang w:val="es-ES"/>
        </w:rPr>
      </w:pPr>
      <w:r w:rsidRPr="00E401C0">
        <w:rPr>
          <w:rFonts w:ascii="Calibri" w:hAnsi="Calibri" w:cs="Calibri"/>
          <w:b/>
          <w:bCs/>
          <w:lang w:val="es-ES"/>
        </w:rPr>
        <w:t>Portabilidad</w:t>
      </w:r>
    </w:p>
    <w:p w14:paraId="4D782767" w14:textId="4448AD06" w:rsidR="00D76F44" w:rsidRPr="00E401C0" w:rsidRDefault="00D76F44" w:rsidP="00D76F44">
      <w:pPr>
        <w:pStyle w:val="Prrafodelista"/>
        <w:ind w:left="360"/>
        <w:jc w:val="both"/>
        <w:rPr>
          <w:rFonts w:ascii="Calibri" w:hAnsi="Calibri" w:cs="Calibri"/>
          <w:lang w:val="es-ES"/>
        </w:rPr>
      </w:pPr>
      <w:r w:rsidRPr="00E401C0">
        <w:rPr>
          <w:rFonts w:ascii="Calibri" w:hAnsi="Calibri" w:cs="Calibri"/>
          <w:lang w:val="es-ES"/>
        </w:rPr>
        <w:t>Facilidad con la que los datos pueden ser trasladados entre sistemas. Un ejemplo es la migración de datos sin pérdida de calidad, evaluada mediante pruebas de migración y análisis de compatibilidad.</w:t>
      </w:r>
    </w:p>
    <w:p w14:paraId="4FF2EF94" w14:textId="77777777" w:rsidR="00D76F44" w:rsidRPr="00E401C0" w:rsidRDefault="00D76F44" w:rsidP="00D76F44">
      <w:pPr>
        <w:pStyle w:val="Prrafodelista"/>
        <w:ind w:left="360"/>
        <w:jc w:val="both"/>
        <w:rPr>
          <w:rFonts w:ascii="Calibri" w:hAnsi="Calibri" w:cs="Calibri"/>
          <w:lang w:val="es-ES"/>
        </w:rPr>
      </w:pPr>
    </w:p>
    <w:p w14:paraId="674C3493" w14:textId="77777777" w:rsidR="00D76F44" w:rsidRPr="00E401C0" w:rsidRDefault="00D76F44" w:rsidP="00D76F44">
      <w:pPr>
        <w:pStyle w:val="Prrafodelista"/>
        <w:numPr>
          <w:ilvl w:val="0"/>
          <w:numId w:val="12"/>
        </w:numPr>
        <w:jc w:val="both"/>
        <w:rPr>
          <w:rFonts w:ascii="Calibri" w:hAnsi="Calibri" w:cs="Calibri"/>
          <w:lang w:val="es-ES"/>
        </w:rPr>
      </w:pPr>
      <w:r w:rsidRPr="00E401C0">
        <w:rPr>
          <w:rFonts w:ascii="Calibri" w:hAnsi="Calibri" w:cs="Calibri"/>
          <w:b/>
          <w:bCs/>
          <w:lang w:val="es-ES"/>
        </w:rPr>
        <w:lastRenderedPageBreak/>
        <w:t>Recuperabilidad</w:t>
      </w:r>
    </w:p>
    <w:p w14:paraId="158C7A08" w14:textId="4A923D73" w:rsidR="00D76F44" w:rsidRPr="00E401C0" w:rsidRDefault="00D76F44" w:rsidP="00D76F44">
      <w:pPr>
        <w:pStyle w:val="Prrafodelista"/>
        <w:ind w:left="360"/>
        <w:jc w:val="both"/>
        <w:rPr>
          <w:rFonts w:ascii="Calibri" w:hAnsi="Calibri" w:cs="Calibri"/>
          <w:lang w:val="es-ES"/>
        </w:rPr>
      </w:pPr>
      <w:r w:rsidRPr="00E401C0">
        <w:rPr>
          <w:rFonts w:ascii="Calibri" w:hAnsi="Calibri" w:cs="Calibri"/>
          <w:lang w:val="es-ES"/>
        </w:rPr>
        <w:t>Capacidad de recuperar los datos en caso de fallos del sistema. Por ejemplo, sistemas de respaldo eficientes, evaluados mediante simulaciones de recuperación y pruebas de respaldo.</w:t>
      </w:r>
    </w:p>
    <w:p w14:paraId="3BAB412E" w14:textId="77777777" w:rsidR="00D76F44" w:rsidRPr="00E401C0" w:rsidRDefault="00D76F44" w:rsidP="00D76F44">
      <w:pPr>
        <w:numPr>
          <w:ilvl w:val="0"/>
          <w:numId w:val="13"/>
        </w:numPr>
        <w:tabs>
          <w:tab w:val="clear" w:pos="360"/>
        </w:tabs>
        <w:spacing w:after="0"/>
        <w:jc w:val="both"/>
        <w:rPr>
          <w:rFonts w:ascii="Calibri" w:hAnsi="Calibri" w:cs="Calibri"/>
          <w:lang w:val="es-ES"/>
        </w:rPr>
      </w:pPr>
      <w:r w:rsidRPr="00D76F44">
        <w:rPr>
          <w:rFonts w:ascii="Calibri" w:hAnsi="Calibri" w:cs="Calibri"/>
          <w:b/>
          <w:bCs/>
          <w:lang w:val="es-ES"/>
        </w:rPr>
        <w:t>Seguridad</w:t>
      </w:r>
    </w:p>
    <w:p w14:paraId="49322FB1" w14:textId="331159B5" w:rsidR="00D76F44" w:rsidRPr="00D76F44" w:rsidRDefault="00D76F44" w:rsidP="00D76F44">
      <w:pPr>
        <w:ind w:left="360"/>
        <w:jc w:val="both"/>
        <w:rPr>
          <w:rFonts w:ascii="Calibri" w:hAnsi="Calibri" w:cs="Calibri"/>
          <w:lang w:val="es-ES"/>
        </w:rPr>
      </w:pPr>
      <w:r w:rsidRPr="00D76F44">
        <w:rPr>
          <w:rFonts w:ascii="Calibri" w:hAnsi="Calibri" w:cs="Calibri"/>
          <w:lang w:val="es-ES"/>
        </w:rPr>
        <w:t>Los datos están protegidos contra accesos no autorizados. Un ejemplo son los datos cifrados y protegidos, evaluados mediante auditorías de seguridad y pruebas de penetración.</w:t>
      </w:r>
    </w:p>
    <w:p w14:paraId="005809BF" w14:textId="77777777" w:rsidR="00D76F44" w:rsidRPr="00E401C0" w:rsidRDefault="00D76F44" w:rsidP="00D76F44">
      <w:pPr>
        <w:numPr>
          <w:ilvl w:val="0"/>
          <w:numId w:val="14"/>
        </w:numPr>
        <w:tabs>
          <w:tab w:val="clear" w:pos="360"/>
        </w:tabs>
        <w:spacing w:after="0"/>
        <w:jc w:val="both"/>
        <w:rPr>
          <w:rFonts w:ascii="Calibri" w:hAnsi="Calibri" w:cs="Calibri"/>
          <w:lang w:val="es-ES"/>
        </w:rPr>
      </w:pPr>
      <w:r w:rsidRPr="00D76F44">
        <w:rPr>
          <w:rFonts w:ascii="Calibri" w:hAnsi="Calibri" w:cs="Calibri"/>
          <w:b/>
          <w:bCs/>
          <w:lang w:val="es-ES"/>
        </w:rPr>
        <w:t>Interoperabilidad</w:t>
      </w:r>
    </w:p>
    <w:p w14:paraId="477EFDCD" w14:textId="6DDB75C4" w:rsidR="00E401C0" w:rsidRPr="00D76F44" w:rsidRDefault="00D76F44" w:rsidP="00E401C0">
      <w:pPr>
        <w:ind w:left="360"/>
        <w:jc w:val="both"/>
        <w:rPr>
          <w:rFonts w:ascii="Calibri" w:hAnsi="Calibri" w:cs="Calibri"/>
          <w:lang w:val="es-ES"/>
        </w:rPr>
      </w:pPr>
      <w:r w:rsidRPr="00D76F44">
        <w:rPr>
          <w:rFonts w:ascii="Calibri" w:hAnsi="Calibri" w:cs="Calibri"/>
          <w:lang w:val="es-ES"/>
        </w:rPr>
        <w:t>Capacidad de los datos para ser utilizados en diferentes sistemas y entornos. Por ejemplo, la integración de datos entre aplicaciones, evaluada mediante pruebas de integración y análisis de compatibilidad.</w:t>
      </w:r>
    </w:p>
    <w:p w14:paraId="65193080" w14:textId="7530D7B0" w:rsidR="00D76F44" w:rsidRPr="00D76F44" w:rsidRDefault="00D76F44" w:rsidP="00D76F44">
      <w:pPr>
        <w:jc w:val="both"/>
        <w:rPr>
          <w:rFonts w:ascii="Calibri" w:hAnsi="Calibri" w:cs="Calibri"/>
          <w:lang w:val="es-ES"/>
        </w:rPr>
      </w:pPr>
      <w:r w:rsidRPr="00D76F44">
        <w:rPr>
          <w:rFonts w:ascii="Calibri" w:hAnsi="Calibri" w:cs="Calibri"/>
          <w:lang w:val="es-ES"/>
        </w:rPr>
        <w:t xml:space="preserve">Para aplicar la norma ISO/IEC 25012, es </w:t>
      </w:r>
      <w:r w:rsidRPr="00E401C0">
        <w:rPr>
          <w:rFonts w:ascii="Calibri" w:hAnsi="Calibri" w:cs="Calibri"/>
          <w:lang w:val="es-ES"/>
        </w:rPr>
        <w:t>necesario</w:t>
      </w:r>
      <w:r w:rsidRPr="00D76F44">
        <w:rPr>
          <w:rFonts w:ascii="Calibri" w:hAnsi="Calibri" w:cs="Calibri"/>
          <w:lang w:val="es-ES"/>
        </w:rPr>
        <w:t xml:space="preserve"> establecer criterios de calidad de datos mediante la definición de estándares y métricas específicas. Se deben realizar auditorías periódicas de calidad de datos para asegurar el cumplimiento y monitorear continuamente las métricas mediante herramientas diseñadas para medir y seguir la calidad de los datos. La mejora continua se logra adoptando prácticas para mejorar constantemente la calidad de los datos.</w:t>
      </w:r>
    </w:p>
    <w:p w14:paraId="12668DFF" w14:textId="77777777" w:rsidR="00D76F44" w:rsidRPr="00D76F44" w:rsidRDefault="00D76F44" w:rsidP="00D76F44">
      <w:pPr>
        <w:jc w:val="both"/>
        <w:rPr>
          <w:rFonts w:ascii="Calibri" w:hAnsi="Calibri" w:cs="Calibri"/>
          <w:lang w:val="es-ES"/>
        </w:rPr>
      </w:pPr>
      <w:r w:rsidRPr="00D76F44">
        <w:rPr>
          <w:rFonts w:ascii="Calibri" w:hAnsi="Calibri" w:cs="Calibri"/>
          <w:lang w:val="es-ES"/>
        </w:rPr>
        <w:t>Además, existen herramientas de software como OpenRefine y Talend que pueden ayudar a evaluar y mejorar la calidad de los datos.</w:t>
      </w:r>
    </w:p>
    <w:p w14:paraId="03622DE8" w14:textId="1CB590DB" w:rsidR="00D76F44" w:rsidRPr="00D76F44" w:rsidRDefault="00D76F44" w:rsidP="00D76F44">
      <w:pPr>
        <w:jc w:val="both"/>
        <w:rPr>
          <w:rFonts w:ascii="Calibri" w:hAnsi="Calibri" w:cs="Calibri"/>
          <w:lang w:val="es-ES"/>
        </w:rPr>
      </w:pPr>
      <w:r w:rsidRPr="00E401C0">
        <w:rPr>
          <w:rFonts w:ascii="Calibri" w:hAnsi="Calibri" w:cs="Calibri"/>
          <w:lang w:val="es-ES"/>
        </w:rPr>
        <w:t>En conclusión, la</w:t>
      </w:r>
      <w:r w:rsidRPr="00D76F44">
        <w:rPr>
          <w:rFonts w:ascii="Calibri" w:hAnsi="Calibri" w:cs="Calibri"/>
          <w:lang w:val="es-ES"/>
        </w:rPr>
        <w:t xml:space="preserve"> norma ISO/IEC 25012 es </w:t>
      </w:r>
      <w:r w:rsidRPr="00E401C0">
        <w:rPr>
          <w:rFonts w:ascii="Calibri" w:hAnsi="Calibri" w:cs="Calibri"/>
          <w:lang w:val="es-ES"/>
        </w:rPr>
        <w:t>vital</w:t>
      </w:r>
      <w:r w:rsidRPr="00D76F44">
        <w:rPr>
          <w:rFonts w:ascii="Calibri" w:hAnsi="Calibri" w:cs="Calibri"/>
          <w:lang w:val="es-ES"/>
        </w:rPr>
        <w:t xml:space="preserve"> para garantizar que los datos utilizados por las organizaciones sean de alta calidad, lo que mejora la eficiencia operativa y asegura el cumplimiento normativo.</w:t>
      </w:r>
    </w:p>
    <w:p w14:paraId="7D4EA322" w14:textId="46629783" w:rsidR="005258A4" w:rsidRPr="003549F0" w:rsidRDefault="005258A4" w:rsidP="003549F0">
      <w:pPr>
        <w:jc w:val="both"/>
        <w:rPr>
          <w:lang w:val="es-ES"/>
        </w:rPr>
      </w:pPr>
    </w:p>
    <w:sectPr w:rsidR="005258A4" w:rsidRPr="003549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50C13"/>
    <w:multiLevelType w:val="multilevel"/>
    <w:tmpl w:val="DCFC3E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E33871"/>
    <w:multiLevelType w:val="multilevel"/>
    <w:tmpl w:val="144A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B2FAD"/>
    <w:multiLevelType w:val="multilevel"/>
    <w:tmpl w:val="96222B7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299299B"/>
    <w:multiLevelType w:val="multilevel"/>
    <w:tmpl w:val="9900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1E41AD"/>
    <w:multiLevelType w:val="multilevel"/>
    <w:tmpl w:val="09820A1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544245D"/>
    <w:multiLevelType w:val="hybridMultilevel"/>
    <w:tmpl w:val="9272888A"/>
    <w:lvl w:ilvl="0" w:tplc="28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B480408"/>
    <w:multiLevelType w:val="multilevel"/>
    <w:tmpl w:val="97D0B3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9CB44F2"/>
    <w:multiLevelType w:val="multilevel"/>
    <w:tmpl w:val="8E84F0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413182F"/>
    <w:multiLevelType w:val="multilevel"/>
    <w:tmpl w:val="CCAE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A6BE2"/>
    <w:multiLevelType w:val="multilevel"/>
    <w:tmpl w:val="14D2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E5DD7"/>
    <w:multiLevelType w:val="multilevel"/>
    <w:tmpl w:val="B302C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CC1242F"/>
    <w:multiLevelType w:val="multilevel"/>
    <w:tmpl w:val="4FD400C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7136DCF"/>
    <w:multiLevelType w:val="multilevel"/>
    <w:tmpl w:val="EF7E7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D5E5447"/>
    <w:multiLevelType w:val="multilevel"/>
    <w:tmpl w:val="C984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298536">
    <w:abstractNumId w:val="12"/>
  </w:num>
  <w:num w:numId="2" w16cid:durableId="1091320577">
    <w:abstractNumId w:val="0"/>
  </w:num>
  <w:num w:numId="3" w16cid:durableId="68120504">
    <w:abstractNumId w:val="10"/>
  </w:num>
  <w:num w:numId="4" w16cid:durableId="1424304170">
    <w:abstractNumId w:val="6"/>
  </w:num>
  <w:num w:numId="5" w16cid:durableId="2100515263">
    <w:abstractNumId w:val="1"/>
  </w:num>
  <w:num w:numId="6" w16cid:durableId="1856531853">
    <w:abstractNumId w:val="8"/>
  </w:num>
  <w:num w:numId="7" w16cid:durableId="16733121">
    <w:abstractNumId w:val="13"/>
  </w:num>
  <w:num w:numId="8" w16cid:durableId="1414743667">
    <w:abstractNumId w:val="9"/>
  </w:num>
  <w:num w:numId="9" w16cid:durableId="442386324">
    <w:abstractNumId w:val="3"/>
  </w:num>
  <w:num w:numId="10" w16cid:durableId="1834687043">
    <w:abstractNumId w:val="7"/>
  </w:num>
  <w:num w:numId="11" w16cid:durableId="746264945">
    <w:abstractNumId w:val="2"/>
  </w:num>
  <w:num w:numId="12" w16cid:durableId="1530025410">
    <w:abstractNumId w:val="5"/>
  </w:num>
  <w:num w:numId="13" w16cid:durableId="1627465867">
    <w:abstractNumId w:val="11"/>
  </w:num>
  <w:num w:numId="14" w16cid:durableId="1505052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F0"/>
    <w:rsid w:val="00300DF8"/>
    <w:rsid w:val="003549F0"/>
    <w:rsid w:val="005258A4"/>
    <w:rsid w:val="005564A5"/>
    <w:rsid w:val="009805A1"/>
    <w:rsid w:val="00D0480A"/>
    <w:rsid w:val="00D76F44"/>
    <w:rsid w:val="00E401C0"/>
    <w:rsid w:val="00E65B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EA16"/>
  <w15:chartTrackingRefBased/>
  <w15:docId w15:val="{765A768E-C378-41B1-9F35-B00C6995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49F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3549F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3549F0"/>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3549F0"/>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3549F0"/>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3549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49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49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49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49F0"/>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3549F0"/>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3549F0"/>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3549F0"/>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3549F0"/>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3549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49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49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49F0"/>
    <w:rPr>
      <w:rFonts w:eastAsiaTheme="majorEastAsia" w:cstheme="majorBidi"/>
      <w:color w:val="272727" w:themeColor="text1" w:themeTint="D8"/>
    </w:rPr>
  </w:style>
  <w:style w:type="paragraph" w:styleId="Ttulo">
    <w:name w:val="Title"/>
    <w:basedOn w:val="Normal"/>
    <w:next w:val="Normal"/>
    <w:link w:val="TtuloCar"/>
    <w:uiPriority w:val="10"/>
    <w:qFormat/>
    <w:rsid w:val="00354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49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49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49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49F0"/>
    <w:pPr>
      <w:spacing w:before="160"/>
      <w:jc w:val="center"/>
    </w:pPr>
    <w:rPr>
      <w:i/>
      <w:iCs/>
      <w:color w:val="404040" w:themeColor="text1" w:themeTint="BF"/>
    </w:rPr>
  </w:style>
  <w:style w:type="character" w:customStyle="1" w:styleId="CitaCar">
    <w:name w:val="Cita Car"/>
    <w:basedOn w:val="Fuentedeprrafopredeter"/>
    <w:link w:val="Cita"/>
    <w:uiPriority w:val="29"/>
    <w:rsid w:val="003549F0"/>
    <w:rPr>
      <w:i/>
      <w:iCs/>
      <w:color w:val="404040" w:themeColor="text1" w:themeTint="BF"/>
    </w:rPr>
  </w:style>
  <w:style w:type="paragraph" w:styleId="Prrafodelista">
    <w:name w:val="List Paragraph"/>
    <w:basedOn w:val="Normal"/>
    <w:uiPriority w:val="34"/>
    <w:qFormat/>
    <w:rsid w:val="003549F0"/>
    <w:pPr>
      <w:ind w:left="720"/>
      <w:contextualSpacing/>
    </w:pPr>
  </w:style>
  <w:style w:type="character" w:styleId="nfasisintenso">
    <w:name w:val="Intense Emphasis"/>
    <w:basedOn w:val="Fuentedeprrafopredeter"/>
    <w:uiPriority w:val="21"/>
    <w:qFormat/>
    <w:rsid w:val="003549F0"/>
    <w:rPr>
      <w:i/>
      <w:iCs/>
      <w:color w:val="2E74B5" w:themeColor="accent1" w:themeShade="BF"/>
    </w:rPr>
  </w:style>
  <w:style w:type="paragraph" w:styleId="Citadestacada">
    <w:name w:val="Intense Quote"/>
    <w:basedOn w:val="Normal"/>
    <w:next w:val="Normal"/>
    <w:link w:val="CitadestacadaCar"/>
    <w:uiPriority w:val="30"/>
    <w:qFormat/>
    <w:rsid w:val="003549F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3549F0"/>
    <w:rPr>
      <w:i/>
      <w:iCs/>
      <w:color w:val="2E74B5" w:themeColor="accent1" w:themeShade="BF"/>
    </w:rPr>
  </w:style>
  <w:style w:type="character" w:styleId="Referenciaintensa">
    <w:name w:val="Intense Reference"/>
    <w:basedOn w:val="Fuentedeprrafopredeter"/>
    <w:uiPriority w:val="32"/>
    <w:qFormat/>
    <w:rsid w:val="003549F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85283">
      <w:bodyDiv w:val="1"/>
      <w:marLeft w:val="0"/>
      <w:marRight w:val="0"/>
      <w:marTop w:val="0"/>
      <w:marBottom w:val="0"/>
      <w:divBdr>
        <w:top w:val="none" w:sz="0" w:space="0" w:color="auto"/>
        <w:left w:val="none" w:sz="0" w:space="0" w:color="auto"/>
        <w:bottom w:val="none" w:sz="0" w:space="0" w:color="auto"/>
        <w:right w:val="none" w:sz="0" w:space="0" w:color="auto"/>
      </w:divBdr>
      <w:divsChild>
        <w:div w:id="968390127">
          <w:marLeft w:val="0"/>
          <w:marRight w:val="0"/>
          <w:marTop w:val="0"/>
          <w:marBottom w:val="0"/>
          <w:divBdr>
            <w:top w:val="none" w:sz="0" w:space="0" w:color="auto"/>
            <w:left w:val="none" w:sz="0" w:space="0" w:color="auto"/>
            <w:bottom w:val="none" w:sz="0" w:space="0" w:color="auto"/>
            <w:right w:val="none" w:sz="0" w:space="0" w:color="auto"/>
          </w:divBdr>
          <w:divsChild>
            <w:div w:id="1119909841">
              <w:marLeft w:val="0"/>
              <w:marRight w:val="0"/>
              <w:marTop w:val="0"/>
              <w:marBottom w:val="0"/>
              <w:divBdr>
                <w:top w:val="none" w:sz="0" w:space="0" w:color="auto"/>
                <w:left w:val="none" w:sz="0" w:space="0" w:color="auto"/>
                <w:bottom w:val="none" w:sz="0" w:space="0" w:color="auto"/>
                <w:right w:val="none" w:sz="0" w:space="0" w:color="auto"/>
              </w:divBdr>
              <w:divsChild>
                <w:div w:id="1218661523">
                  <w:marLeft w:val="0"/>
                  <w:marRight w:val="0"/>
                  <w:marTop w:val="0"/>
                  <w:marBottom w:val="0"/>
                  <w:divBdr>
                    <w:top w:val="none" w:sz="0" w:space="0" w:color="auto"/>
                    <w:left w:val="none" w:sz="0" w:space="0" w:color="auto"/>
                    <w:bottom w:val="none" w:sz="0" w:space="0" w:color="auto"/>
                    <w:right w:val="none" w:sz="0" w:space="0" w:color="auto"/>
                  </w:divBdr>
                  <w:divsChild>
                    <w:div w:id="18753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748229">
          <w:marLeft w:val="0"/>
          <w:marRight w:val="0"/>
          <w:marTop w:val="0"/>
          <w:marBottom w:val="0"/>
          <w:divBdr>
            <w:top w:val="none" w:sz="0" w:space="0" w:color="auto"/>
            <w:left w:val="none" w:sz="0" w:space="0" w:color="auto"/>
            <w:bottom w:val="none" w:sz="0" w:space="0" w:color="auto"/>
            <w:right w:val="none" w:sz="0" w:space="0" w:color="auto"/>
          </w:divBdr>
          <w:divsChild>
            <w:div w:id="905726278">
              <w:marLeft w:val="0"/>
              <w:marRight w:val="0"/>
              <w:marTop w:val="0"/>
              <w:marBottom w:val="0"/>
              <w:divBdr>
                <w:top w:val="none" w:sz="0" w:space="0" w:color="auto"/>
                <w:left w:val="none" w:sz="0" w:space="0" w:color="auto"/>
                <w:bottom w:val="none" w:sz="0" w:space="0" w:color="auto"/>
                <w:right w:val="none" w:sz="0" w:space="0" w:color="auto"/>
              </w:divBdr>
              <w:divsChild>
                <w:div w:id="1818448353">
                  <w:marLeft w:val="0"/>
                  <w:marRight w:val="0"/>
                  <w:marTop w:val="0"/>
                  <w:marBottom w:val="0"/>
                  <w:divBdr>
                    <w:top w:val="none" w:sz="0" w:space="0" w:color="auto"/>
                    <w:left w:val="none" w:sz="0" w:space="0" w:color="auto"/>
                    <w:bottom w:val="none" w:sz="0" w:space="0" w:color="auto"/>
                    <w:right w:val="none" w:sz="0" w:space="0" w:color="auto"/>
                  </w:divBdr>
                  <w:divsChild>
                    <w:div w:id="1848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093264">
      <w:bodyDiv w:val="1"/>
      <w:marLeft w:val="0"/>
      <w:marRight w:val="0"/>
      <w:marTop w:val="0"/>
      <w:marBottom w:val="0"/>
      <w:divBdr>
        <w:top w:val="none" w:sz="0" w:space="0" w:color="auto"/>
        <w:left w:val="none" w:sz="0" w:space="0" w:color="auto"/>
        <w:bottom w:val="none" w:sz="0" w:space="0" w:color="auto"/>
        <w:right w:val="none" w:sz="0" w:space="0" w:color="auto"/>
      </w:divBdr>
    </w:div>
    <w:div w:id="1310786153">
      <w:bodyDiv w:val="1"/>
      <w:marLeft w:val="0"/>
      <w:marRight w:val="0"/>
      <w:marTop w:val="0"/>
      <w:marBottom w:val="0"/>
      <w:divBdr>
        <w:top w:val="none" w:sz="0" w:space="0" w:color="auto"/>
        <w:left w:val="none" w:sz="0" w:space="0" w:color="auto"/>
        <w:bottom w:val="none" w:sz="0" w:space="0" w:color="auto"/>
        <w:right w:val="none" w:sz="0" w:space="0" w:color="auto"/>
      </w:divBdr>
    </w:div>
    <w:div w:id="1712028321">
      <w:bodyDiv w:val="1"/>
      <w:marLeft w:val="0"/>
      <w:marRight w:val="0"/>
      <w:marTop w:val="0"/>
      <w:marBottom w:val="0"/>
      <w:divBdr>
        <w:top w:val="none" w:sz="0" w:space="0" w:color="auto"/>
        <w:left w:val="none" w:sz="0" w:space="0" w:color="auto"/>
        <w:bottom w:val="none" w:sz="0" w:space="0" w:color="auto"/>
        <w:right w:val="none" w:sz="0" w:space="0" w:color="auto"/>
      </w:divBdr>
      <w:divsChild>
        <w:div w:id="839655816">
          <w:marLeft w:val="0"/>
          <w:marRight w:val="0"/>
          <w:marTop w:val="0"/>
          <w:marBottom w:val="0"/>
          <w:divBdr>
            <w:top w:val="none" w:sz="0" w:space="0" w:color="auto"/>
            <w:left w:val="none" w:sz="0" w:space="0" w:color="auto"/>
            <w:bottom w:val="none" w:sz="0" w:space="0" w:color="auto"/>
            <w:right w:val="none" w:sz="0" w:space="0" w:color="auto"/>
          </w:divBdr>
          <w:divsChild>
            <w:div w:id="541746631">
              <w:marLeft w:val="0"/>
              <w:marRight w:val="0"/>
              <w:marTop w:val="0"/>
              <w:marBottom w:val="0"/>
              <w:divBdr>
                <w:top w:val="none" w:sz="0" w:space="0" w:color="auto"/>
                <w:left w:val="none" w:sz="0" w:space="0" w:color="auto"/>
                <w:bottom w:val="none" w:sz="0" w:space="0" w:color="auto"/>
                <w:right w:val="none" w:sz="0" w:space="0" w:color="auto"/>
              </w:divBdr>
              <w:divsChild>
                <w:div w:id="404381954">
                  <w:marLeft w:val="0"/>
                  <w:marRight w:val="0"/>
                  <w:marTop w:val="0"/>
                  <w:marBottom w:val="0"/>
                  <w:divBdr>
                    <w:top w:val="none" w:sz="0" w:space="0" w:color="auto"/>
                    <w:left w:val="none" w:sz="0" w:space="0" w:color="auto"/>
                    <w:bottom w:val="none" w:sz="0" w:space="0" w:color="auto"/>
                    <w:right w:val="none" w:sz="0" w:space="0" w:color="auto"/>
                  </w:divBdr>
                  <w:divsChild>
                    <w:div w:id="789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28554">
          <w:marLeft w:val="0"/>
          <w:marRight w:val="0"/>
          <w:marTop w:val="0"/>
          <w:marBottom w:val="0"/>
          <w:divBdr>
            <w:top w:val="none" w:sz="0" w:space="0" w:color="auto"/>
            <w:left w:val="none" w:sz="0" w:space="0" w:color="auto"/>
            <w:bottom w:val="none" w:sz="0" w:space="0" w:color="auto"/>
            <w:right w:val="none" w:sz="0" w:space="0" w:color="auto"/>
          </w:divBdr>
          <w:divsChild>
            <w:div w:id="867522904">
              <w:marLeft w:val="0"/>
              <w:marRight w:val="0"/>
              <w:marTop w:val="0"/>
              <w:marBottom w:val="0"/>
              <w:divBdr>
                <w:top w:val="none" w:sz="0" w:space="0" w:color="auto"/>
                <w:left w:val="none" w:sz="0" w:space="0" w:color="auto"/>
                <w:bottom w:val="none" w:sz="0" w:space="0" w:color="auto"/>
                <w:right w:val="none" w:sz="0" w:space="0" w:color="auto"/>
              </w:divBdr>
              <w:divsChild>
                <w:div w:id="1794666538">
                  <w:marLeft w:val="0"/>
                  <w:marRight w:val="0"/>
                  <w:marTop w:val="0"/>
                  <w:marBottom w:val="0"/>
                  <w:divBdr>
                    <w:top w:val="none" w:sz="0" w:space="0" w:color="auto"/>
                    <w:left w:val="none" w:sz="0" w:space="0" w:color="auto"/>
                    <w:bottom w:val="none" w:sz="0" w:space="0" w:color="auto"/>
                    <w:right w:val="none" w:sz="0" w:space="0" w:color="auto"/>
                  </w:divBdr>
                  <w:divsChild>
                    <w:div w:id="16143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591</Words>
  <Characters>3255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Gutierrez Gutierrez</dc:creator>
  <cp:keywords/>
  <dc:description/>
  <cp:lastModifiedBy>Adriano Gutierrez Gutierrez</cp:lastModifiedBy>
  <cp:revision>2</cp:revision>
  <dcterms:created xsi:type="dcterms:W3CDTF">2024-07-20T14:45:00Z</dcterms:created>
  <dcterms:modified xsi:type="dcterms:W3CDTF">2024-07-20T15:04:00Z</dcterms:modified>
</cp:coreProperties>
</file>