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4E79"/>
          <w:sz w:val="46"/>
        </w:rPr>
        <w:t>ECU6 CAN Gateway Requirements Implementation Design</w:t>
      </w:r>
    </w:p>
    <w:p>
      <w:pPr>
        <w:jc w:val="center"/>
      </w:pPr>
      <w:r>
        <w:rPr>
          <w:rFonts w:ascii="Malgun Gothic" w:hAnsi="Malgun Gothic" w:eastAsia="Malgun Gothic"/>
          <w:color w:val="475569"/>
          <w:sz w:val="22"/>
        </w:rPr>
        <w:t>Summary for REQ-COM-005/006/007 and REQ-ECU6-001~004/014</w:t>
      </w:r>
    </w:p>
    <w:p>
      <w:pPr>
        <w:spacing w:after="80"/>
      </w:pPr>
      <w:r>
        <w:rPr>
          <w:rFonts w:ascii="Malgun Gothic" w:hAnsi="Malgun Gothic" w:eastAsia="Malgun Gothic"/>
          <w:sz w:val="19"/>
        </w:rPr>
        <w:t>Source files: Sources/drivers/can.c, Sources/services/com_gateway.c, Sources/automotive.h</w:t>
      </w:r>
    </w:p>
    <w:p>
      <w:pPr>
        <w:spacing w:after="80"/>
      </w:pPr>
      <w:r>
        <w:rPr>
          <w:rFonts w:ascii="Malgun Gothic" w:hAnsi="Malgun Gothic" w:eastAsia="Malgun Gothic"/>
          <w:sz w:val="19"/>
        </w:rPr>
        <w:t>Generated: 2026-05-22</w:t>
      </w:r>
    </w:p>
    <w:p>
      <w:pPr>
        <w:pStyle w:val="Heading1"/>
        <w:spacing w:before="160" w:after="80"/>
      </w:pPr>
      <w:r>
        <w:t>1. Overview</w:t>
      </w:r>
    </w:p>
    <w:p>
      <w:pPr>
        <w:spacing w:after="80"/>
      </w:pPr>
      <w:r>
        <w:rPr>
          <w:rFonts w:ascii="Malgun Gothic" w:hAnsi="Malgun Gothic" w:eastAsia="Malgun Gothic"/>
          <w:sz w:val="19"/>
        </w:rPr>
        <w:t>The implementation separates CAN driver responsibilities from ECU6 Gateway service logic.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can.c handles CAN PAL wrapping, mailbox setup, receive polling, and the 100 ms transmit trigger.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com_gateway.c handles allowed CAN ID monitoring, timeout, alive counter, checksum, and GatewayStatus payload creation.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0x601 GatewayStatus is the ECU6 primary status message transmitted to All/CANoe.</w:t>
      </w:r>
    </w:p>
    <w:p>
      <w:pPr>
        <w:pStyle w:val="Heading1"/>
        <w:spacing w:before="160" w:after="80"/>
      </w:pPr>
      <w:r>
        <w:t>2. Requirement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43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Implementation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REQ-COM-005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Critical CAN/external input timeout monitoring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Monitors 0x101~0x501 reception with a 300 ms timeout and reports faults through AliveError, GatewayState, and logs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REQ-COM-006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4-bit alive counter in primary status message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Places aliveCounter in the lower nibble of 0x601 Byte6 and wraps 0~15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REQ-COM-007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Simple checksum in primary status message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Generates checksum for 0x601 and validates received checksums for 0x101~0x501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REQ-ECU6-001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Monitor or route allowed CAN IDs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Accepts only 0x101, 0x201, 0x301, 0x401, and 0x501 as monitored IDs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REQ-ECU6-002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Block or count unknown CAN IDs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Increments BlockedMsgCnt and logs when an unknown ID is received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REQ-ECU6-003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Validate checksum for monitored primary messages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Sets ChecksumError, increments BlockedMsgCnt, and logs on checksum mismatch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REQ-ECU6-004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Monitor alive counters for selected ECUs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Sets AliveError when the same alive counter is repeated 3 times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REQ-ECU6-014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Send GatewayStatus on CAN ID 0x601 every 100 ms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vCANTask calls COM_GatewayBuildStatusMessage() and CAN_SendMessage() every 100 ms</w:t>
            </w:r>
          </w:p>
        </w:tc>
      </w:tr>
    </w:tbl>
    <w:p>
      <w:pPr>
        <w:pStyle w:val="Heading1"/>
        <w:spacing w:before="160" w:after="80"/>
      </w:pPr>
      <w:r>
        <w:t>3. Software Architecture</w:t>
      </w:r>
    </w:p>
    <w:p>
      <w:pPr>
        <w:spacing w:after="80"/>
      </w:pPr>
      <w:r>
        <w:rPr>
          <w:rFonts w:ascii="Malgun Gothic" w:hAnsi="Malgun Gothic" w:eastAsia="Malgun Gothic"/>
          <w:sz w:val="19"/>
        </w:rPr>
        <w:t>Supervision is in com_gateway.c; CAN hardware access remains in can.c.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32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_architecture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3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60" w:after="80"/>
      </w:pPr>
      <w:r>
        <w:t>4. Function Sequence</w:t>
      </w:r>
    </w:p>
    <w:p>
      <w:pPr>
        <w:spacing w:after="80"/>
      </w:pPr>
      <w:r>
        <w:rPr>
          <w:rFonts w:ascii="Malgun Gothic" w:hAnsi="Malgun Gothic" w:eastAsia="Malgun Gothic"/>
          <w:sz w:val="19"/>
        </w:rPr>
        <w:t>The sequence below shows how a received frame is validated and how 0x601 is periodically transmitted.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15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_sequence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5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60" w:after="80"/>
      </w:pPr>
      <w:r>
        <w:t>5. Function Responsibility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48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CAN_ConfigGatewayMailboxes()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Configures RX/TX mailboxes used by ECU6 gateway communication.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CAN_ReceiveMessage()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Wraps CAN PAL CAN_ReceiveBlocking() for gateway reception.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CAN_SendMessage()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Transmits a prepared CAN frame through the ECU6 TX mailbox.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vCANTask()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Runs receive polling, timeout supervision, and 100 ms GatewayStatus transmission.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COM_GatewayInit()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Initializes the monitor table, GatewayStatus state, alive/checksum/error flags.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COM_GatewayHandleRxMessage()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Processes received frame ID filtering, checksum, alive counter, and timeout recovery.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COM_GatewayCheckTimeouts()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Checks 300 ms timeout using each monitored ID's lastRxTick.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COM_GatewayBuildStatusMessage()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Builds 0x601 GatewayStatus payload, alive counter, and checksum.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COM_CalculateChecksum()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Calculates checksum by XORing CAN_ID_LSB with data[0]~data[6].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COM_VerifyChecksum()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Compares received data[7] against the calculated checksum.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COM_UpdateAliveMonitor()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Supervises whether the Byte6 lower-nibble alive counter stops changing.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automotive.h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function prototypes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Publishes CAN wrapper and COM Gateway service signatures.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t>6. GatewayStatus 0x601 Payload</w:t>
      </w:r>
    </w:p>
    <w:p>
      <w:pPr>
        <w:spacing w:after="80"/>
      </w:pPr>
      <w:r>
        <w:rPr>
          <w:rFonts w:ascii="Malgun Gothic" w:hAnsi="Malgun Gothic" w:eastAsia="Malgun Gothic"/>
          <w:sz w:val="19"/>
        </w:rPr>
        <w:t>The current DLC 8 layout packs error flags into Byte1 and keeps Byte6/Byte7 for alive/checksum.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Byte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58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Byte0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GatewayState</w:t>
            </w:r>
          </w:p>
        </w:tc>
        <w:tc>
          <w:tcPr>
            <w:tcW w:type="dxa" w:w="58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0=INIT, 1=NORMAL, 2=DEGRADED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OTA/security/error flags</w:t>
            </w:r>
          </w:p>
        </w:tc>
        <w:tc>
          <w:tcPr>
            <w:tcW w:type="dxa" w:w="58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bit0~2 OTAState, bit3 SecurityUnlocked, bit4 SecurityLocked, bit5 AliveError, bit6 ChecksumError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BlockedMsgCnt</w:t>
            </w:r>
          </w:p>
        </w:tc>
        <w:tc>
          <w:tcPr>
            <w:tcW w:type="dxa" w:w="58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Saturating count for unknown ID or checksum error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Byte3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SecurityErrorCounter</w:t>
            </w:r>
          </w:p>
        </w:tc>
        <w:tc>
          <w:tcPr>
            <w:tcW w:type="dxa" w:w="58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Reserved security error counter, currently initialized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Byte4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ActiveSWVersion</w:t>
            </w:r>
          </w:p>
        </w:tc>
        <w:tc>
          <w:tcPr>
            <w:tcW w:type="dxa" w:w="58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Currently active software version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Byte5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GatewayRxMask</w:t>
            </w:r>
          </w:p>
        </w:tc>
        <w:tc>
          <w:tcPr>
            <w:tcW w:type="dxa" w:w="58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Bit mask showing received monitored ECU1~ECU5 messages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Byte6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AliveCounter</w:t>
            </w:r>
          </w:p>
        </w:tc>
        <w:tc>
          <w:tcPr>
            <w:tcW w:type="dxa" w:w="58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Lower 4 bits, wraps 0~15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Byte7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Checksum</w:t>
            </w:r>
          </w:p>
        </w:tc>
        <w:tc>
          <w:tcPr>
            <w:tcW w:type="dxa" w:w="58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CAN_ID_LSB ^ Byte0 ^ ... ^ Byte6</w:t>
            </w:r>
          </w:p>
        </w:tc>
      </w:tr>
    </w:tbl>
    <w:p>
      <w:pPr>
        <w:pStyle w:val="Heading1"/>
        <w:spacing w:before="160" w:after="80"/>
      </w:pPr>
      <w:r>
        <w:t>7. Checksum and Alive Counter Rules</w:t>
      </w:r>
    </w:p>
    <w:p>
      <w:pPr>
        <w:spacing w:after="80"/>
      </w:pPr>
      <w:r>
        <w:rPr>
          <w:rFonts w:ascii="Malgun Gothic" w:hAnsi="Malgun Gothic" w:eastAsia="Malgun Gothic"/>
          <w:sz w:val="19"/>
        </w:rPr>
        <w:t>Checksum is calculated with the requested simple XOR rule. The same function is used for GatewayStatus generation and monitored primary-message validation.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checksum = CAN_ID_LSB ^ data[0] ^ data[1] ^ data[2]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^ data[3] ^ data[4] ^ data[5] ^ data[6];</w:t>
            </w:r>
          </w:p>
        </w:tc>
      </w:tr>
    </w:tbl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AliveCounter uses the lower 4 bits of Byte6.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ECU6 transmit aliveCounter increments from 0 to 15 and wraps to 0.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A received alive counter repeated for 3 consecutive checks is treated as an alive freeze fault.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Checksum mismatch sets GatewayChecksumError and increments BlockedMsgCnt.</w:t>
      </w:r>
    </w:p>
    <w:p>
      <w:pPr>
        <w:pStyle w:val="Heading1"/>
        <w:spacing w:before="160" w:after="80"/>
      </w:pPr>
      <w:r>
        <w:t>8. Verification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6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Fault Injection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Timeout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Stop a monitored message such as 0x301 in CANoe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After 300 ms: 0x601 AliveError=1, GatewayState=DEGRADED, UART timeout log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Unknown ID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Inject an unknown CAN ID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BlockedMsgCnt increments and blocked log is emitted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Checksum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Corrupt Byte0~Byte6 or Byte7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ChecksumError=1, BlockedMsgCnt increments, checksum error log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Alive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Freeze a selected ECU alive counter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After 3 repeats: AliveError=1 and alive frozen log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0x601 Period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Observe 0x601 in CANoe trace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100 ms periodic transmission and alive counter wraps 0~15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