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AA" w:rsidRPr="00571F37" w:rsidRDefault="002918AA" w:rsidP="002918AA">
      <w:pPr>
        <w:spacing w:before="100" w:beforeAutospacing="1" w:after="100" w:afterAutospacing="1"/>
        <w:textAlignment w:val="baseline"/>
        <w:rPr>
          <w:rFonts w:ascii="Arial" w:eastAsia="Times New Roman" w:hAnsi="Arial" w:cs="Arial"/>
          <w:color w:val="000000"/>
        </w:rPr>
      </w:pPr>
    </w:p>
    <w:p w:rsidR="002918AA" w:rsidRPr="00DB5655" w:rsidRDefault="002918AA" w:rsidP="002918AA">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2918AA" w:rsidRPr="00DB5655" w:rsidRDefault="002918AA" w:rsidP="002918AA">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2918AA" w:rsidRPr="00DB5655" w:rsidRDefault="002918AA" w:rsidP="002918AA">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lastRenderedPageBreak/>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2918AA" w:rsidRPr="00DB5655" w:rsidRDefault="002918AA" w:rsidP="002918AA">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2918AA" w:rsidRPr="00DB5655" w:rsidRDefault="002918AA" w:rsidP="002918AA">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918AA" w:rsidRDefault="002918AA" w:rsidP="002918AA">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5"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lastRenderedPageBreak/>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2918AA" w:rsidRDefault="002918AA" w:rsidP="002918AA">
      <w:pPr>
        <w:pBdr>
          <w:bottom w:val="double" w:sz="6" w:space="1" w:color="auto"/>
        </w:pBdr>
        <w:rPr>
          <w:rFonts w:ascii="Arial" w:eastAsia="Times New Roman" w:hAnsi="Arial" w:cs="Arial"/>
          <w:color w:val="000000"/>
          <w:sz w:val="24"/>
          <w:szCs w:val="24"/>
        </w:rPr>
      </w:pPr>
    </w:p>
    <w:p w:rsidR="002918AA" w:rsidRPr="00531968" w:rsidRDefault="002918AA" w:rsidP="002918AA"/>
    <w:p w:rsidR="002918AA" w:rsidRPr="00531968" w:rsidRDefault="002918AA" w:rsidP="002918AA"/>
    <w:p w:rsidR="002918AA" w:rsidRPr="00DB5655" w:rsidRDefault="002918AA" w:rsidP="002918A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2918AA" w:rsidRPr="00DB5655" w:rsidRDefault="002918AA" w:rsidP="002918AA">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2918AA" w:rsidRPr="00DB5655" w:rsidRDefault="002918AA" w:rsidP="002918AA">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2918AA" w:rsidRPr="00DB5655" w:rsidRDefault="002918AA" w:rsidP="002918AA">
      <w:pPr>
        <w:rPr>
          <w:rFonts w:ascii="Times New Roman" w:hAnsi="Times New Roman" w:cs="Times New Roman"/>
          <w:sz w:val="27"/>
          <w:szCs w:val="27"/>
        </w:rPr>
      </w:pPr>
      <w:r w:rsidRPr="00DB5655">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t>ungerer på både Mac og Windows.</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2918AA" w:rsidRPr="00DB5655" w:rsidRDefault="002918AA" w:rsidP="002918AA">
      <w:pPr>
        <w:rPr>
          <w:rFonts w:ascii="Times New Roman" w:hAnsi="Times New Roman" w:cs="Times New Roman"/>
          <w:sz w:val="27"/>
          <w:szCs w:val="27"/>
        </w:rPr>
      </w:pPr>
      <w:r w:rsidRPr="00DB5655">
        <w:lastRenderedPageBreak/>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2918AA" w:rsidRPr="00DB5655" w:rsidRDefault="002918AA" w:rsidP="002918AA">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2918AA" w:rsidRPr="00DB5655" w:rsidRDefault="002918AA" w:rsidP="002918AA">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2918AA" w:rsidRPr="00DB5655" w:rsidRDefault="002918AA" w:rsidP="002918AA">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2918AA" w:rsidRPr="00DB5655" w:rsidRDefault="002918AA" w:rsidP="002918AA">
      <w:pPr>
        <w:rPr>
          <w:rFonts w:ascii="Times New Roman" w:hAnsi="Times New Roman" w:cs="Times New Roman"/>
          <w:sz w:val="27"/>
          <w:szCs w:val="27"/>
        </w:rPr>
      </w:pPr>
      <w:r w:rsidRPr="00DB5655">
        <w:t xml:space="preserve">Qt Jambi er et Java bibliotek for å lage grafiske brukergrensesnitt med bindinger mot C++ biblioteket Qt. </w:t>
      </w:r>
      <w:r w:rsidRPr="00DB5655">
        <w:rPr>
          <w:color w:val="4A86E8"/>
        </w:rPr>
        <w:t>//Her må noen andre gjerne skrive mer hvis de har noe å føye til.</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lastRenderedPageBreak/>
        <w:t>//Her må noen skrive mer.</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2918AA" w:rsidRPr="00DB5655" w:rsidRDefault="002918AA" w:rsidP="002918AA">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2918AA" w:rsidRPr="00DB5655" w:rsidRDefault="002918AA" w:rsidP="002918AA">
      <w:pPr>
        <w:rPr>
          <w:rFonts w:ascii="Times New Roman" w:hAnsi="Times New Roman" w:cs="Times New Roman"/>
          <w:sz w:val="27"/>
          <w:szCs w:val="27"/>
        </w:rPr>
      </w:pPr>
      <w:r w:rsidRPr="00DB5655">
        <w:t>IceScrum er laget for metodikker som bl.a. Scrum. Digital sprinttavle og burndownchart er innebygde funksjoner i IceScrum, og burndownchart oppdateres automatisk med henhold til sprinttavla.</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2918AA" w:rsidRPr="00DB5655" w:rsidRDefault="002918AA" w:rsidP="002918AA">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2918AA" w:rsidRPr="00DB5655" w:rsidRDefault="002918AA" w:rsidP="002918A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2918AA" w:rsidRDefault="002918AA" w:rsidP="002918AA">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2918AA" w:rsidRDefault="002918AA" w:rsidP="002918AA"/>
    <w:p w:rsidR="002918AA" w:rsidRDefault="002918AA" w:rsidP="002918AA"/>
    <w:p w:rsidR="002918AA" w:rsidRDefault="002918AA" w:rsidP="002918AA"/>
    <w:p w:rsidR="00EC1E32" w:rsidRDefault="002918AA">
      <w:bookmarkStart w:id="0" w:name="_GoBack"/>
      <w:bookmarkEnd w:id="0"/>
    </w:p>
    <w:sectPr w:rsidR="00EC1E32" w:rsidSect="00ED16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AA"/>
    <w:rsid w:val="002918AA"/>
    <w:rsid w:val="00322104"/>
    <w:rsid w:val="0069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8AA"/>
    <w:pPr>
      <w:spacing w:line="271" w:lineRule="auto"/>
    </w:pPr>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8AA"/>
    <w:pPr>
      <w:spacing w:line="271" w:lineRule="auto"/>
    </w:pPr>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ra.co.jp/qt/relation/qtjambi-whitepaper-tp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Svenn</cp:lastModifiedBy>
  <cp:revision>1</cp:revision>
  <dcterms:created xsi:type="dcterms:W3CDTF">2012-11-20T22:52:00Z</dcterms:created>
  <dcterms:modified xsi:type="dcterms:W3CDTF">2012-11-20T22:53:00Z</dcterms:modified>
</cp:coreProperties>
</file>