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146" w:rsidRDefault="002532D2">
      <w:r>
        <w:t>CD +nome do diretório</w:t>
      </w:r>
    </w:p>
    <w:p w:rsidR="002532D2" w:rsidRDefault="002532D2">
      <w:r>
        <w:t xml:space="preserve">Teste para </w:t>
      </w:r>
      <w:proofErr w:type="spellStart"/>
      <w:r>
        <w:t>github</w:t>
      </w:r>
      <w:proofErr w:type="spellEnd"/>
      <w:r>
        <w:t xml:space="preserve"> do </w:t>
      </w:r>
      <w:proofErr w:type="spellStart"/>
      <w:r>
        <w:t>Yoshi</w:t>
      </w:r>
      <w:proofErr w:type="spellEnd"/>
    </w:p>
    <w:p w:rsidR="002532D2" w:rsidRPr="002532D2" w:rsidRDefault="002532D2" w:rsidP="002532D2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</w:pPr>
      <w:r w:rsidRPr="002532D2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br/>
        <w:t>Porque nós o usamos?</w:t>
      </w:r>
    </w:p>
    <w:p w:rsidR="002532D2" w:rsidRPr="002532D2" w:rsidRDefault="002532D2" w:rsidP="002532D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532D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2532D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532D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a de um texto legível. Muitos softwares de publicação e editores de páginas na internet agora usam </w:t>
      </w:r>
      <w:proofErr w:type="spellStart"/>
      <w:r w:rsidRPr="002532D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532D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2532D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532D2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2532D2" w:rsidRDefault="002532D2">
      <w:bookmarkStart w:id="0" w:name="_GoBack"/>
      <w:bookmarkEnd w:id="0"/>
    </w:p>
    <w:sectPr w:rsidR="00253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D2"/>
    <w:rsid w:val="002532D2"/>
    <w:rsid w:val="0030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53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532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3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53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532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3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644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2018-08-27T16:16:00Z</dcterms:created>
  <dcterms:modified xsi:type="dcterms:W3CDTF">2018-08-27T16:24:00Z</dcterms:modified>
</cp:coreProperties>
</file>