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788D6" w14:textId="30849AA5" w:rsidR="00493CD1" w:rsidRDefault="00493CD1" w:rsidP="0070555B">
      <w:r>
        <w:rPr>
          <w:noProof/>
        </w:rPr>
        <w:drawing>
          <wp:anchor distT="0" distB="0" distL="114300" distR="114300" simplePos="0" relativeHeight="251729920" behindDoc="0" locked="0" layoutInCell="1" allowOverlap="1" wp14:anchorId="50F375CF" wp14:editId="6A35F5E0">
            <wp:simplePos x="0" y="0"/>
            <wp:positionH relativeFrom="page">
              <wp:posOffset>-19049</wp:posOffset>
            </wp:positionH>
            <wp:positionV relativeFrom="paragraph">
              <wp:posOffset>-1487805</wp:posOffset>
            </wp:positionV>
            <wp:extent cx="7566660" cy="10782872"/>
            <wp:effectExtent l="0" t="0" r="0" b="0"/>
            <wp:wrapNone/>
            <wp:docPr id="1967097809" name="Imagem 2" descr="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97809" name="Imagem 2" descr="Texto preto sobre fundo branco&#10;&#10;Descrição gerada automa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8816" cy="10785944"/>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417389F8" w14:textId="77777777" w:rsidR="00F82BEF" w:rsidRDefault="00F82BEF" w:rsidP="0070555B"/>
    <w:p w14:paraId="43F95801" w14:textId="26B59A8A" w:rsidR="00F82BEF" w:rsidRDefault="00F82BEF" w:rsidP="0070555B">
      <w:pPr>
        <w:rPr>
          <w:rFonts w:ascii="Times New Roman" w:hAnsi="Times New Roman"/>
          <w:color w:val="FFFFFF"/>
          <w:sz w:val="28"/>
          <w:szCs w:val="28"/>
        </w:rPr>
      </w:pPr>
      <w:r>
        <w:rPr>
          <w:noProof/>
        </w:rPr>
        <mc:AlternateContent>
          <mc:Choice Requires="wps">
            <w:drawing>
              <wp:anchor distT="0" distB="0" distL="0" distR="0" simplePos="0" relativeHeight="251659264" behindDoc="1" locked="0" layoutInCell="1" hidden="0" allowOverlap="1" wp14:anchorId="09EE819C" wp14:editId="4C301E07">
                <wp:simplePos x="0" y="0"/>
                <wp:positionH relativeFrom="page">
                  <wp:posOffset>3512820</wp:posOffset>
                </wp:positionH>
                <wp:positionV relativeFrom="paragraph">
                  <wp:posOffset>235585</wp:posOffset>
                </wp:positionV>
                <wp:extent cx="4091940" cy="313200"/>
                <wp:effectExtent l="0" t="0" r="22860" b="10795"/>
                <wp:wrapNone/>
                <wp:docPr id="139" name="Retângulo 139"/>
                <wp:cNvGraphicFramePr/>
                <a:graphic xmlns:a="http://schemas.openxmlformats.org/drawingml/2006/main">
                  <a:graphicData uri="http://schemas.microsoft.com/office/word/2010/wordprocessingShape">
                    <wps:wsp>
                      <wps:cNvSpPr/>
                      <wps:spPr>
                        <a:xfrm>
                          <a:off x="0" y="0"/>
                          <a:ext cx="4091940" cy="313200"/>
                        </a:xfrm>
                        <a:prstGeom prst="rect">
                          <a:avLst/>
                        </a:prstGeom>
                        <a:solidFill>
                          <a:schemeClr val="lt1"/>
                        </a:solidFill>
                        <a:ln w="12700" cap="flat" cmpd="sng">
                          <a:solidFill>
                            <a:srgbClr val="923147"/>
                          </a:solidFill>
                          <a:prstDash val="solid"/>
                          <a:miter lim="800000"/>
                          <a:headEnd type="none" w="sm" len="sm"/>
                          <a:tailEnd type="none" w="sm" len="sm"/>
                        </a:ln>
                      </wps:spPr>
                      <wps:txbx>
                        <w:txbxContent>
                          <w:p w14:paraId="4DF7C864" w14:textId="77777777" w:rsidR="00A15F39" w:rsidRDefault="00A15F39" w:rsidP="0070555B"/>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09EE819C" id="Retângulo 139" o:spid="_x0000_s1026" style="position:absolute;left:0;text-align:left;margin-left:276.6pt;margin-top:18.55pt;width:322.2pt;height:24.6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" fillcolor="white [3201]" strokecolor="#923147" strokeweight="1pt">
                <v:stroke startarrowwidth="narrow" startarrowlength="short" endarrowwidth="narrow" endarrowlength="short"/>
                <v:textbox inset="2.53958mm,2.53958mm,2.53958mm,2.53958mm">
                  <w:txbxContent>
                    <w:p w14:paraId="4DF7C864" w14:textId="77777777" w:rsidR="00A15F39" w:rsidRDefault="00A15F39" w:rsidP="0070555B"/>
                  </w:txbxContent>
                </v:textbox>
                <w10:wrap anchorx="page"/>
              </v:rect>
            </w:pict>
          </mc:Fallback>
        </mc:AlternateContent>
      </w:r>
    </w:p>
    <w:p w14:paraId="4FB1E52B" w14:textId="216E7CC7" w:rsidR="00F82BEF" w:rsidRPr="0070555B" w:rsidRDefault="00F82BEF" w:rsidP="0070555B">
      <w:pPr>
        <w:pStyle w:val="Ttulo"/>
      </w:pPr>
      <w:r>
        <w:rPr>
          <w:rFonts w:ascii="Times New Roman" w:eastAsia="Times New Roman" w:hAnsi="Times New Roman" w:cs="Times New Roman"/>
          <w:color w:val="FFFFFF"/>
          <w:sz w:val="28"/>
          <w:szCs w:val="28"/>
        </w:rPr>
        <w:tab/>
      </w:r>
      <w:r>
        <w:rPr>
          <w:rFonts w:ascii="Times New Roman" w:eastAsia="Times New Roman" w:hAnsi="Times New Roman" w:cs="Times New Roman"/>
          <w:color w:val="FFFFFF"/>
          <w:sz w:val="28"/>
          <w:szCs w:val="28"/>
        </w:rPr>
        <w:tab/>
      </w:r>
      <w:r>
        <w:rPr>
          <w:rFonts w:ascii="Times New Roman" w:eastAsia="Times New Roman" w:hAnsi="Times New Roman" w:cs="Times New Roman"/>
          <w:color w:val="FFFFFF"/>
          <w:sz w:val="28"/>
          <w:szCs w:val="28"/>
        </w:rPr>
        <w:tab/>
      </w:r>
      <w:r>
        <w:rPr>
          <w:rFonts w:ascii="Times New Roman" w:eastAsia="Times New Roman" w:hAnsi="Times New Roman" w:cs="Times New Roman"/>
          <w:color w:val="FFFFFF"/>
          <w:sz w:val="28"/>
          <w:szCs w:val="28"/>
        </w:rPr>
        <w:tab/>
      </w:r>
      <w:r>
        <w:rPr>
          <w:rFonts w:ascii="Times New Roman" w:eastAsia="Times New Roman" w:hAnsi="Times New Roman" w:cs="Times New Roman"/>
          <w:color w:val="FFFFFF"/>
          <w:sz w:val="28"/>
          <w:szCs w:val="28"/>
        </w:rPr>
        <w:tab/>
      </w:r>
      <w:r w:rsidRPr="0070555B">
        <w:t>À OBRA</w:t>
      </w:r>
    </w:p>
    <w:p w14:paraId="76B19569" w14:textId="77777777" w:rsidR="00F82BEF" w:rsidRPr="0070555B" w:rsidRDefault="00F82BEF" w:rsidP="00AA512B">
      <w:pPr>
        <w:ind w:left="4253" w:firstLine="0"/>
        <w:rPr>
          <w:sz w:val="32"/>
          <w:szCs w:val="32"/>
        </w:rPr>
      </w:pPr>
      <w:r w:rsidRPr="00F70AA6">
        <w:rPr>
          <w:noProof/>
        </w:rPr>
        <w:drawing>
          <wp:anchor distT="0" distB="0" distL="0" distR="0" simplePos="0" relativeHeight="251660288" behindDoc="1" locked="0" layoutInCell="1" hidden="0" allowOverlap="1" wp14:anchorId="73CB4348" wp14:editId="0C56DA98">
            <wp:simplePos x="0" y="0"/>
            <wp:positionH relativeFrom="margin">
              <wp:posOffset>2598421</wp:posOffset>
            </wp:positionH>
            <wp:positionV relativeFrom="paragraph">
              <wp:posOffset>5080</wp:posOffset>
            </wp:positionV>
            <wp:extent cx="3467100" cy="2064072"/>
            <wp:effectExtent l="0" t="0" r="0" b="0"/>
            <wp:wrapNone/>
            <wp:docPr id="18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duotone>
                        <a:prstClr val="black"/>
                        <a:srgbClr val="923147">
                          <a:tint val="45000"/>
                          <a:satMod val="400000"/>
                        </a:srgbClr>
                      </a:duotone>
                    </a:blip>
                    <a:srcRect/>
                    <a:stretch>
                      <a:fillRect/>
                    </a:stretch>
                  </pic:blipFill>
                  <pic:spPr>
                    <a:xfrm>
                      <a:off x="0" y="0"/>
                      <a:ext cx="3479549" cy="2071483"/>
                    </a:xfrm>
                    <a:prstGeom prst="rect">
                      <a:avLst/>
                    </a:prstGeom>
                    <a:ln/>
                  </pic:spPr>
                </pic:pic>
              </a:graphicData>
            </a:graphic>
            <wp14:sizeRelH relativeFrom="margin">
              <wp14:pctWidth>0</wp14:pctWidth>
            </wp14:sizeRelH>
            <wp14:sizeRelV relativeFrom="margin">
              <wp14:pctHeight>0</wp14:pctHeight>
            </wp14:sizeRelV>
          </wp:anchor>
        </w:drawing>
      </w:r>
    </w:p>
    <w:p w14:paraId="15BDC17A" w14:textId="7198FBB6" w:rsidR="00F82BEF" w:rsidRPr="0070555B" w:rsidRDefault="00E02638" w:rsidP="00AA512B">
      <w:pPr>
        <w:ind w:left="4253" w:firstLine="0"/>
      </w:pPr>
      <w:r w:rsidRPr="0070555B">
        <w:rPr>
          <w:highlight w:val="yellow"/>
        </w:rPr>
        <w:t>#NOME</w:t>
      </w:r>
    </w:p>
    <w:p w14:paraId="2BB42131" w14:textId="77777777" w:rsidR="00F82BEF" w:rsidRPr="0070555B" w:rsidRDefault="00F82BEF" w:rsidP="00AA512B">
      <w:pPr>
        <w:ind w:left="4253" w:firstLine="0"/>
      </w:pPr>
    </w:p>
    <w:p w14:paraId="386A0D4C" w14:textId="77777777" w:rsidR="00F82BEF" w:rsidRPr="0070555B" w:rsidRDefault="00F82BEF" w:rsidP="00AA512B">
      <w:pPr>
        <w:ind w:left="4253" w:firstLine="0"/>
      </w:pPr>
      <w:r w:rsidRPr="0070555B">
        <w:t>AOS CUIDADOS DE</w:t>
      </w:r>
    </w:p>
    <w:p w14:paraId="578CF4CD" w14:textId="0D4B83DF" w:rsidR="00F82BEF" w:rsidRPr="0070555B" w:rsidRDefault="00E02638" w:rsidP="00AA512B">
      <w:pPr>
        <w:ind w:left="4253" w:firstLine="0"/>
      </w:pPr>
      <w:r w:rsidRPr="0070555B">
        <w:rPr>
          <w:highlight w:val="yellow"/>
        </w:rPr>
        <w:t>#RS</w:t>
      </w:r>
    </w:p>
    <w:p w14:paraId="55982E4B" w14:textId="77777777" w:rsidR="00F82BEF" w:rsidRPr="0070555B" w:rsidRDefault="00F82BEF" w:rsidP="0070555B"/>
    <w:p w14:paraId="4A34DA92" w14:textId="77777777" w:rsidR="00F82BEF" w:rsidRDefault="00F82BEF" w:rsidP="0070555B"/>
    <w:p w14:paraId="68B1FF62" w14:textId="77777777" w:rsidR="00F82BEF" w:rsidRDefault="00F82BEF" w:rsidP="0070555B"/>
    <w:p w14:paraId="0F9F4578" w14:textId="49DE3F97" w:rsidR="00F82BEF" w:rsidRDefault="00F82BEF" w:rsidP="0070555B"/>
    <w:p w14:paraId="6C38D187" w14:textId="6E3A68EE" w:rsidR="00F82BEF" w:rsidRDefault="00336EE6" w:rsidP="0070555B">
      <w:pPr>
        <w:rPr>
          <w:color w:val="FFFFFF"/>
          <w:sz w:val="32"/>
          <w:szCs w:val="32"/>
        </w:rPr>
      </w:pPr>
      <w:r>
        <w:rPr>
          <w:noProof/>
        </w:rPr>
        <mc:AlternateContent>
          <mc:Choice Requires="wps">
            <w:drawing>
              <wp:anchor distT="0" distB="0" distL="0" distR="0" simplePos="0" relativeHeight="251661312" behindDoc="1" locked="0" layoutInCell="1" hidden="0" allowOverlap="1" wp14:anchorId="72F79619" wp14:editId="0EE51B03">
                <wp:simplePos x="0" y="0"/>
                <wp:positionH relativeFrom="column">
                  <wp:posOffset>-2613659</wp:posOffset>
                </wp:positionH>
                <wp:positionV relativeFrom="paragraph">
                  <wp:posOffset>250190</wp:posOffset>
                </wp:positionV>
                <wp:extent cx="5975350" cy="365760"/>
                <wp:effectExtent l="0" t="0" r="25400" b="15240"/>
                <wp:wrapNone/>
                <wp:docPr id="155" name="Retângulo 155"/>
                <wp:cNvGraphicFramePr/>
                <a:graphic xmlns:a="http://schemas.openxmlformats.org/drawingml/2006/main">
                  <a:graphicData uri="http://schemas.microsoft.com/office/word/2010/wordprocessingShape">
                    <wps:wsp>
                      <wps:cNvSpPr/>
                      <wps:spPr>
                        <a:xfrm>
                          <a:off x="0" y="0"/>
                          <a:ext cx="5975350" cy="365760"/>
                        </a:xfrm>
                        <a:prstGeom prst="rect">
                          <a:avLst/>
                        </a:prstGeom>
                        <a:solidFill>
                          <a:schemeClr val="lt1"/>
                        </a:solidFill>
                        <a:ln w="12700" cap="flat" cmpd="sng">
                          <a:solidFill>
                            <a:srgbClr val="923147"/>
                          </a:solidFill>
                          <a:prstDash val="solid"/>
                          <a:miter lim="800000"/>
                          <a:headEnd type="none" w="sm" len="sm"/>
                          <a:tailEnd type="none" w="sm" len="sm"/>
                        </a:ln>
                      </wps:spPr>
                      <wps:txbx>
                        <w:txbxContent>
                          <w:p w14:paraId="74F4201C" w14:textId="77777777" w:rsidR="00A15F39" w:rsidRPr="00F70AA6" w:rsidRDefault="00A15F39" w:rsidP="0070555B"/>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72F79619" id="Retângulo 155" o:spid="_x0000_s1027" style="position:absolute;left:0;text-align:left;margin-left:-205.8pt;margin-top:19.7pt;width:470.5pt;height:28.8pt;z-index:-25165516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" fillcolor="white [3201]" strokecolor="#923147" strokeweight="1pt">
                <v:stroke startarrowwidth="narrow" startarrowlength="short" endarrowwidth="narrow" endarrowlength="short"/>
                <v:textbox inset="2.53958mm,2.53958mm,2.53958mm,2.53958mm">
                  <w:txbxContent>
                    <w:p w14:paraId="74F4201C" w14:textId="77777777" w:rsidR="00A15F39" w:rsidRPr="00F70AA6" w:rsidRDefault="00A15F39" w:rsidP="0070555B"/>
                  </w:txbxContent>
                </v:textbox>
              </v:rect>
            </w:pict>
          </mc:Fallback>
        </mc:AlternateContent>
      </w:r>
    </w:p>
    <w:p w14:paraId="5ACB0614" w14:textId="7C4788C5" w:rsidR="00F82BEF" w:rsidRPr="00F70AA6" w:rsidRDefault="00F82BEF" w:rsidP="00AA512B">
      <w:pPr>
        <w:pStyle w:val="Ttulo"/>
        <w:jc w:val="left"/>
        <w:rPr>
          <w:sz w:val="32"/>
          <w:szCs w:val="32"/>
        </w:rPr>
      </w:pPr>
      <w:r w:rsidRPr="00F70AA6">
        <w:t>Projeto</w:t>
      </w:r>
    </w:p>
    <w:p w14:paraId="39B5059B" w14:textId="77777777" w:rsidR="00F82BEF" w:rsidRDefault="00F82BEF" w:rsidP="0070555B">
      <w:pPr>
        <w:rPr>
          <w:color w:val="000000"/>
          <w:sz w:val="32"/>
          <w:szCs w:val="32"/>
        </w:rPr>
      </w:pPr>
      <w:r>
        <w:rPr>
          <w:noProof/>
        </w:rPr>
        <w:drawing>
          <wp:anchor distT="0" distB="0" distL="0" distR="0" simplePos="0" relativeHeight="251662336" behindDoc="1" locked="0" layoutInCell="1" hidden="0" allowOverlap="1" wp14:anchorId="61822FAE" wp14:editId="19973DEC">
            <wp:simplePos x="0" y="0"/>
            <wp:positionH relativeFrom="column">
              <wp:posOffset>0</wp:posOffset>
            </wp:positionH>
            <wp:positionV relativeFrom="paragraph">
              <wp:posOffset>85090</wp:posOffset>
            </wp:positionV>
            <wp:extent cx="3360420" cy="1843788"/>
            <wp:effectExtent l="0" t="0" r="0" b="4445"/>
            <wp:wrapNone/>
            <wp:docPr id="182" name="image10.png" descr="Forma&#10;&#10;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182" name="image10.png" descr="Forma&#10;&#10;Descrição gerada automaticamente com confiança baixa"/>
                    <pic:cNvPicPr preferRelativeResize="0"/>
                  </pic:nvPicPr>
                  <pic:blipFill>
                    <a:blip r:embed="rId9">
                      <a:duotone>
                        <a:prstClr val="black"/>
                        <a:srgbClr val="923147">
                          <a:tint val="45000"/>
                          <a:satMod val="400000"/>
                        </a:srgbClr>
                      </a:duotone>
                    </a:blip>
                    <a:srcRect/>
                    <a:stretch>
                      <a:fillRect/>
                    </a:stretch>
                  </pic:blipFill>
                  <pic:spPr>
                    <a:xfrm>
                      <a:off x="0" y="0"/>
                      <a:ext cx="3367046" cy="1847424"/>
                    </a:xfrm>
                    <a:prstGeom prst="rect">
                      <a:avLst/>
                    </a:prstGeom>
                    <a:ln/>
                  </pic:spPr>
                </pic:pic>
              </a:graphicData>
            </a:graphic>
            <wp14:sizeRelV relativeFrom="margin">
              <wp14:pctHeight>0</wp14:pctHeight>
            </wp14:sizeRelV>
          </wp:anchor>
        </w:drawing>
      </w:r>
    </w:p>
    <w:p w14:paraId="418E3326" w14:textId="77777777" w:rsidR="00F82BEF" w:rsidRDefault="00F82BEF" w:rsidP="0070555B"/>
    <w:p w14:paraId="074D053D" w14:textId="77777777" w:rsidR="00F82BEF" w:rsidRDefault="00F82BEF" w:rsidP="0070555B">
      <w:r>
        <w:t xml:space="preserve">ART </w:t>
      </w:r>
    </w:p>
    <w:p w14:paraId="30CEA3C4" w14:textId="77777777" w:rsidR="00F82BEF" w:rsidRDefault="00F82BEF" w:rsidP="0070555B">
      <w:r>
        <w:t xml:space="preserve">Nº </w:t>
      </w:r>
      <w:r w:rsidRPr="00546DFB">
        <w:rPr>
          <w:highlight w:val="yellow"/>
        </w:rPr>
        <w:t>1720232906258</w:t>
      </w:r>
    </w:p>
    <w:p w14:paraId="555EBD01" w14:textId="77777777" w:rsidR="005264B2" w:rsidRDefault="00F82BEF" w:rsidP="00AA0BEB">
      <w:pPr>
        <w:pStyle w:val="Ttulo"/>
        <w:jc w:val="center"/>
      </w:pPr>
      <w:r>
        <w:br w:type="page"/>
      </w:r>
    </w:p>
    <w:p w14:paraId="6722FAFC" w14:textId="2E85A981" w:rsidR="002D24EB" w:rsidRPr="00FD0FA6" w:rsidRDefault="00AA0BEB" w:rsidP="005264B2">
      <w:pPr>
        <w:pStyle w:val="Ttulo"/>
        <w:tabs>
          <w:tab w:val="clear" w:pos="142"/>
        </w:tabs>
        <w:ind w:left="0" w:firstLine="0"/>
        <w:jc w:val="center"/>
      </w:pPr>
      <w:r>
        <w:lastRenderedPageBreak/>
        <w:t>SUMÁRIO</w:t>
      </w:r>
    </w:p>
    <w:sdt>
      <w:sdtPr>
        <w:id w:val="1337276089"/>
        <w:docPartObj>
          <w:docPartGallery w:val="Table of Contents"/>
          <w:docPartUnique/>
        </w:docPartObj>
      </w:sdtPr>
      <w:sdtContent>
        <w:p w14:paraId="1B13B507" w14:textId="37F6A865" w:rsidR="002D24EB" w:rsidRDefault="002D24EB" w:rsidP="0070555B"/>
        <w:p w14:paraId="1E2B03E2" w14:textId="76F7BE5D" w:rsidR="000F24A8" w:rsidRDefault="002D24EB">
          <w:pPr>
            <w:pStyle w:val="Sumrio1"/>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06486794" w:history="1">
            <w:r w:rsidR="000F24A8" w:rsidRPr="006573EC">
              <w:rPr>
                <w:rStyle w:val="Hyperlink"/>
                <w:noProof/>
              </w:rPr>
              <w:t>1</w:t>
            </w:r>
            <w:r w:rsidR="000F24A8">
              <w:rPr>
                <w:rFonts w:asciiTheme="minorHAnsi" w:eastAsiaTheme="minorEastAsia" w:hAnsiTheme="minorHAnsi" w:cstheme="minorBidi"/>
                <w:noProof/>
                <w:kern w:val="2"/>
                <w14:ligatures w14:val="standardContextual"/>
              </w:rPr>
              <w:tab/>
            </w:r>
            <w:r w:rsidR="000F24A8" w:rsidRPr="006573EC">
              <w:rPr>
                <w:rStyle w:val="Hyperlink"/>
                <w:noProof/>
              </w:rPr>
              <w:t>Introdução</w:t>
            </w:r>
            <w:r w:rsidR="000F24A8">
              <w:rPr>
                <w:noProof/>
                <w:webHidden/>
              </w:rPr>
              <w:tab/>
            </w:r>
            <w:r w:rsidR="000F24A8">
              <w:rPr>
                <w:noProof/>
                <w:webHidden/>
              </w:rPr>
              <w:fldChar w:fldCharType="begin"/>
            </w:r>
            <w:r w:rsidR="000F24A8">
              <w:rPr>
                <w:noProof/>
                <w:webHidden/>
              </w:rPr>
              <w:instrText xml:space="preserve"> PAGEREF _Toc206486794 \h </w:instrText>
            </w:r>
            <w:r w:rsidR="000F24A8">
              <w:rPr>
                <w:noProof/>
                <w:webHidden/>
              </w:rPr>
            </w:r>
            <w:r w:rsidR="000F24A8">
              <w:rPr>
                <w:noProof/>
                <w:webHidden/>
              </w:rPr>
              <w:fldChar w:fldCharType="separate"/>
            </w:r>
            <w:r w:rsidR="000F24A8">
              <w:rPr>
                <w:noProof/>
                <w:webHidden/>
              </w:rPr>
              <w:t>8</w:t>
            </w:r>
            <w:r w:rsidR="000F24A8">
              <w:rPr>
                <w:noProof/>
                <w:webHidden/>
              </w:rPr>
              <w:fldChar w:fldCharType="end"/>
            </w:r>
          </w:hyperlink>
        </w:p>
        <w:p w14:paraId="7340C8B8" w14:textId="043A285B" w:rsidR="000F24A8" w:rsidRDefault="000F24A8">
          <w:pPr>
            <w:pStyle w:val="Sumrio1"/>
            <w:rPr>
              <w:rFonts w:asciiTheme="minorHAnsi" w:eastAsiaTheme="minorEastAsia" w:hAnsiTheme="minorHAnsi" w:cstheme="minorBidi"/>
              <w:noProof/>
              <w:kern w:val="2"/>
              <w14:ligatures w14:val="standardContextual"/>
            </w:rPr>
          </w:pPr>
          <w:hyperlink w:anchor="_Toc206486795" w:history="1">
            <w:r w:rsidRPr="006573EC">
              <w:rPr>
                <w:rStyle w:val="Hyperlink"/>
                <w:noProof/>
              </w:rPr>
              <w:t>2</w:t>
            </w:r>
            <w:r>
              <w:rPr>
                <w:rFonts w:asciiTheme="minorHAnsi" w:eastAsiaTheme="minorEastAsia" w:hAnsiTheme="minorHAnsi" w:cstheme="minorBidi"/>
                <w:noProof/>
                <w:kern w:val="2"/>
                <w14:ligatures w14:val="standardContextual"/>
              </w:rPr>
              <w:tab/>
            </w:r>
            <w:r w:rsidRPr="006573EC">
              <w:rPr>
                <w:rStyle w:val="Hyperlink"/>
                <w:noProof/>
              </w:rPr>
              <w:t>Sobre a empresa</w:t>
            </w:r>
            <w:r>
              <w:rPr>
                <w:noProof/>
                <w:webHidden/>
              </w:rPr>
              <w:tab/>
            </w:r>
            <w:r>
              <w:rPr>
                <w:noProof/>
                <w:webHidden/>
              </w:rPr>
              <w:fldChar w:fldCharType="begin"/>
            </w:r>
            <w:r>
              <w:rPr>
                <w:noProof/>
                <w:webHidden/>
              </w:rPr>
              <w:instrText xml:space="preserve"> PAGEREF _Toc206486795 \h </w:instrText>
            </w:r>
            <w:r>
              <w:rPr>
                <w:noProof/>
                <w:webHidden/>
              </w:rPr>
            </w:r>
            <w:r>
              <w:rPr>
                <w:noProof/>
                <w:webHidden/>
              </w:rPr>
              <w:fldChar w:fldCharType="separate"/>
            </w:r>
            <w:r>
              <w:rPr>
                <w:noProof/>
                <w:webHidden/>
              </w:rPr>
              <w:t>9</w:t>
            </w:r>
            <w:r>
              <w:rPr>
                <w:noProof/>
                <w:webHidden/>
              </w:rPr>
              <w:fldChar w:fldCharType="end"/>
            </w:r>
          </w:hyperlink>
        </w:p>
        <w:p w14:paraId="17612FF6" w14:textId="744C2F16" w:rsidR="000F24A8" w:rsidRDefault="000F24A8">
          <w:pPr>
            <w:pStyle w:val="Sumrio1"/>
            <w:rPr>
              <w:rFonts w:asciiTheme="minorHAnsi" w:eastAsiaTheme="minorEastAsia" w:hAnsiTheme="minorHAnsi" w:cstheme="minorBidi"/>
              <w:noProof/>
              <w:kern w:val="2"/>
              <w14:ligatures w14:val="standardContextual"/>
            </w:rPr>
          </w:pPr>
          <w:hyperlink w:anchor="_Toc206486796" w:history="1">
            <w:r w:rsidRPr="006573EC">
              <w:rPr>
                <w:rStyle w:val="Hyperlink"/>
                <w:noProof/>
              </w:rPr>
              <w:t>3</w:t>
            </w:r>
            <w:r>
              <w:rPr>
                <w:rFonts w:asciiTheme="minorHAnsi" w:eastAsiaTheme="minorEastAsia" w:hAnsiTheme="minorHAnsi" w:cstheme="minorBidi"/>
                <w:noProof/>
                <w:kern w:val="2"/>
                <w14:ligatures w14:val="standardContextual"/>
              </w:rPr>
              <w:tab/>
            </w:r>
            <w:r w:rsidRPr="006573EC">
              <w:rPr>
                <w:rStyle w:val="Hyperlink"/>
                <w:noProof/>
              </w:rPr>
              <w:t>Perguntas Frequentes</w:t>
            </w:r>
            <w:r>
              <w:rPr>
                <w:noProof/>
                <w:webHidden/>
              </w:rPr>
              <w:tab/>
            </w:r>
            <w:r>
              <w:rPr>
                <w:noProof/>
                <w:webHidden/>
              </w:rPr>
              <w:fldChar w:fldCharType="begin"/>
            </w:r>
            <w:r>
              <w:rPr>
                <w:noProof/>
                <w:webHidden/>
              </w:rPr>
              <w:instrText xml:space="preserve"> PAGEREF _Toc206486796 \h </w:instrText>
            </w:r>
            <w:r>
              <w:rPr>
                <w:noProof/>
                <w:webHidden/>
              </w:rPr>
            </w:r>
            <w:r>
              <w:rPr>
                <w:noProof/>
                <w:webHidden/>
              </w:rPr>
              <w:fldChar w:fldCharType="separate"/>
            </w:r>
            <w:r>
              <w:rPr>
                <w:noProof/>
                <w:webHidden/>
              </w:rPr>
              <w:t>10</w:t>
            </w:r>
            <w:r>
              <w:rPr>
                <w:noProof/>
                <w:webHidden/>
              </w:rPr>
              <w:fldChar w:fldCharType="end"/>
            </w:r>
          </w:hyperlink>
        </w:p>
        <w:p w14:paraId="0679A040" w14:textId="7AB7B3BD" w:rsidR="000F24A8" w:rsidRDefault="000F24A8">
          <w:pPr>
            <w:pStyle w:val="Sumrio2"/>
            <w:rPr>
              <w:rFonts w:asciiTheme="minorHAnsi" w:eastAsiaTheme="minorEastAsia" w:hAnsiTheme="minorHAnsi" w:cstheme="minorBidi"/>
              <w:noProof/>
              <w:kern w:val="2"/>
              <w14:ligatures w14:val="standardContextual"/>
            </w:rPr>
          </w:pPr>
          <w:hyperlink w:anchor="_Toc206486797" w:history="1">
            <w:r w:rsidRPr="006573EC">
              <w:rPr>
                <w:rStyle w:val="Hyperlink"/>
                <w:noProof/>
              </w:rPr>
              <w:t>3.1</w:t>
            </w:r>
            <w:r>
              <w:rPr>
                <w:rFonts w:asciiTheme="minorHAnsi" w:eastAsiaTheme="minorEastAsia" w:hAnsiTheme="minorHAnsi" w:cstheme="minorBidi"/>
                <w:noProof/>
                <w:kern w:val="2"/>
                <w14:ligatures w14:val="standardContextual"/>
              </w:rPr>
              <w:tab/>
            </w:r>
            <w:r w:rsidRPr="006573EC">
              <w:rPr>
                <w:rStyle w:val="Hyperlink"/>
                <w:noProof/>
              </w:rPr>
              <w:t>O que é Projeto de Prevenção e Combate a Incêndio?</w:t>
            </w:r>
            <w:r>
              <w:rPr>
                <w:noProof/>
                <w:webHidden/>
              </w:rPr>
              <w:tab/>
            </w:r>
            <w:r>
              <w:rPr>
                <w:noProof/>
                <w:webHidden/>
              </w:rPr>
              <w:fldChar w:fldCharType="begin"/>
            </w:r>
            <w:r>
              <w:rPr>
                <w:noProof/>
                <w:webHidden/>
              </w:rPr>
              <w:instrText xml:space="preserve"> PAGEREF _Toc206486797 \h </w:instrText>
            </w:r>
            <w:r>
              <w:rPr>
                <w:noProof/>
                <w:webHidden/>
              </w:rPr>
            </w:r>
            <w:r>
              <w:rPr>
                <w:noProof/>
                <w:webHidden/>
              </w:rPr>
              <w:fldChar w:fldCharType="separate"/>
            </w:r>
            <w:r>
              <w:rPr>
                <w:noProof/>
                <w:webHidden/>
              </w:rPr>
              <w:t>10</w:t>
            </w:r>
            <w:r>
              <w:rPr>
                <w:noProof/>
                <w:webHidden/>
              </w:rPr>
              <w:fldChar w:fldCharType="end"/>
            </w:r>
          </w:hyperlink>
        </w:p>
        <w:p w14:paraId="03056D5A" w14:textId="2040F64F" w:rsidR="000F24A8" w:rsidRDefault="000F24A8">
          <w:pPr>
            <w:pStyle w:val="Sumrio2"/>
            <w:rPr>
              <w:rFonts w:asciiTheme="minorHAnsi" w:eastAsiaTheme="minorEastAsia" w:hAnsiTheme="minorHAnsi" w:cstheme="minorBidi"/>
              <w:noProof/>
              <w:kern w:val="2"/>
              <w14:ligatures w14:val="standardContextual"/>
            </w:rPr>
          </w:pPr>
          <w:hyperlink w:anchor="_Toc206486798" w:history="1">
            <w:r w:rsidRPr="006573EC">
              <w:rPr>
                <w:rStyle w:val="Hyperlink"/>
                <w:noProof/>
              </w:rPr>
              <w:t>3.2</w:t>
            </w:r>
            <w:r>
              <w:rPr>
                <w:rFonts w:asciiTheme="minorHAnsi" w:eastAsiaTheme="minorEastAsia" w:hAnsiTheme="minorHAnsi" w:cstheme="minorBidi"/>
                <w:noProof/>
                <w:kern w:val="2"/>
                <w14:ligatures w14:val="standardContextual"/>
              </w:rPr>
              <w:tab/>
            </w:r>
            <w:r w:rsidRPr="006573EC">
              <w:rPr>
                <w:rStyle w:val="Hyperlink"/>
                <w:noProof/>
              </w:rPr>
              <w:t>Qual a sua importância?</w:t>
            </w:r>
            <w:r>
              <w:rPr>
                <w:noProof/>
                <w:webHidden/>
              </w:rPr>
              <w:tab/>
            </w:r>
            <w:r>
              <w:rPr>
                <w:noProof/>
                <w:webHidden/>
              </w:rPr>
              <w:fldChar w:fldCharType="begin"/>
            </w:r>
            <w:r>
              <w:rPr>
                <w:noProof/>
                <w:webHidden/>
              </w:rPr>
              <w:instrText xml:space="preserve"> PAGEREF _Toc206486798 \h </w:instrText>
            </w:r>
            <w:r>
              <w:rPr>
                <w:noProof/>
                <w:webHidden/>
              </w:rPr>
            </w:r>
            <w:r>
              <w:rPr>
                <w:noProof/>
                <w:webHidden/>
              </w:rPr>
              <w:fldChar w:fldCharType="separate"/>
            </w:r>
            <w:r>
              <w:rPr>
                <w:noProof/>
                <w:webHidden/>
              </w:rPr>
              <w:t>10</w:t>
            </w:r>
            <w:r>
              <w:rPr>
                <w:noProof/>
                <w:webHidden/>
              </w:rPr>
              <w:fldChar w:fldCharType="end"/>
            </w:r>
          </w:hyperlink>
        </w:p>
        <w:p w14:paraId="0240CEB8" w14:textId="6DC7AD99" w:rsidR="000F24A8" w:rsidRDefault="000F24A8">
          <w:pPr>
            <w:pStyle w:val="Sumrio2"/>
            <w:rPr>
              <w:rFonts w:asciiTheme="minorHAnsi" w:eastAsiaTheme="minorEastAsia" w:hAnsiTheme="minorHAnsi" w:cstheme="minorBidi"/>
              <w:noProof/>
              <w:kern w:val="2"/>
              <w14:ligatures w14:val="standardContextual"/>
            </w:rPr>
          </w:pPr>
          <w:hyperlink w:anchor="_Toc206486799" w:history="1">
            <w:r w:rsidRPr="006573EC">
              <w:rPr>
                <w:rStyle w:val="Hyperlink"/>
                <w:noProof/>
              </w:rPr>
              <w:t>3.3</w:t>
            </w:r>
            <w:r>
              <w:rPr>
                <w:rFonts w:asciiTheme="minorHAnsi" w:eastAsiaTheme="minorEastAsia" w:hAnsiTheme="minorHAnsi" w:cstheme="minorBidi"/>
                <w:noProof/>
                <w:kern w:val="2"/>
                <w14:ligatures w14:val="standardContextual"/>
              </w:rPr>
              <w:tab/>
            </w:r>
            <w:r w:rsidRPr="006573EC">
              <w:rPr>
                <w:rStyle w:val="Hyperlink"/>
                <w:noProof/>
              </w:rPr>
              <w:t>O que fazer com a documentação de Prevenção Contra Incêndio?</w:t>
            </w:r>
            <w:r>
              <w:rPr>
                <w:noProof/>
                <w:webHidden/>
              </w:rPr>
              <w:tab/>
            </w:r>
            <w:r>
              <w:rPr>
                <w:noProof/>
                <w:webHidden/>
              </w:rPr>
              <w:fldChar w:fldCharType="begin"/>
            </w:r>
            <w:r>
              <w:rPr>
                <w:noProof/>
                <w:webHidden/>
              </w:rPr>
              <w:instrText xml:space="preserve"> PAGEREF _Toc206486799 \h </w:instrText>
            </w:r>
            <w:r>
              <w:rPr>
                <w:noProof/>
                <w:webHidden/>
              </w:rPr>
            </w:r>
            <w:r>
              <w:rPr>
                <w:noProof/>
                <w:webHidden/>
              </w:rPr>
              <w:fldChar w:fldCharType="separate"/>
            </w:r>
            <w:r>
              <w:rPr>
                <w:noProof/>
                <w:webHidden/>
              </w:rPr>
              <w:t>10</w:t>
            </w:r>
            <w:r>
              <w:rPr>
                <w:noProof/>
                <w:webHidden/>
              </w:rPr>
              <w:fldChar w:fldCharType="end"/>
            </w:r>
          </w:hyperlink>
        </w:p>
        <w:p w14:paraId="0B472518" w14:textId="7A816ECD" w:rsidR="000F24A8" w:rsidRDefault="000F24A8">
          <w:pPr>
            <w:pStyle w:val="Sumrio2"/>
            <w:rPr>
              <w:rFonts w:asciiTheme="minorHAnsi" w:eastAsiaTheme="minorEastAsia" w:hAnsiTheme="minorHAnsi" w:cstheme="minorBidi"/>
              <w:noProof/>
              <w:kern w:val="2"/>
              <w14:ligatures w14:val="standardContextual"/>
            </w:rPr>
          </w:pPr>
          <w:hyperlink w:anchor="_Toc206486800" w:history="1">
            <w:r w:rsidRPr="006573EC">
              <w:rPr>
                <w:rStyle w:val="Hyperlink"/>
                <w:noProof/>
              </w:rPr>
              <w:t>3.4</w:t>
            </w:r>
            <w:r>
              <w:rPr>
                <w:rFonts w:asciiTheme="minorHAnsi" w:eastAsiaTheme="minorEastAsia" w:hAnsiTheme="minorHAnsi" w:cstheme="minorBidi"/>
                <w:noProof/>
                <w:kern w:val="2"/>
                <w14:ligatures w14:val="standardContextual"/>
              </w:rPr>
              <w:tab/>
            </w:r>
            <w:r w:rsidRPr="006573EC">
              <w:rPr>
                <w:rStyle w:val="Hyperlink"/>
                <w:noProof/>
              </w:rPr>
              <w:t>Por quanto tempo a documentação de Prevenção Contra Incêndio é válida?</w:t>
            </w:r>
            <w:r>
              <w:rPr>
                <w:noProof/>
                <w:webHidden/>
              </w:rPr>
              <w:tab/>
            </w:r>
            <w:r>
              <w:rPr>
                <w:noProof/>
                <w:webHidden/>
              </w:rPr>
              <w:fldChar w:fldCharType="begin"/>
            </w:r>
            <w:r>
              <w:rPr>
                <w:noProof/>
                <w:webHidden/>
              </w:rPr>
              <w:instrText xml:space="preserve"> PAGEREF _Toc206486800 \h </w:instrText>
            </w:r>
            <w:r>
              <w:rPr>
                <w:noProof/>
                <w:webHidden/>
              </w:rPr>
            </w:r>
            <w:r>
              <w:rPr>
                <w:noProof/>
                <w:webHidden/>
              </w:rPr>
              <w:fldChar w:fldCharType="separate"/>
            </w:r>
            <w:r>
              <w:rPr>
                <w:noProof/>
                <w:webHidden/>
              </w:rPr>
              <w:t>11</w:t>
            </w:r>
            <w:r>
              <w:rPr>
                <w:noProof/>
                <w:webHidden/>
              </w:rPr>
              <w:fldChar w:fldCharType="end"/>
            </w:r>
          </w:hyperlink>
        </w:p>
        <w:p w14:paraId="4366AF54" w14:textId="443FB66C" w:rsidR="000F24A8" w:rsidRDefault="000F24A8">
          <w:pPr>
            <w:pStyle w:val="Sumrio2"/>
            <w:rPr>
              <w:rFonts w:asciiTheme="minorHAnsi" w:eastAsiaTheme="minorEastAsia" w:hAnsiTheme="minorHAnsi" w:cstheme="minorBidi"/>
              <w:noProof/>
              <w:kern w:val="2"/>
              <w14:ligatures w14:val="standardContextual"/>
            </w:rPr>
          </w:pPr>
          <w:hyperlink w:anchor="_Toc206486801" w:history="1">
            <w:r w:rsidRPr="006573EC">
              <w:rPr>
                <w:rStyle w:val="Hyperlink"/>
                <w:noProof/>
              </w:rPr>
              <w:t>3.5</w:t>
            </w:r>
            <w:r>
              <w:rPr>
                <w:rFonts w:asciiTheme="minorHAnsi" w:eastAsiaTheme="minorEastAsia" w:hAnsiTheme="minorHAnsi" w:cstheme="minorBidi"/>
                <w:noProof/>
                <w:kern w:val="2"/>
                <w14:ligatures w14:val="standardContextual"/>
              </w:rPr>
              <w:tab/>
            </w:r>
            <w:r w:rsidRPr="006573EC">
              <w:rPr>
                <w:rStyle w:val="Hyperlink"/>
                <w:noProof/>
              </w:rPr>
              <w:t>Preciso fazer algum acompanhamento periódico?</w:t>
            </w:r>
            <w:r>
              <w:rPr>
                <w:noProof/>
                <w:webHidden/>
              </w:rPr>
              <w:tab/>
            </w:r>
            <w:r>
              <w:rPr>
                <w:noProof/>
                <w:webHidden/>
              </w:rPr>
              <w:fldChar w:fldCharType="begin"/>
            </w:r>
            <w:r>
              <w:rPr>
                <w:noProof/>
                <w:webHidden/>
              </w:rPr>
              <w:instrText xml:space="preserve"> PAGEREF _Toc206486801 \h </w:instrText>
            </w:r>
            <w:r>
              <w:rPr>
                <w:noProof/>
                <w:webHidden/>
              </w:rPr>
            </w:r>
            <w:r>
              <w:rPr>
                <w:noProof/>
                <w:webHidden/>
              </w:rPr>
              <w:fldChar w:fldCharType="separate"/>
            </w:r>
            <w:r>
              <w:rPr>
                <w:noProof/>
                <w:webHidden/>
              </w:rPr>
              <w:t>11</w:t>
            </w:r>
            <w:r>
              <w:rPr>
                <w:noProof/>
                <w:webHidden/>
              </w:rPr>
              <w:fldChar w:fldCharType="end"/>
            </w:r>
          </w:hyperlink>
        </w:p>
        <w:p w14:paraId="556102C6" w14:textId="2F91DBD7" w:rsidR="000F24A8" w:rsidRDefault="000F24A8">
          <w:pPr>
            <w:pStyle w:val="Sumrio2"/>
            <w:rPr>
              <w:rFonts w:asciiTheme="minorHAnsi" w:eastAsiaTheme="minorEastAsia" w:hAnsiTheme="minorHAnsi" w:cstheme="minorBidi"/>
              <w:noProof/>
              <w:kern w:val="2"/>
              <w14:ligatures w14:val="standardContextual"/>
            </w:rPr>
          </w:pPr>
          <w:hyperlink w:anchor="_Toc206486802" w:history="1">
            <w:r w:rsidRPr="006573EC">
              <w:rPr>
                <w:rStyle w:val="Hyperlink"/>
                <w:noProof/>
              </w:rPr>
              <w:t>3.6</w:t>
            </w:r>
            <w:r>
              <w:rPr>
                <w:rFonts w:asciiTheme="minorHAnsi" w:eastAsiaTheme="minorEastAsia" w:hAnsiTheme="minorHAnsi" w:cstheme="minorBidi"/>
                <w:noProof/>
                <w:kern w:val="2"/>
                <w14:ligatures w14:val="standardContextual"/>
              </w:rPr>
              <w:tab/>
            </w:r>
            <w:r w:rsidRPr="006573EC">
              <w:rPr>
                <w:rStyle w:val="Hyperlink"/>
                <w:noProof/>
              </w:rPr>
              <w:t>É verdade que o Corpo de Bombeiros pode multar?</w:t>
            </w:r>
            <w:r>
              <w:rPr>
                <w:noProof/>
                <w:webHidden/>
              </w:rPr>
              <w:tab/>
            </w:r>
            <w:r>
              <w:rPr>
                <w:noProof/>
                <w:webHidden/>
              </w:rPr>
              <w:fldChar w:fldCharType="begin"/>
            </w:r>
            <w:r>
              <w:rPr>
                <w:noProof/>
                <w:webHidden/>
              </w:rPr>
              <w:instrText xml:space="preserve"> PAGEREF _Toc206486802 \h </w:instrText>
            </w:r>
            <w:r>
              <w:rPr>
                <w:noProof/>
                <w:webHidden/>
              </w:rPr>
            </w:r>
            <w:r>
              <w:rPr>
                <w:noProof/>
                <w:webHidden/>
              </w:rPr>
              <w:fldChar w:fldCharType="separate"/>
            </w:r>
            <w:r>
              <w:rPr>
                <w:noProof/>
                <w:webHidden/>
              </w:rPr>
              <w:t>12</w:t>
            </w:r>
            <w:r>
              <w:rPr>
                <w:noProof/>
                <w:webHidden/>
              </w:rPr>
              <w:fldChar w:fldCharType="end"/>
            </w:r>
          </w:hyperlink>
        </w:p>
        <w:p w14:paraId="05B444B8" w14:textId="160E2F53" w:rsidR="000F24A8" w:rsidRDefault="000F24A8">
          <w:pPr>
            <w:pStyle w:val="Sumrio1"/>
            <w:rPr>
              <w:rFonts w:asciiTheme="minorHAnsi" w:eastAsiaTheme="minorEastAsia" w:hAnsiTheme="minorHAnsi" w:cstheme="minorBidi"/>
              <w:noProof/>
              <w:kern w:val="2"/>
              <w14:ligatures w14:val="standardContextual"/>
            </w:rPr>
          </w:pPr>
          <w:hyperlink w:anchor="_Toc206486803" w:history="1">
            <w:r w:rsidRPr="006573EC">
              <w:rPr>
                <w:rStyle w:val="Hyperlink"/>
                <w:noProof/>
              </w:rPr>
              <w:t>4</w:t>
            </w:r>
            <w:r>
              <w:rPr>
                <w:rFonts w:asciiTheme="minorHAnsi" w:eastAsiaTheme="minorEastAsia" w:hAnsiTheme="minorHAnsi" w:cstheme="minorBidi"/>
                <w:noProof/>
                <w:kern w:val="2"/>
                <w14:ligatures w14:val="standardContextual"/>
              </w:rPr>
              <w:tab/>
            </w:r>
            <w:r w:rsidRPr="006573EC">
              <w:rPr>
                <w:rStyle w:val="Hyperlink"/>
                <w:noProof/>
              </w:rPr>
              <w:t>Sobre a edificação</w:t>
            </w:r>
            <w:r>
              <w:rPr>
                <w:noProof/>
                <w:webHidden/>
              </w:rPr>
              <w:tab/>
            </w:r>
            <w:r>
              <w:rPr>
                <w:noProof/>
                <w:webHidden/>
              </w:rPr>
              <w:fldChar w:fldCharType="begin"/>
            </w:r>
            <w:r>
              <w:rPr>
                <w:noProof/>
                <w:webHidden/>
              </w:rPr>
              <w:instrText xml:space="preserve"> PAGEREF _Toc206486803 \h </w:instrText>
            </w:r>
            <w:r>
              <w:rPr>
                <w:noProof/>
                <w:webHidden/>
              </w:rPr>
            </w:r>
            <w:r>
              <w:rPr>
                <w:noProof/>
                <w:webHidden/>
              </w:rPr>
              <w:fldChar w:fldCharType="separate"/>
            </w:r>
            <w:r>
              <w:rPr>
                <w:noProof/>
                <w:webHidden/>
              </w:rPr>
              <w:t>13</w:t>
            </w:r>
            <w:r>
              <w:rPr>
                <w:noProof/>
                <w:webHidden/>
              </w:rPr>
              <w:fldChar w:fldCharType="end"/>
            </w:r>
          </w:hyperlink>
        </w:p>
        <w:p w14:paraId="6FBCF1B3" w14:textId="0B6817FB" w:rsidR="000F24A8" w:rsidRDefault="000F24A8">
          <w:pPr>
            <w:pStyle w:val="Sumrio2"/>
            <w:rPr>
              <w:rFonts w:asciiTheme="minorHAnsi" w:eastAsiaTheme="minorEastAsia" w:hAnsiTheme="minorHAnsi" w:cstheme="minorBidi"/>
              <w:noProof/>
              <w:kern w:val="2"/>
              <w14:ligatures w14:val="standardContextual"/>
            </w:rPr>
          </w:pPr>
          <w:hyperlink w:anchor="_Toc206486804" w:history="1">
            <w:r w:rsidRPr="006573EC">
              <w:rPr>
                <w:rStyle w:val="Hyperlink"/>
                <w:noProof/>
              </w:rPr>
              <w:t>4.1</w:t>
            </w:r>
            <w:r>
              <w:rPr>
                <w:rFonts w:asciiTheme="minorHAnsi" w:eastAsiaTheme="minorEastAsia" w:hAnsiTheme="minorHAnsi" w:cstheme="minorBidi"/>
                <w:noProof/>
                <w:kern w:val="2"/>
                <w14:ligatures w14:val="standardContextual"/>
              </w:rPr>
              <w:tab/>
            </w:r>
            <w:r w:rsidRPr="006573EC">
              <w:rPr>
                <w:rStyle w:val="Hyperlink"/>
                <w:noProof/>
              </w:rPr>
              <w:t>Dados:</w:t>
            </w:r>
            <w:r>
              <w:rPr>
                <w:noProof/>
                <w:webHidden/>
              </w:rPr>
              <w:tab/>
            </w:r>
            <w:r>
              <w:rPr>
                <w:noProof/>
                <w:webHidden/>
              </w:rPr>
              <w:fldChar w:fldCharType="begin"/>
            </w:r>
            <w:r>
              <w:rPr>
                <w:noProof/>
                <w:webHidden/>
              </w:rPr>
              <w:instrText xml:space="preserve"> PAGEREF _Toc206486804 \h </w:instrText>
            </w:r>
            <w:r>
              <w:rPr>
                <w:noProof/>
                <w:webHidden/>
              </w:rPr>
            </w:r>
            <w:r>
              <w:rPr>
                <w:noProof/>
                <w:webHidden/>
              </w:rPr>
              <w:fldChar w:fldCharType="separate"/>
            </w:r>
            <w:r>
              <w:rPr>
                <w:noProof/>
                <w:webHidden/>
              </w:rPr>
              <w:t>13</w:t>
            </w:r>
            <w:r>
              <w:rPr>
                <w:noProof/>
                <w:webHidden/>
              </w:rPr>
              <w:fldChar w:fldCharType="end"/>
            </w:r>
          </w:hyperlink>
        </w:p>
        <w:p w14:paraId="3E915C55" w14:textId="6A6FAAA9" w:rsidR="000F24A8" w:rsidRDefault="000F24A8">
          <w:pPr>
            <w:pStyle w:val="Sumrio2"/>
            <w:rPr>
              <w:rFonts w:asciiTheme="minorHAnsi" w:eastAsiaTheme="minorEastAsia" w:hAnsiTheme="minorHAnsi" w:cstheme="minorBidi"/>
              <w:noProof/>
              <w:kern w:val="2"/>
              <w14:ligatures w14:val="standardContextual"/>
            </w:rPr>
          </w:pPr>
          <w:hyperlink w:anchor="_Toc206486805" w:history="1">
            <w:r w:rsidRPr="006573EC">
              <w:rPr>
                <w:rStyle w:val="Hyperlink"/>
                <w:noProof/>
              </w:rPr>
              <w:t>4.2</w:t>
            </w:r>
            <w:r>
              <w:rPr>
                <w:rFonts w:asciiTheme="minorHAnsi" w:eastAsiaTheme="minorEastAsia" w:hAnsiTheme="minorHAnsi" w:cstheme="minorBidi"/>
                <w:noProof/>
                <w:kern w:val="2"/>
                <w14:ligatures w14:val="standardContextual"/>
              </w:rPr>
              <w:tab/>
            </w:r>
            <w:r w:rsidRPr="006573EC">
              <w:rPr>
                <w:rStyle w:val="Hyperlink"/>
                <w:noProof/>
              </w:rPr>
              <w:t>Finalidade:</w:t>
            </w:r>
            <w:r>
              <w:rPr>
                <w:noProof/>
                <w:webHidden/>
              </w:rPr>
              <w:tab/>
            </w:r>
            <w:r>
              <w:rPr>
                <w:noProof/>
                <w:webHidden/>
              </w:rPr>
              <w:fldChar w:fldCharType="begin"/>
            </w:r>
            <w:r>
              <w:rPr>
                <w:noProof/>
                <w:webHidden/>
              </w:rPr>
              <w:instrText xml:space="preserve"> PAGEREF _Toc206486805 \h </w:instrText>
            </w:r>
            <w:r>
              <w:rPr>
                <w:noProof/>
                <w:webHidden/>
              </w:rPr>
            </w:r>
            <w:r>
              <w:rPr>
                <w:noProof/>
                <w:webHidden/>
              </w:rPr>
              <w:fldChar w:fldCharType="separate"/>
            </w:r>
            <w:r>
              <w:rPr>
                <w:noProof/>
                <w:webHidden/>
              </w:rPr>
              <w:t>13</w:t>
            </w:r>
            <w:r>
              <w:rPr>
                <w:noProof/>
                <w:webHidden/>
              </w:rPr>
              <w:fldChar w:fldCharType="end"/>
            </w:r>
          </w:hyperlink>
        </w:p>
        <w:p w14:paraId="69900FE7" w14:textId="7D7FA38E" w:rsidR="000F24A8" w:rsidRDefault="000F24A8">
          <w:pPr>
            <w:pStyle w:val="Sumrio2"/>
            <w:rPr>
              <w:rFonts w:asciiTheme="minorHAnsi" w:eastAsiaTheme="minorEastAsia" w:hAnsiTheme="minorHAnsi" w:cstheme="minorBidi"/>
              <w:noProof/>
              <w:kern w:val="2"/>
              <w14:ligatures w14:val="standardContextual"/>
            </w:rPr>
          </w:pPr>
          <w:hyperlink w:anchor="_Toc206486806" w:history="1">
            <w:r w:rsidRPr="006573EC">
              <w:rPr>
                <w:rStyle w:val="Hyperlink"/>
                <w:noProof/>
              </w:rPr>
              <w:t>4.3</w:t>
            </w:r>
            <w:r>
              <w:rPr>
                <w:rFonts w:asciiTheme="minorHAnsi" w:eastAsiaTheme="minorEastAsia" w:hAnsiTheme="minorHAnsi" w:cstheme="minorBidi"/>
                <w:noProof/>
                <w:kern w:val="2"/>
                <w14:ligatures w14:val="standardContextual"/>
              </w:rPr>
              <w:tab/>
            </w:r>
            <w:r w:rsidRPr="006573EC">
              <w:rPr>
                <w:rStyle w:val="Hyperlink"/>
                <w:noProof/>
              </w:rPr>
              <w:t>Informações relevantes:</w:t>
            </w:r>
            <w:r>
              <w:rPr>
                <w:noProof/>
                <w:webHidden/>
              </w:rPr>
              <w:tab/>
            </w:r>
            <w:r>
              <w:rPr>
                <w:noProof/>
                <w:webHidden/>
              </w:rPr>
              <w:fldChar w:fldCharType="begin"/>
            </w:r>
            <w:r>
              <w:rPr>
                <w:noProof/>
                <w:webHidden/>
              </w:rPr>
              <w:instrText xml:space="preserve"> PAGEREF _Toc206486806 \h </w:instrText>
            </w:r>
            <w:r>
              <w:rPr>
                <w:noProof/>
                <w:webHidden/>
              </w:rPr>
            </w:r>
            <w:r>
              <w:rPr>
                <w:noProof/>
                <w:webHidden/>
              </w:rPr>
              <w:fldChar w:fldCharType="separate"/>
            </w:r>
            <w:r>
              <w:rPr>
                <w:noProof/>
                <w:webHidden/>
              </w:rPr>
              <w:t>13</w:t>
            </w:r>
            <w:r>
              <w:rPr>
                <w:noProof/>
                <w:webHidden/>
              </w:rPr>
              <w:fldChar w:fldCharType="end"/>
            </w:r>
          </w:hyperlink>
        </w:p>
        <w:p w14:paraId="56BF07C1" w14:textId="7085A83B" w:rsidR="000F24A8" w:rsidRDefault="000F24A8">
          <w:pPr>
            <w:pStyle w:val="Sumrio2"/>
            <w:rPr>
              <w:rFonts w:asciiTheme="minorHAnsi" w:eastAsiaTheme="minorEastAsia" w:hAnsiTheme="minorHAnsi" w:cstheme="minorBidi"/>
              <w:noProof/>
              <w:kern w:val="2"/>
              <w14:ligatures w14:val="standardContextual"/>
            </w:rPr>
          </w:pPr>
          <w:hyperlink w:anchor="_Toc206486807" w:history="1">
            <w:r w:rsidRPr="006573EC">
              <w:rPr>
                <w:rStyle w:val="Hyperlink"/>
                <w:noProof/>
              </w:rPr>
              <w:t>4.4</w:t>
            </w:r>
            <w:r>
              <w:rPr>
                <w:rFonts w:asciiTheme="minorHAnsi" w:eastAsiaTheme="minorEastAsia" w:hAnsiTheme="minorHAnsi" w:cstheme="minorBidi"/>
                <w:noProof/>
                <w:kern w:val="2"/>
                <w14:ligatures w14:val="standardContextual"/>
              </w:rPr>
              <w:tab/>
            </w:r>
            <w:r w:rsidRPr="006573EC">
              <w:rPr>
                <w:rStyle w:val="Hyperlink"/>
                <w:noProof/>
              </w:rPr>
              <w:t>Classificação de acordo com o Corpo de Bombeiros do Paraná:</w:t>
            </w:r>
            <w:r>
              <w:rPr>
                <w:noProof/>
                <w:webHidden/>
              </w:rPr>
              <w:tab/>
            </w:r>
            <w:r>
              <w:rPr>
                <w:noProof/>
                <w:webHidden/>
              </w:rPr>
              <w:fldChar w:fldCharType="begin"/>
            </w:r>
            <w:r>
              <w:rPr>
                <w:noProof/>
                <w:webHidden/>
              </w:rPr>
              <w:instrText xml:space="preserve"> PAGEREF _Toc206486807 \h </w:instrText>
            </w:r>
            <w:r>
              <w:rPr>
                <w:noProof/>
                <w:webHidden/>
              </w:rPr>
            </w:r>
            <w:r>
              <w:rPr>
                <w:noProof/>
                <w:webHidden/>
              </w:rPr>
              <w:fldChar w:fldCharType="separate"/>
            </w:r>
            <w:r>
              <w:rPr>
                <w:noProof/>
                <w:webHidden/>
              </w:rPr>
              <w:t>13</w:t>
            </w:r>
            <w:r>
              <w:rPr>
                <w:noProof/>
                <w:webHidden/>
              </w:rPr>
              <w:fldChar w:fldCharType="end"/>
            </w:r>
          </w:hyperlink>
        </w:p>
        <w:p w14:paraId="79995419" w14:textId="0C33F658" w:rsidR="000F24A8" w:rsidRDefault="000F24A8">
          <w:pPr>
            <w:pStyle w:val="Sumrio2"/>
            <w:rPr>
              <w:rFonts w:asciiTheme="minorHAnsi" w:eastAsiaTheme="minorEastAsia" w:hAnsiTheme="minorHAnsi" w:cstheme="minorBidi"/>
              <w:noProof/>
              <w:kern w:val="2"/>
              <w14:ligatures w14:val="standardContextual"/>
            </w:rPr>
          </w:pPr>
          <w:hyperlink w:anchor="_Toc206486808" w:history="1">
            <w:r w:rsidRPr="006573EC">
              <w:rPr>
                <w:rStyle w:val="Hyperlink"/>
                <w:noProof/>
              </w:rPr>
              <w:t>4.5</w:t>
            </w:r>
            <w:r>
              <w:rPr>
                <w:rFonts w:asciiTheme="minorHAnsi" w:eastAsiaTheme="minorEastAsia" w:hAnsiTheme="minorHAnsi" w:cstheme="minorBidi"/>
                <w:noProof/>
                <w:kern w:val="2"/>
                <w14:ligatures w14:val="standardContextual"/>
              </w:rPr>
              <w:tab/>
            </w:r>
            <w:r w:rsidRPr="006573EC">
              <w:rPr>
                <w:rStyle w:val="Hyperlink"/>
                <w:noProof/>
              </w:rPr>
              <w:t>Características:</w:t>
            </w:r>
            <w:r>
              <w:rPr>
                <w:noProof/>
                <w:webHidden/>
              </w:rPr>
              <w:tab/>
            </w:r>
            <w:r>
              <w:rPr>
                <w:noProof/>
                <w:webHidden/>
              </w:rPr>
              <w:fldChar w:fldCharType="begin"/>
            </w:r>
            <w:r>
              <w:rPr>
                <w:noProof/>
                <w:webHidden/>
              </w:rPr>
              <w:instrText xml:space="preserve"> PAGEREF _Toc206486808 \h </w:instrText>
            </w:r>
            <w:r>
              <w:rPr>
                <w:noProof/>
                <w:webHidden/>
              </w:rPr>
            </w:r>
            <w:r>
              <w:rPr>
                <w:noProof/>
                <w:webHidden/>
              </w:rPr>
              <w:fldChar w:fldCharType="separate"/>
            </w:r>
            <w:r>
              <w:rPr>
                <w:noProof/>
                <w:webHidden/>
              </w:rPr>
              <w:t>14</w:t>
            </w:r>
            <w:r>
              <w:rPr>
                <w:noProof/>
                <w:webHidden/>
              </w:rPr>
              <w:fldChar w:fldCharType="end"/>
            </w:r>
          </w:hyperlink>
        </w:p>
        <w:p w14:paraId="0A3C2CE2" w14:textId="47E095BB" w:rsidR="000F24A8" w:rsidRDefault="000F24A8">
          <w:pPr>
            <w:pStyle w:val="Sumrio1"/>
            <w:rPr>
              <w:rFonts w:asciiTheme="minorHAnsi" w:eastAsiaTheme="minorEastAsia" w:hAnsiTheme="minorHAnsi" w:cstheme="minorBidi"/>
              <w:noProof/>
              <w:kern w:val="2"/>
              <w14:ligatures w14:val="standardContextual"/>
            </w:rPr>
          </w:pPr>
          <w:hyperlink w:anchor="_Toc206486809" w:history="1">
            <w:r w:rsidRPr="006573EC">
              <w:rPr>
                <w:rStyle w:val="Hyperlink"/>
                <w:noProof/>
              </w:rPr>
              <w:t>5</w:t>
            </w:r>
            <w:r>
              <w:rPr>
                <w:rFonts w:asciiTheme="minorHAnsi" w:eastAsiaTheme="minorEastAsia" w:hAnsiTheme="minorHAnsi" w:cstheme="minorBidi"/>
                <w:noProof/>
                <w:kern w:val="2"/>
                <w14:ligatures w14:val="standardContextual"/>
              </w:rPr>
              <w:tab/>
            </w:r>
            <w:r w:rsidRPr="006573EC">
              <w:rPr>
                <w:rStyle w:val="Hyperlink"/>
                <w:noProof/>
              </w:rPr>
              <w:t>Medidas de Prevenção</w:t>
            </w:r>
            <w:r>
              <w:rPr>
                <w:noProof/>
                <w:webHidden/>
              </w:rPr>
              <w:tab/>
            </w:r>
            <w:r>
              <w:rPr>
                <w:noProof/>
                <w:webHidden/>
              </w:rPr>
              <w:fldChar w:fldCharType="begin"/>
            </w:r>
            <w:r>
              <w:rPr>
                <w:noProof/>
                <w:webHidden/>
              </w:rPr>
              <w:instrText xml:space="preserve"> PAGEREF _Toc206486809 \h </w:instrText>
            </w:r>
            <w:r>
              <w:rPr>
                <w:noProof/>
                <w:webHidden/>
              </w:rPr>
            </w:r>
            <w:r>
              <w:rPr>
                <w:noProof/>
                <w:webHidden/>
              </w:rPr>
              <w:fldChar w:fldCharType="separate"/>
            </w:r>
            <w:r>
              <w:rPr>
                <w:noProof/>
                <w:webHidden/>
              </w:rPr>
              <w:t>15</w:t>
            </w:r>
            <w:r>
              <w:rPr>
                <w:noProof/>
                <w:webHidden/>
              </w:rPr>
              <w:fldChar w:fldCharType="end"/>
            </w:r>
          </w:hyperlink>
        </w:p>
        <w:p w14:paraId="41929FDC" w14:textId="72D25955" w:rsidR="000F24A8" w:rsidRDefault="000F24A8">
          <w:pPr>
            <w:pStyle w:val="Sumrio2"/>
            <w:rPr>
              <w:rFonts w:asciiTheme="minorHAnsi" w:eastAsiaTheme="minorEastAsia" w:hAnsiTheme="minorHAnsi" w:cstheme="minorBidi"/>
              <w:noProof/>
              <w:kern w:val="2"/>
              <w14:ligatures w14:val="standardContextual"/>
            </w:rPr>
          </w:pPr>
          <w:hyperlink w:anchor="_Toc206486810" w:history="1">
            <w:r w:rsidRPr="006573EC">
              <w:rPr>
                <w:rStyle w:val="Hyperlink"/>
                <w:noProof/>
              </w:rPr>
              <w:t>5.1</w:t>
            </w:r>
            <w:r>
              <w:rPr>
                <w:rFonts w:asciiTheme="minorHAnsi" w:eastAsiaTheme="minorEastAsia" w:hAnsiTheme="minorHAnsi" w:cstheme="minorBidi"/>
                <w:noProof/>
                <w:kern w:val="2"/>
                <w14:ligatures w14:val="standardContextual"/>
              </w:rPr>
              <w:tab/>
            </w:r>
            <w:r w:rsidRPr="006573EC">
              <w:rPr>
                <w:rStyle w:val="Hyperlink"/>
                <w:noProof/>
              </w:rPr>
              <w:t>Legislação:</w:t>
            </w:r>
            <w:r>
              <w:rPr>
                <w:noProof/>
                <w:webHidden/>
              </w:rPr>
              <w:tab/>
            </w:r>
            <w:r>
              <w:rPr>
                <w:noProof/>
                <w:webHidden/>
              </w:rPr>
              <w:fldChar w:fldCharType="begin"/>
            </w:r>
            <w:r>
              <w:rPr>
                <w:noProof/>
                <w:webHidden/>
              </w:rPr>
              <w:instrText xml:space="preserve"> PAGEREF _Toc206486810 \h </w:instrText>
            </w:r>
            <w:r>
              <w:rPr>
                <w:noProof/>
                <w:webHidden/>
              </w:rPr>
            </w:r>
            <w:r>
              <w:rPr>
                <w:noProof/>
                <w:webHidden/>
              </w:rPr>
              <w:fldChar w:fldCharType="separate"/>
            </w:r>
            <w:r>
              <w:rPr>
                <w:noProof/>
                <w:webHidden/>
              </w:rPr>
              <w:t>15</w:t>
            </w:r>
            <w:r>
              <w:rPr>
                <w:noProof/>
                <w:webHidden/>
              </w:rPr>
              <w:fldChar w:fldCharType="end"/>
            </w:r>
          </w:hyperlink>
        </w:p>
        <w:p w14:paraId="310B98E2" w14:textId="1C214650" w:rsidR="000F24A8" w:rsidRDefault="000F24A8">
          <w:pPr>
            <w:pStyle w:val="Sumrio2"/>
            <w:rPr>
              <w:rFonts w:asciiTheme="minorHAnsi" w:eastAsiaTheme="minorEastAsia" w:hAnsiTheme="minorHAnsi" w:cstheme="minorBidi"/>
              <w:noProof/>
              <w:kern w:val="2"/>
              <w14:ligatures w14:val="standardContextual"/>
            </w:rPr>
          </w:pPr>
          <w:hyperlink w:anchor="_Toc206486811" w:history="1">
            <w:r w:rsidRPr="006573EC">
              <w:rPr>
                <w:rStyle w:val="Hyperlink"/>
                <w:noProof/>
              </w:rPr>
              <w:t>5.2</w:t>
            </w:r>
            <w:r>
              <w:rPr>
                <w:rFonts w:asciiTheme="minorHAnsi" w:eastAsiaTheme="minorEastAsia" w:hAnsiTheme="minorHAnsi" w:cstheme="minorBidi"/>
                <w:noProof/>
                <w:kern w:val="2"/>
                <w14:ligatures w14:val="standardContextual"/>
              </w:rPr>
              <w:tab/>
            </w:r>
            <w:r w:rsidRPr="006573EC">
              <w:rPr>
                <w:rStyle w:val="Hyperlink"/>
                <w:noProof/>
              </w:rPr>
              <w:t>Acesso de viatura do Corpo de Bombeiros</w:t>
            </w:r>
            <w:r>
              <w:rPr>
                <w:noProof/>
                <w:webHidden/>
              </w:rPr>
              <w:tab/>
            </w:r>
            <w:r>
              <w:rPr>
                <w:noProof/>
                <w:webHidden/>
              </w:rPr>
              <w:fldChar w:fldCharType="begin"/>
            </w:r>
            <w:r>
              <w:rPr>
                <w:noProof/>
                <w:webHidden/>
              </w:rPr>
              <w:instrText xml:space="preserve"> PAGEREF _Toc206486811 \h </w:instrText>
            </w:r>
            <w:r>
              <w:rPr>
                <w:noProof/>
                <w:webHidden/>
              </w:rPr>
            </w:r>
            <w:r>
              <w:rPr>
                <w:noProof/>
                <w:webHidden/>
              </w:rPr>
              <w:fldChar w:fldCharType="separate"/>
            </w:r>
            <w:r>
              <w:rPr>
                <w:noProof/>
                <w:webHidden/>
              </w:rPr>
              <w:t>16</w:t>
            </w:r>
            <w:r>
              <w:rPr>
                <w:noProof/>
                <w:webHidden/>
              </w:rPr>
              <w:fldChar w:fldCharType="end"/>
            </w:r>
          </w:hyperlink>
        </w:p>
        <w:p w14:paraId="24F4E767" w14:textId="7DD68800" w:rsidR="000F24A8" w:rsidRDefault="000F24A8">
          <w:pPr>
            <w:pStyle w:val="Sumrio3"/>
            <w:rPr>
              <w:rFonts w:asciiTheme="minorHAnsi" w:eastAsiaTheme="minorEastAsia" w:hAnsiTheme="minorHAnsi" w:cstheme="minorBidi"/>
              <w:noProof/>
              <w:kern w:val="2"/>
              <w14:ligatures w14:val="standardContextual"/>
            </w:rPr>
          </w:pPr>
          <w:hyperlink w:anchor="_Toc206486812" w:history="1">
            <w:r w:rsidRPr="006573EC">
              <w:rPr>
                <w:rStyle w:val="Hyperlink"/>
                <w:noProof/>
              </w:rPr>
              <w:t>5.2.1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_Toc206486812 \h </w:instrText>
            </w:r>
            <w:r>
              <w:rPr>
                <w:noProof/>
                <w:webHidden/>
              </w:rPr>
            </w:r>
            <w:r>
              <w:rPr>
                <w:noProof/>
                <w:webHidden/>
              </w:rPr>
              <w:fldChar w:fldCharType="separate"/>
            </w:r>
            <w:r>
              <w:rPr>
                <w:noProof/>
                <w:webHidden/>
              </w:rPr>
              <w:t>16</w:t>
            </w:r>
            <w:r>
              <w:rPr>
                <w:noProof/>
                <w:webHidden/>
              </w:rPr>
              <w:fldChar w:fldCharType="end"/>
            </w:r>
          </w:hyperlink>
        </w:p>
        <w:p w14:paraId="625E10F7" w14:textId="039550DA" w:rsidR="000F24A8" w:rsidRDefault="000F24A8">
          <w:pPr>
            <w:pStyle w:val="Sumrio3"/>
            <w:rPr>
              <w:rFonts w:asciiTheme="minorHAnsi" w:eastAsiaTheme="minorEastAsia" w:hAnsiTheme="minorHAnsi" w:cstheme="minorBidi"/>
              <w:noProof/>
              <w:kern w:val="2"/>
              <w14:ligatures w14:val="standardContextual"/>
            </w:rPr>
          </w:pPr>
          <w:hyperlink w:anchor="_Toc206486813" w:history="1">
            <w:r w:rsidRPr="006573EC">
              <w:rPr>
                <w:rStyle w:val="Hyperlink"/>
                <w:noProof/>
              </w:rPr>
              <w:t>5.2.2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_Toc206486813 \h </w:instrText>
            </w:r>
            <w:r>
              <w:rPr>
                <w:noProof/>
                <w:webHidden/>
              </w:rPr>
            </w:r>
            <w:r>
              <w:rPr>
                <w:noProof/>
                <w:webHidden/>
              </w:rPr>
              <w:fldChar w:fldCharType="separate"/>
            </w:r>
            <w:r>
              <w:rPr>
                <w:noProof/>
                <w:webHidden/>
              </w:rPr>
              <w:t>17</w:t>
            </w:r>
            <w:r>
              <w:rPr>
                <w:noProof/>
                <w:webHidden/>
              </w:rPr>
              <w:fldChar w:fldCharType="end"/>
            </w:r>
          </w:hyperlink>
        </w:p>
        <w:p w14:paraId="4DBDB68F" w14:textId="73FE215A" w:rsidR="000F24A8" w:rsidRDefault="000F24A8">
          <w:pPr>
            <w:pStyle w:val="Sumrio2"/>
            <w:rPr>
              <w:rFonts w:asciiTheme="minorHAnsi" w:eastAsiaTheme="minorEastAsia" w:hAnsiTheme="minorHAnsi" w:cstheme="minorBidi"/>
              <w:noProof/>
              <w:kern w:val="2"/>
              <w14:ligatures w14:val="standardContextual"/>
            </w:rPr>
          </w:pPr>
          <w:hyperlink w:anchor="_Toc206486814" w:history="1">
            <w:r w:rsidRPr="006573EC">
              <w:rPr>
                <w:rStyle w:val="Hyperlink"/>
                <w:noProof/>
              </w:rPr>
              <w:t>5.3</w:t>
            </w:r>
            <w:r>
              <w:rPr>
                <w:rFonts w:asciiTheme="minorHAnsi" w:eastAsiaTheme="minorEastAsia" w:hAnsiTheme="minorHAnsi" w:cstheme="minorBidi"/>
                <w:noProof/>
                <w:kern w:val="2"/>
                <w14:ligatures w14:val="standardContextual"/>
              </w:rPr>
              <w:tab/>
            </w:r>
            <w:r w:rsidRPr="006573EC">
              <w:rPr>
                <w:rStyle w:val="Hyperlink"/>
                <w:noProof/>
              </w:rPr>
              <w:t>Separação entre edificações</w:t>
            </w:r>
            <w:r>
              <w:rPr>
                <w:noProof/>
                <w:webHidden/>
              </w:rPr>
              <w:tab/>
            </w:r>
            <w:r>
              <w:rPr>
                <w:noProof/>
                <w:webHidden/>
              </w:rPr>
              <w:fldChar w:fldCharType="begin"/>
            </w:r>
            <w:r>
              <w:rPr>
                <w:noProof/>
                <w:webHidden/>
              </w:rPr>
              <w:instrText xml:space="preserve"> PAGEREF _Toc206486814 \h </w:instrText>
            </w:r>
            <w:r>
              <w:rPr>
                <w:noProof/>
                <w:webHidden/>
              </w:rPr>
            </w:r>
            <w:r>
              <w:rPr>
                <w:noProof/>
                <w:webHidden/>
              </w:rPr>
              <w:fldChar w:fldCharType="separate"/>
            </w:r>
            <w:r>
              <w:rPr>
                <w:noProof/>
                <w:webHidden/>
              </w:rPr>
              <w:t>17</w:t>
            </w:r>
            <w:r>
              <w:rPr>
                <w:noProof/>
                <w:webHidden/>
              </w:rPr>
              <w:fldChar w:fldCharType="end"/>
            </w:r>
          </w:hyperlink>
        </w:p>
        <w:p w14:paraId="02117C32" w14:textId="2E63C909" w:rsidR="000F24A8" w:rsidRDefault="000F24A8">
          <w:pPr>
            <w:pStyle w:val="Sumrio3"/>
            <w:rPr>
              <w:rFonts w:asciiTheme="minorHAnsi" w:eastAsiaTheme="minorEastAsia" w:hAnsiTheme="minorHAnsi" w:cstheme="minorBidi"/>
              <w:noProof/>
              <w:kern w:val="2"/>
              <w14:ligatures w14:val="standardContextual"/>
            </w:rPr>
          </w:pPr>
          <w:hyperlink w:anchor="_Toc206486815" w:history="1">
            <w:r w:rsidRPr="006573EC">
              <w:rPr>
                <w:rStyle w:val="Hyperlink"/>
                <w:noProof/>
              </w:rPr>
              <w:t>5.3.1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_Toc206486815 \h </w:instrText>
            </w:r>
            <w:r>
              <w:rPr>
                <w:noProof/>
                <w:webHidden/>
              </w:rPr>
            </w:r>
            <w:r>
              <w:rPr>
                <w:noProof/>
                <w:webHidden/>
              </w:rPr>
              <w:fldChar w:fldCharType="separate"/>
            </w:r>
            <w:r>
              <w:rPr>
                <w:noProof/>
                <w:webHidden/>
              </w:rPr>
              <w:t>17</w:t>
            </w:r>
            <w:r>
              <w:rPr>
                <w:noProof/>
                <w:webHidden/>
              </w:rPr>
              <w:fldChar w:fldCharType="end"/>
            </w:r>
          </w:hyperlink>
        </w:p>
        <w:p w14:paraId="73D64162" w14:textId="16EE79DA" w:rsidR="000F24A8" w:rsidRDefault="000F24A8">
          <w:pPr>
            <w:pStyle w:val="Sumrio3"/>
            <w:rPr>
              <w:rFonts w:asciiTheme="minorHAnsi" w:eastAsiaTheme="minorEastAsia" w:hAnsiTheme="minorHAnsi" w:cstheme="minorBidi"/>
              <w:noProof/>
              <w:kern w:val="2"/>
              <w14:ligatures w14:val="standardContextual"/>
            </w:rPr>
          </w:pPr>
          <w:hyperlink w:anchor="_Toc206486816" w:history="1">
            <w:r w:rsidRPr="006573EC">
              <w:rPr>
                <w:rStyle w:val="Hyperlink"/>
                <w:noProof/>
              </w:rPr>
              <w:t>5.3.2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_Toc206486816 \h </w:instrText>
            </w:r>
            <w:r>
              <w:rPr>
                <w:noProof/>
                <w:webHidden/>
              </w:rPr>
            </w:r>
            <w:r>
              <w:rPr>
                <w:noProof/>
                <w:webHidden/>
              </w:rPr>
              <w:fldChar w:fldCharType="separate"/>
            </w:r>
            <w:r>
              <w:rPr>
                <w:noProof/>
                <w:webHidden/>
              </w:rPr>
              <w:t>17</w:t>
            </w:r>
            <w:r>
              <w:rPr>
                <w:noProof/>
                <w:webHidden/>
              </w:rPr>
              <w:fldChar w:fldCharType="end"/>
            </w:r>
          </w:hyperlink>
        </w:p>
        <w:p w14:paraId="7D9747C8" w14:textId="0DA3851C" w:rsidR="000F24A8" w:rsidRDefault="000F24A8">
          <w:pPr>
            <w:pStyle w:val="Sumrio2"/>
            <w:rPr>
              <w:rFonts w:asciiTheme="minorHAnsi" w:eastAsiaTheme="minorEastAsia" w:hAnsiTheme="minorHAnsi" w:cstheme="minorBidi"/>
              <w:noProof/>
              <w:kern w:val="2"/>
              <w14:ligatures w14:val="standardContextual"/>
            </w:rPr>
          </w:pPr>
          <w:hyperlink w:anchor="_Toc206486817" w:history="1">
            <w:r w:rsidRPr="006573EC">
              <w:rPr>
                <w:rStyle w:val="Hyperlink"/>
                <w:noProof/>
              </w:rPr>
              <w:t>5.4</w:t>
            </w:r>
            <w:r>
              <w:rPr>
                <w:rFonts w:asciiTheme="minorHAnsi" w:eastAsiaTheme="minorEastAsia" w:hAnsiTheme="minorHAnsi" w:cstheme="minorBidi"/>
                <w:noProof/>
                <w:kern w:val="2"/>
                <w14:ligatures w14:val="standardContextual"/>
              </w:rPr>
              <w:tab/>
            </w:r>
            <w:r w:rsidRPr="006573EC">
              <w:rPr>
                <w:rStyle w:val="Hyperlink"/>
                <w:noProof/>
              </w:rPr>
              <w:t>Resistência ao fogo dos elementos de construção</w:t>
            </w:r>
            <w:r>
              <w:rPr>
                <w:noProof/>
                <w:webHidden/>
              </w:rPr>
              <w:tab/>
            </w:r>
            <w:r>
              <w:rPr>
                <w:noProof/>
                <w:webHidden/>
              </w:rPr>
              <w:fldChar w:fldCharType="begin"/>
            </w:r>
            <w:r>
              <w:rPr>
                <w:noProof/>
                <w:webHidden/>
              </w:rPr>
              <w:instrText xml:space="preserve"> PAGEREF _Toc206486817 \h </w:instrText>
            </w:r>
            <w:r>
              <w:rPr>
                <w:noProof/>
                <w:webHidden/>
              </w:rPr>
            </w:r>
            <w:r>
              <w:rPr>
                <w:noProof/>
                <w:webHidden/>
              </w:rPr>
              <w:fldChar w:fldCharType="separate"/>
            </w:r>
            <w:r>
              <w:rPr>
                <w:noProof/>
                <w:webHidden/>
              </w:rPr>
              <w:t>18</w:t>
            </w:r>
            <w:r>
              <w:rPr>
                <w:noProof/>
                <w:webHidden/>
              </w:rPr>
              <w:fldChar w:fldCharType="end"/>
            </w:r>
          </w:hyperlink>
        </w:p>
        <w:p w14:paraId="2FA9CC40" w14:textId="1B73D4A3" w:rsidR="000F24A8" w:rsidRDefault="000F24A8">
          <w:pPr>
            <w:pStyle w:val="Sumrio3"/>
            <w:rPr>
              <w:rFonts w:asciiTheme="minorHAnsi" w:eastAsiaTheme="minorEastAsia" w:hAnsiTheme="minorHAnsi" w:cstheme="minorBidi"/>
              <w:noProof/>
              <w:kern w:val="2"/>
              <w14:ligatures w14:val="standardContextual"/>
            </w:rPr>
          </w:pPr>
          <w:hyperlink w:anchor="_Toc206486818" w:history="1">
            <w:r w:rsidRPr="006573EC">
              <w:rPr>
                <w:rStyle w:val="Hyperlink"/>
                <w:noProof/>
              </w:rPr>
              <w:t>5.4.1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_Toc206486818 \h </w:instrText>
            </w:r>
            <w:r>
              <w:rPr>
                <w:noProof/>
                <w:webHidden/>
              </w:rPr>
            </w:r>
            <w:r>
              <w:rPr>
                <w:noProof/>
                <w:webHidden/>
              </w:rPr>
              <w:fldChar w:fldCharType="separate"/>
            </w:r>
            <w:r>
              <w:rPr>
                <w:noProof/>
                <w:webHidden/>
              </w:rPr>
              <w:t>18</w:t>
            </w:r>
            <w:r>
              <w:rPr>
                <w:noProof/>
                <w:webHidden/>
              </w:rPr>
              <w:fldChar w:fldCharType="end"/>
            </w:r>
          </w:hyperlink>
        </w:p>
        <w:p w14:paraId="200D9230" w14:textId="3704B58B" w:rsidR="000F24A8" w:rsidRDefault="000F24A8">
          <w:pPr>
            <w:pStyle w:val="Sumrio3"/>
            <w:rPr>
              <w:rFonts w:asciiTheme="minorHAnsi" w:eastAsiaTheme="minorEastAsia" w:hAnsiTheme="minorHAnsi" w:cstheme="minorBidi"/>
              <w:noProof/>
              <w:kern w:val="2"/>
              <w14:ligatures w14:val="standardContextual"/>
            </w:rPr>
          </w:pPr>
          <w:hyperlink w:anchor="_Toc206486819" w:history="1">
            <w:r w:rsidRPr="006573EC">
              <w:rPr>
                <w:rStyle w:val="Hyperlink"/>
                <w:noProof/>
              </w:rPr>
              <w:t>5.4.2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_Toc206486819 \h </w:instrText>
            </w:r>
            <w:r>
              <w:rPr>
                <w:noProof/>
                <w:webHidden/>
              </w:rPr>
            </w:r>
            <w:r>
              <w:rPr>
                <w:noProof/>
                <w:webHidden/>
              </w:rPr>
              <w:fldChar w:fldCharType="separate"/>
            </w:r>
            <w:r>
              <w:rPr>
                <w:noProof/>
                <w:webHidden/>
              </w:rPr>
              <w:t>18</w:t>
            </w:r>
            <w:r>
              <w:rPr>
                <w:noProof/>
                <w:webHidden/>
              </w:rPr>
              <w:fldChar w:fldCharType="end"/>
            </w:r>
          </w:hyperlink>
        </w:p>
        <w:p w14:paraId="43ADF43C" w14:textId="2D210C0E" w:rsidR="000F24A8" w:rsidRDefault="000F24A8">
          <w:pPr>
            <w:pStyle w:val="Sumrio2"/>
            <w:rPr>
              <w:rFonts w:asciiTheme="minorHAnsi" w:eastAsiaTheme="minorEastAsia" w:hAnsiTheme="minorHAnsi" w:cstheme="minorBidi"/>
              <w:noProof/>
              <w:kern w:val="2"/>
              <w14:ligatures w14:val="standardContextual"/>
            </w:rPr>
          </w:pPr>
          <w:hyperlink w:anchor="_Toc206486820" w:history="1">
            <w:r w:rsidRPr="006573EC">
              <w:rPr>
                <w:rStyle w:val="Hyperlink"/>
                <w:noProof/>
              </w:rPr>
              <w:t>5.5</w:t>
            </w:r>
            <w:r>
              <w:rPr>
                <w:rFonts w:asciiTheme="minorHAnsi" w:eastAsiaTheme="minorEastAsia" w:hAnsiTheme="minorHAnsi" w:cstheme="minorBidi"/>
                <w:noProof/>
                <w:kern w:val="2"/>
                <w14:ligatures w14:val="standardContextual"/>
              </w:rPr>
              <w:tab/>
            </w:r>
            <w:r w:rsidRPr="006573EC">
              <w:rPr>
                <w:rStyle w:val="Hyperlink"/>
                <w:noProof/>
              </w:rPr>
              <w:t>Compartimentação Horizontal/Vertical</w:t>
            </w:r>
            <w:r>
              <w:rPr>
                <w:noProof/>
                <w:webHidden/>
              </w:rPr>
              <w:tab/>
            </w:r>
            <w:r>
              <w:rPr>
                <w:noProof/>
                <w:webHidden/>
              </w:rPr>
              <w:fldChar w:fldCharType="begin"/>
            </w:r>
            <w:r>
              <w:rPr>
                <w:noProof/>
                <w:webHidden/>
              </w:rPr>
              <w:instrText xml:space="preserve"> PAGEREF _Toc206486820 \h </w:instrText>
            </w:r>
            <w:r>
              <w:rPr>
                <w:noProof/>
                <w:webHidden/>
              </w:rPr>
            </w:r>
            <w:r>
              <w:rPr>
                <w:noProof/>
                <w:webHidden/>
              </w:rPr>
              <w:fldChar w:fldCharType="separate"/>
            </w:r>
            <w:r>
              <w:rPr>
                <w:noProof/>
                <w:webHidden/>
              </w:rPr>
              <w:t>18</w:t>
            </w:r>
            <w:r>
              <w:rPr>
                <w:noProof/>
                <w:webHidden/>
              </w:rPr>
              <w:fldChar w:fldCharType="end"/>
            </w:r>
          </w:hyperlink>
        </w:p>
        <w:p w14:paraId="037F6F80" w14:textId="6D0B91CA" w:rsidR="000F24A8" w:rsidRDefault="000F24A8">
          <w:pPr>
            <w:pStyle w:val="Sumrio3"/>
            <w:rPr>
              <w:rFonts w:asciiTheme="minorHAnsi" w:eastAsiaTheme="minorEastAsia" w:hAnsiTheme="minorHAnsi" w:cstheme="minorBidi"/>
              <w:noProof/>
              <w:kern w:val="2"/>
              <w14:ligatures w14:val="standardContextual"/>
            </w:rPr>
          </w:pPr>
          <w:hyperlink w:anchor="_Toc206486821" w:history="1">
            <w:r w:rsidRPr="006573EC">
              <w:rPr>
                <w:rStyle w:val="Hyperlink"/>
                <w:noProof/>
              </w:rPr>
              <w:t>5.5.1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_Toc206486821 \h </w:instrText>
            </w:r>
            <w:r>
              <w:rPr>
                <w:noProof/>
                <w:webHidden/>
              </w:rPr>
            </w:r>
            <w:r>
              <w:rPr>
                <w:noProof/>
                <w:webHidden/>
              </w:rPr>
              <w:fldChar w:fldCharType="separate"/>
            </w:r>
            <w:r>
              <w:rPr>
                <w:noProof/>
                <w:webHidden/>
              </w:rPr>
              <w:t>19</w:t>
            </w:r>
            <w:r>
              <w:rPr>
                <w:noProof/>
                <w:webHidden/>
              </w:rPr>
              <w:fldChar w:fldCharType="end"/>
            </w:r>
          </w:hyperlink>
        </w:p>
        <w:p w14:paraId="4AE542D6" w14:textId="3AC2D2B1" w:rsidR="000F24A8" w:rsidRDefault="000F24A8">
          <w:pPr>
            <w:pStyle w:val="Sumrio3"/>
            <w:rPr>
              <w:rFonts w:asciiTheme="minorHAnsi" w:eastAsiaTheme="minorEastAsia" w:hAnsiTheme="minorHAnsi" w:cstheme="minorBidi"/>
              <w:noProof/>
              <w:kern w:val="2"/>
              <w14:ligatures w14:val="standardContextual"/>
            </w:rPr>
          </w:pPr>
          <w:hyperlink w:anchor="_Toc206486822" w:history="1">
            <w:r w:rsidRPr="006573EC">
              <w:rPr>
                <w:rStyle w:val="Hyperlink"/>
                <w:noProof/>
              </w:rPr>
              <w:t>5.5.2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_Toc206486822 \h </w:instrText>
            </w:r>
            <w:r>
              <w:rPr>
                <w:noProof/>
                <w:webHidden/>
              </w:rPr>
            </w:r>
            <w:r>
              <w:rPr>
                <w:noProof/>
                <w:webHidden/>
              </w:rPr>
              <w:fldChar w:fldCharType="separate"/>
            </w:r>
            <w:r>
              <w:rPr>
                <w:noProof/>
                <w:webHidden/>
              </w:rPr>
              <w:t>19</w:t>
            </w:r>
            <w:r>
              <w:rPr>
                <w:noProof/>
                <w:webHidden/>
              </w:rPr>
              <w:fldChar w:fldCharType="end"/>
            </w:r>
          </w:hyperlink>
        </w:p>
        <w:p w14:paraId="5841F491" w14:textId="758185AE" w:rsidR="000F24A8" w:rsidRDefault="000F24A8">
          <w:pPr>
            <w:pStyle w:val="Sumrio2"/>
            <w:rPr>
              <w:rFonts w:asciiTheme="minorHAnsi" w:eastAsiaTheme="minorEastAsia" w:hAnsiTheme="minorHAnsi" w:cstheme="minorBidi"/>
              <w:noProof/>
              <w:kern w:val="2"/>
              <w14:ligatures w14:val="standardContextual"/>
            </w:rPr>
          </w:pPr>
          <w:hyperlink w:anchor="_Toc206486823" w:history="1">
            <w:r w:rsidRPr="006573EC">
              <w:rPr>
                <w:rStyle w:val="Hyperlink"/>
                <w:noProof/>
              </w:rPr>
              <w:t>5.6</w:t>
            </w:r>
            <w:r>
              <w:rPr>
                <w:rFonts w:asciiTheme="minorHAnsi" w:eastAsiaTheme="minorEastAsia" w:hAnsiTheme="minorHAnsi" w:cstheme="minorBidi"/>
                <w:noProof/>
                <w:kern w:val="2"/>
                <w14:ligatures w14:val="standardContextual"/>
              </w:rPr>
              <w:tab/>
            </w:r>
            <w:r w:rsidRPr="006573EC">
              <w:rPr>
                <w:rStyle w:val="Hyperlink"/>
                <w:noProof/>
              </w:rPr>
              <w:t>Controle de materiais e acabamento (CMAR)</w:t>
            </w:r>
            <w:r>
              <w:rPr>
                <w:noProof/>
                <w:webHidden/>
              </w:rPr>
              <w:tab/>
            </w:r>
            <w:r>
              <w:rPr>
                <w:noProof/>
                <w:webHidden/>
              </w:rPr>
              <w:fldChar w:fldCharType="begin"/>
            </w:r>
            <w:r>
              <w:rPr>
                <w:noProof/>
                <w:webHidden/>
              </w:rPr>
              <w:instrText xml:space="preserve"> PAGEREF _Toc206486823 \h </w:instrText>
            </w:r>
            <w:r>
              <w:rPr>
                <w:noProof/>
                <w:webHidden/>
              </w:rPr>
            </w:r>
            <w:r>
              <w:rPr>
                <w:noProof/>
                <w:webHidden/>
              </w:rPr>
              <w:fldChar w:fldCharType="separate"/>
            </w:r>
            <w:r>
              <w:rPr>
                <w:noProof/>
                <w:webHidden/>
              </w:rPr>
              <w:t>20</w:t>
            </w:r>
            <w:r>
              <w:rPr>
                <w:noProof/>
                <w:webHidden/>
              </w:rPr>
              <w:fldChar w:fldCharType="end"/>
            </w:r>
          </w:hyperlink>
        </w:p>
        <w:p w14:paraId="75503CEF" w14:textId="60765A1A" w:rsidR="000F24A8" w:rsidRDefault="000F24A8">
          <w:pPr>
            <w:pStyle w:val="Sumrio3"/>
            <w:rPr>
              <w:rFonts w:asciiTheme="minorHAnsi" w:eastAsiaTheme="minorEastAsia" w:hAnsiTheme="minorHAnsi" w:cstheme="minorBidi"/>
              <w:noProof/>
              <w:kern w:val="2"/>
              <w14:ligatures w14:val="standardContextual"/>
            </w:rPr>
          </w:pPr>
          <w:hyperlink w:anchor="_Toc206486824" w:history="1">
            <w:r w:rsidRPr="006573EC">
              <w:rPr>
                <w:rStyle w:val="Hyperlink"/>
                <w:noProof/>
              </w:rPr>
              <w:t>5.6.1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_Toc206486824 \h </w:instrText>
            </w:r>
            <w:r>
              <w:rPr>
                <w:noProof/>
                <w:webHidden/>
              </w:rPr>
            </w:r>
            <w:r>
              <w:rPr>
                <w:noProof/>
                <w:webHidden/>
              </w:rPr>
              <w:fldChar w:fldCharType="separate"/>
            </w:r>
            <w:r>
              <w:rPr>
                <w:noProof/>
                <w:webHidden/>
              </w:rPr>
              <w:t>20</w:t>
            </w:r>
            <w:r>
              <w:rPr>
                <w:noProof/>
                <w:webHidden/>
              </w:rPr>
              <w:fldChar w:fldCharType="end"/>
            </w:r>
          </w:hyperlink>
        </w:p>
        <w:p w14:paraId="223E89FF" w14:textId="2FDD2F95" w:rsidR="000F24A8" w:rsidRDefault="000F24A8">
          <w:pPr>
            <w:pStyle w:val="Sumrio3"/>
            <w:rPr>
              <w:rFonts w:asciiTheme="minorHAnsi" w:eastAsiaTheme="minorEastAsia" w:hAnsiTheme="minorHAnsi" w:cstheme="minorBidi"/>
              <w:noProof/>
              <w:kern w:val="2"/>
              <w14:ligatures w14:val="standardContextual"/>
            </w:rPr>
          </w:pPr>
          <w:hyperlink w:anchor="_Toc206486825" w:history="1">
            <w:r w:rsidRPr="006573EC">
              <w:rPr>
                <w:rStyle w:val="Hyperlink"/>
                <w:noProof/>
              </w:rPr>
              <w:t>5.6.2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_Toc206486825 \h </w:instrText>
            </w:r>
            <w:r>
              <w:rPr>
                <w:noProof/>
                <w:webHidden/>
              </w:rPr>
            </w:r>
            <w:r>
              <w:rPr>
                <w:noProof/>
                <w:webHidden/>
              </w:rPr>
              <w:fldChar w:fldCharType="separate"/>
            </w:r>
            <w:r>
              <w:rPr>
                <w:noProof/>
                <w:webHidden/>
              </w:rPr>
              <w:t>20</w:t>
            </w:r>
            <w:r>
              <w:rPr>
                <w:noProof/>
                <w:webHidden/>
              </w:rPr>
              <w:fldChar w:fldCharType="end"/>
            </w:r>
          </w:hyperlink>
        </w:p>
        <w:p w14:paraId="5440C823" w14:textId="1D0D896C" w:rsidR="000F24A8" w:rsidRDefault="000F24A8">
          <w:pPr>
            <w:pStyle w:val="Sumrio2"/>
            <w:rPr>
              <w:rFonts w:asciiTheme="minorHAnsi" w:eastAsiaTheme="minorEastAsia" w:hAnsiTheme="minorHAnsi" w:cstheme="minorBidi"/>
              <w:noProof/>
              <w:kern w:val="2"/>
              <w14:ligatures w14:val="standardContextual"/>
            </w:rPr>
          </w:pPr>
          <w:hyperlink w:anchor="_Toc206486826" w:history="1">
            <w:r w:rsidRPr="006573EC">
              <w:rPr>
                <w:rStyle w:val="Hyperlink"/>
                <w:noProof/>
              </w:rPr>
              <w:t>5.7</w:t>
            </w:r>
            <w:r>
              <w:rPr>
                <w:rFonts w:asciiTheme="minorHAnsi" w:eastAsiaTheme="minorEastAsia" w:hAnsiTheme="minorHAnsi" w:cstheme="minorBidi"/>
                <w:noProof/>
                <w:kern w:val="2"/>
                <w14:ligatures w14:val="standardContextual"/>
              </w:rPr>
              <w:tab/>
            </w:r>
            <w:r w:rsidRPr="006573EC">
              <w:rPr>
                <w:rStyle w:val="Hyperlink"/>
                <w:noProof/>
              </w:rPr>
              <w:t>Saídas de Emergência</w:t>
            </w:r>
            <w:r>
              <w:rPr>
                <w:noProof/>
                <w:webHidden/>
              </w:rPr>
              <w:tab/>
            </w:r>
            <w:r>
              <w:rPr>
                <w:noProof/>
                <w:webHidden/>
              </w:rPr>
              <w:fldChar w:fldCharType="begin"/>
            </w:r>
            <w:r>
              <w:rPr>
                <w:noProof/>
                <w:webHidden/>
              </w:rPr>
              <w:instrText xml:space="preserve"> PAGEREF _Toc206486826 \h </w:instrText>
            </w:r>
            <w:r>
              <w:rPr>
                <w:noProof/>
                <w:webHidden/>
              </w:rPr>
            </w:r>
            <w:r>
              <w:rPr>
                <w:noProof/>
                <w:webHidden/>
              </w:rPr>
              <w:fldChar w:fldCharType="separate"/>
            </w:r>
            <w:r>
              <w:rPr>
                <w:noProof/>
                <w:webHidden/>
              </w:rPr>
              <w:t>21</w:t>
            </w:r>
            <w:r>
              <w:rPr>
                <w:noProof/>
                <w:webHidden/>
              </w:rPr>
              <w:fldChar w:fldCharType="end"/>
            </w:r>
          </w:hyperlink>
        </w:p>
        <w:p w14:paraId="544AD203" w14:textId="4270A8DE" w:rsidR="000F24A8" w:rsidRDefault="000F24A8">
          <w:pPr>
            <w:pStyle w:val="Sumrio3"/>
            <w:rPr>
              <w:rFonts w:asciiTheme="minorHAnsi" w:eastAsiaTheme="minorEastAsia" w:hAnsiTheme="minorHAnsi" w:cstheme="minorBidi"/>
              <w:noProof/>
              <w:kern w:val="2"/>
              <w14:ligatures w14:val="standardContextual"/>
            </w:rPr>
          </w:pPr>
          <w:hyperlink w:anchor="_Toc206486827" w:history="1">
            <w:r w:rsidRPr="006573EC">
              <w:rPr>
                <w:rStyle w:val="Hyperlink"/>
                <w:noProof/>
              </w:rPr>
              <w:t>5.7.1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_Toc206486827 \h </w:instrText>
            </w:r>
            <w:r>
              <w:rPr>
                <w:noProof/>
                <w:webHidden/>
              </w:rPr>
            </w:r>
            <w:r>
              <w:rPr>
                <w:noProof/>
                <w:webHidden/>
              </w:rPr>
              <w:fldChar w:fldCharType="separate"/>
            </w:r>
            <w:r>
              <w:rPr>
                <w:noProof/>
                <w:webHidden/>
              </w:rPr>
              <w:t>21</w:t>
            </w:r>
            <w:r>
              <w:rPr>
                <w:noProof/>
                <w:webHidden/>
              </w:rPr>
              <w:fldChar w:fldCharType="end"/>
            </w:r>
          </w:hyperlink>
        </w:p>
        <w:p w14:paraId="55679B20" w14:textId="0206F8A1" w:rsidR="000F24A8" w:rsidRDefault="000F24A8">
          <w:pPr>
            <w:pStyle w:val="Sumrio3"/>
            <w:rPr>
              <w:rFonts w:asciiTheme="minorHAnsi" w:eastAsiaTheme="minorEastAsia" w:hAnsiTheme="minorHAnsi" w:cstheme="minorBidi"/>
              <w:noProof/>
              <w:kern w:val="2"/>
              <w14:ligatures w14:val="standardContextual"/>
            </w:rPr>
          </w:pPr>
          <w:hyperlink w:anchor="_Toc206486828" w:history="1">
            <w:r w:rsidRPr="006573EC">
              <w:rPr>
                <w:rStyle w:val="Hyperlink"/>
                <w:noProof/>
              </w:rPr>
              <w:t>5.7.2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_Toc206486828 \h </w:instrText>
            </w:r>
            <w:r>
              <w:rPr>
                <w:noProof/>
                <w:webHidden/>
              </w:rPr>
            </w:r>
            <w:r>
              <w:rPr>
                <w:noProof/>
                <w:webHidden/>
              </w:rPr>
              <w:fldChar w:fldCharType="separate"/>
            </w:r>
            <w:r>
              <w:rPr>
                <w:noProof/>
                <w:webHidden/>
              </w:rPr>
              <w:t>22</w:t>
            </w:r>
            <w:r>
              <w:rPr>
                <w:noProof/>
                <w:webHidden/>
              </w:rPr>
              <w:fldChar w:fldCharType="end"/>
            </w:r>
          </w:hyperlink>
        </w:p>
        <w:p w14:paraId="02B6F2E5" w14:textId="332A77C5" w:rsidR="000F24A8" w:rsidRDefault="000F24A8">
          <w:pPr>
            <w:pStyle w:val="Sumrio2"/>
            <w:rPr>
              <w:rFonts w:asciiTheme="minorHAnsi" w:eastAsiaTheme="minorEastAsia" w:hAnsiTheme="minorHAnsi" w:cstheme="minorBidi"/>
              <w:noProof/>
              <w:kern w:val="2"/>
              <w14:ligatures w14:val="standardContextual"/>
            </w:rPr>
          </w:pPr>
          <w:hyperlink w:anchor="_Toc206486829" w:history="1">
            <w:r w:rsidRPr="006573EC">
              <w:rPr>
                <w:rStyle w:val="Hyperlink"/>
                <w:noProof/>
              </w:rPr>
              <w:t>5.8</w:t>
            </w:r>
            <w:r>
              <w:rPr>
                <w:rFonts w:asciiTheme="minorHAnsi" w:eastAsiaTheme="minorEastAsia" w:hAnsiTheme="minorHAnsi" w:cstheme="minorBidi"/>
                <w:noProof/>
                <w:kern w:val="2"/>
                <w14:ligatures w14:val="standardContextual"/>
              </w:rPr>
              <w:tab/>
            </w:r>
            <w:r w:rsidRPr="006573EC">
              <w:rPr>
                <w:rStyle w:val="Hyperlink"/>
                <w:noProof/>
              </w:rPr>
              <w:t>Controle de fumaça</w:t>
            </w:r>
            <w:r>
              <w:rPr>
                <w:noProof/>
                <w:webHidden/>
              </w:rPr>
              <w:tab/>
            </w:r>
            <w:r>
              <w:rPr>
                <w:noProof/>
                <w:webHidden/>
              </w:rPr>
              <w:fldChar w:fldCharType="begin"/>
            </w:r>
            <w:r>
              <w:rPr>
                <w:noProof/>
                <w:webHidden/>
              </w:rPr>
              <w:instrText xml:space="preserve"> PAGEREF _Toc206486829 \h </w:instrText>
            </w:r>
            <w:r>
              <w:rPr>
                <w:noProof/>
                <w:webHidden/>
              </w:rPr>
            </w:r>
            <w:r>
              <w:rPr>
                <w:noProof/>
                <w:webHidden/>
              </w:rPr>
              <w:fldChar w:fldCharType="separate"/>
            </w:r>
            <w:r>
              <w:rPr>
                <w:noProof/>
                <w:webHidden/>
              </w:rPr>
              <w:t>23</w:t>
            </w:r>
            <w:r>
              <w:rPr>
                <w:noProof/>
                <w:webHidden/>
              </w:rPr>
              <w:fldChar w:fldCharType="end"/>
            </w:r>
          </w:hyperlink>
        </w:p>
        <w:p w14:paraId="3F90ED9E" w14:textId="0F3E2274" w:rsidR="000F24A8" w:rsidRDefault="000F24A8">
          <w:pPr>
            <w:pStyle w:val="Sumrio3"/>
            <w:rPr>
              <w:rFonts w:asciiTheme="minorHAnsi" w:eastAsiaTheme="minorEastAsia" w:hAnsiTheme="minorHAnsi" w:cstheme="minorBidi"/>
              <w:noProof/>
              <w:kern w:val="2"/>
              <w14:ligatures w14:val="standardContextual"/>
            </w:rPr>
          </w:pPr>
          <w:hyperlink w:anchor="_Toc206486830" w:history="1">
            <w:r w:rsidRPr="006573EC">
              <w:rPr>
                <w:rStyle w:val="Hyperlink"/>
                <w:noProof/>
              </w:rPr>
              <w:t>5.8.1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_Toc206486830 \h </w:instrText>
            </w:r>
            <w:r>
              <w:rPr>
                <w:noProof/>
                <w:webHidden/>
              </w:rPr>
            </w:r>
            <w:r>
              <w:rPr>
                <w:noProof/>
                <w:webHidden/>
              </w:rPr>
              <w:fldChar w:fldCharType="separate"/>
            </w:r>
            <w:r>
              <w:rPr>
                <w:noProof/>
                <w:webHidden/>
              </w:rPr>
              <w:t>23</w:t>
            </w:r>
            <w:r>
              <w:rPr>
                <w:noProof/>
                <w:webHidden/>
              </w:rPr>
              <w:fldChar w:fldCharType="end"/>
            </w:r>
          </w:hyperlink>
        </w:p>
        <w:p w14:paraId="35F8A99B" w14:textId="21520F3A" w:rsidR="000F24A8" w:rsidRDefault="000F24A8">
          <w:pPr>
            <w:pStyle w:val="Sumrio3"/>
            <w:rPr>
              <w:rFonts w:asciiTheme="minorHAnsi" w:eastAsiaTheme="minorEastAsia" w:hAnsiTheme="minorHAnsi" w:cstheme="minorBidi"/>
              <w:noProof/>
              <w:kern w:val="2"/>
              <w14:ligatures w14:val="standardContextual"/>
            </w:rPr>
          </w:pPr>
          <w:hyperlink w:anchor="_Toc206486831" w:history="1">
            <w:r w:rsidRPr="006573EC">
              <w:rPr>
                <w:rStyle w:val="Hyperlink"/>
                <w:noProof/>
              </w:rPr>
              <w:t>5.8.2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_Toc206486831 \h </w:instrText>
            </w:r>
            <w:r>
              <w:rPr>
                <w:noProof/>
                <w:webHidden/>
              </w:rPr>
            </w:r>
            <w:r>
              <w:rPr>
                <w:noProof/>
                <w:webHidden/>
              </w:rPr>
              <w:fldChar w:fldCharType="separate"/>
            </w:r>
            <w:r>
              <w:rPr>
                <w:noProof/>
                <w:webHidden/>
              </w:rPr>
              <w:t>23</w:t>
            </w:r>
            <w:r>
              <w:rPr>
                <w:noProof/>
                <w:webHidden/>
              </w:rPr>
              <w:fldChar w:fldCharType="end"/>
            </w:r>
          </w:hyperlink>
        </w:p>
        <w:p w14:paraId="1F8F7CAC" w14:textId="11D7BE26" w:rsidR="000F24A8" w:rsidRDefault="000F24A8">
          <w:pPr>
            <w:pStyle w:val="Sumrio2"/>
            <w:rPr>
              <w:rFonts w:asciiTheme="minorHAnsi" w:eastAsiaTheme="minorEastAsia" w:hAnsiTheme="minorHAnsi" w:cstheme="minorBidi"/>
              <w:noProof/>
              <w:kern w:val="2"/>
              <w14:ligatures w14:val="standardContextual"/>
            </w:rPr>
          </w:pPr>
          <w:hyperlink w:anchor="_Toc206486832" w:history="1">
            <w:r w:rsidRPr="006573EC">
              <w:rPr>
                <w:rStyle w:val="Hyperlink"/>
                <w:noProof/>
              </w:rPr>
              <w:t>5.9</w:t>
            </w:r>
            <w:r>
              <w:rPr>
                <w:rFonts w:asciiTheme="minorHAnsi" w:eastAsiaTheme="minorEastAsia" w:hAnsiTheme="minorHAnsi" w:cstheme="minorBidi"/>
                <w:noProof/>
                <w:kern w:val="2"/>
                <w14:ligatures w14:val="standardContextual"/>
              </w:rPr>
              <w:tab/>
            </w:r>
            <w:r w:rsidRPr="006573EC">
              <w:rPr>
                <w:rStyle w:val="Hyperlink"/>
                <w:noProof/>
              </w:rPr>
              <w:t>Plano de Emergência</w:t>
            </w:r>
            <w:r>
              <w:rPr>
                <w:noProof/>
                <w:webHidden/>
              </w:rPr>
              <w:tab/>
            </w:r>
            <w:r>
              <w:rPr>
                <w:noProof/>
                <w:webHidden/>
              </w:rPr>
              <w:fldChar w:fldCharType="begin"/>
            </w:r>
            <w:r>
              <w:rPr>
                <w:noProof/>
                <w:webHidden/>
              </w:rPr>
              <w:instrText xml:space="preserve"> PAGEREF _Toc206486832 \h </w:instrText>
            </w:r>
            <w:r>
              <w:rPr>
                <w:noProof/>
                <w:webHidden/>
              </w:rPr>
            </w:r>
            <w:r>
              <w:rPr>
                <w:noProof/>
                <w:webHidden/>
              </w:rPr>
              <w:fldChar w:fldCharType="separate"/>
            </w:r>
            <w:r>
              <w:rPr>
                <w:noProof/>
                <w:webHidden/>
              </w:rPr>
              <w:t>23</w:t>
            </w:r>
            <w:r>
              <w:rPr>
                <w:noProof/>
                <w:webHidden/>
              </w:rPr>
              <w:fldChar w:fldCharType="end"/>
            </w:r>
          </w:hyperlink>
        </w:p>
        <w:p w14:paraId="5EAE9266" w14:textId="3AF51238" w:rsidR="000F24A8" w:rsidRDefault="000F24A8">
          <w:pPr>
            <w:pStyle w:val="Sumrio3"/>
            <w:rPr>
              <w:rFonts w:asciiTheme="minorHAnsi" w:eastAsiaTheme="minorEastAsia" w:hAnsiTheme="minorHAnsi" w:cstheme="minorBidi"/>
              <w:noProof/>
              <w:kern w:val="2"/>
              <w14:ligatures w14:val="standardContextual"/>
            </w:rPr>
          </w:pPr>
          <w:hyperlink w:anchor="_Toc206486833" w:history="1">
            <w:r w:rsidRPr="006573EC">
              <w:rPr>
                <w:rStyle w:val="Hyperlink"/>
                <w:noProof/>
              </w:rPr>
              <w:t>5.9.1</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_Toc206486833 \h </w:instrText>
            </w:r>
            <w:r>
              <w:rPr>
                <w:noProof/>
                <w:webHidden/>
              </w:rPr>
            </w:r>
            <w:r>
              <w:rPr>
                <w:noProof/>
                <w:webHidden/>
              </w:rPr>
              <w:fldChar w:fldCharType="separate"/>
            </w:r>
            <w:r>
              <w:rPr>
                <w:noProof/>
                <w:webHidden/>
              </w:rPr>
              <w:t>24</w:t>
            </w:r>
            <w:r>
              <w:rPr>
                <w:noProof/>
                <w:webHidden/>
              </w:rPr>
              <w:fldChar w:fldCharType="end"/>
            </w:r>
          </w:hyperlink>
        </w:p>
        <w:p w14:paraId="6A332A92" w14:textId="412FF3AD" w:rsidR="000F24A8" w:rsidRDefault="000F24A8">
          <w:pPr>
            <w:pStyle w:val="Sumrio2"/>
            <w:rPr>
              <w:rFonts w:asciiTheme="minorHAnsi" w:eastAsiaTheme="minorEastAsia" w:hAnsiTheme="minorHAnsi" w:cstheme="minorBidi"/>
              <w:noProof/>
              <w:kern w:val="2"/>
              <w14:ligatures w14:val="standardContextual"/>
            </w:rPr>
          </w:pPr>
          <w:hyperlink w:anchor="_Toc206486834" w:history="1">
            <w:r w:rsidRPr="006573EC">
              <w:rPr>
                <w:rStyle w:val="Hyperlink"/>
                <w:noProof/>
              </w:rPr>
              <w:t>5.10</w:t>
            </w:r>
            <w:r>
              <w:rPr>
                <w:rFonts w:asciiTheme="minorHAnsi" w:eastAsiaTheme="minorEastAsia" w:hAnsiTheme="minorHAnsi" w:cstheme="minorBidi"/>
                <w:noProof/>
                <w:kern w:val="2"/>
                <w14:ligatures w14:val="standardContextual"/>
              </w:rPr>
              <w:tab/>
            </w:r>
            <w:r w:rsidRPr="006573EC">
              <w:rPr>
                <w:rStyle w:val="Hyperlink"/>
                <w:noProof/>
              </w:rPr>
              <w:t>Brigada de Incêndio</w:t>
            </w:r>
            <w:r>
              <w:rPr>
                <w:noProof/>
                <w:webHidden/>
              </w:rPr>
              <w:tab/>
            </w:r>
            <w:r>
              <w:rPr>
                <w:noProof/>
                <w:webHidden/>
              </w:rPr>
              <w:fldChar w:fldCharType="begin"/>
            </w:r>
            <w:r>
              <w:rPr>
                <w:noProof/>
                <w:webHidden/>
              </w:rPr>
              <w:instrText xml:space="preserve"> PAGEREF _Toc206486834 \h </w:instrText>
            </w:r>
            <w:r>
              <w:rPr>
                <w:noProof/>
                <w:webHidden/>
              </w:rPr>
            </w:r>
            <w:r>
              <w:rPr>
                <w:noProof/>
                <w:webHidden/>
              </w:rPr>
              <w:fldChar w:fldCharType="separate"/>
            </w:r>
            <w:r>
              <w:rPr>
                <w:noProof/>
                <w:webHidden/>
              </w:rPr>
              <w:t>24</w:t>
            </w:r>
            <w:r>
              <w:rPr>
                <w:noProof/>
                <w:webHidden/>
              </w:rPr>
              <w:fldChar w:fldCharType="end"/>
            </w:r>
          </w:hyperlink>
        </w:p>
        <w:p w14:paraId="47F502DF" w14:textId="1A943749" w:rsidR="000F24A8" w:rsidRDefault="000F24A8">
          <w:pPr>
            <w:pStyle w:val="Sumrio3"/>
            <w:rPr>
              <w:rFonts w:asciiTheme="minorHAnsi" w:eastAsiaTheme="minorEastAsia" w:hAnsiTheme="minorHAnsi" w:cstheme="minorBidi"/>
              <w:noProof/>
              <w:kern w:val="2"/>
              <w14:ligatures w14:val="standardContextual"/>
            </w:rPr>
          </w:pPr>
          <w:hyperlink w:anchor="_Toc206486835" w:history="1">
            <w:r w:rsidRPr="006573EC">
              <w:rPr>
                <w:rStyle w:val="Hyperlink"/>
                <w:noProof/>
              </w:rPr>
              <w:t>5.10.1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_Toc206486835 \h </w:instrText>
            </w:r>
            <w:r>
              <w:rPr>
                <w:noProof/>
                <w:webHidden/>
              </w:rPr>
            </w:r>
            <w:r>
              <w:rPr>
                <w:noProof/>
                <w:webHidden/>
              </w:rPr>
              <w:fldChar w:fldCharType="separate"/>
            </w:r>
            <w:r>
              <w:rPr>
                <w:noProof/>
                <w:webHidden/>
              </w:rPr>
              <w:t>26</w:t>
            </w:r>
            <w:r>
              <w:rPr>
                <w:noProof/>
                <w:webHidden/>
              </w:rPr>
              <w:fldChar w:fldCharType="end"/>
            </w:r>
          </w:hyperlink>
        </w:p>
        <w:p w14:paraId="1D7C0B11" w14:textId="4BEC4C2B" w:rsidR="000F24A8" w:rsidRDefault="000F24A8">
          <w:pPr>
            <w:pStyle w:val="Sumrio3"/>
            <w:rPr>
              <w:rFonts w:asciiTheme="minorHAnsi" w:eastAsiaTheme="minorEastAsia" w:hAnsiTheme="minorHAnsi" w:cstheme="minorBidi"/>
              <w:noProof/>
              <w:kern w:val="2"/>
              <w14:ligatures w14:val="standardContextual"/>
            </w:rPr>
          </w:pPr>
          <w:hyperlink w:anchor="_Toc206486836" w:history="1">
            <w:r w:rsidRPr="006573EC">
              <w:rPr>
                <w:rStyle w:val="Hyperlink"/>
                <w:noProof/>
              </w:rPr>
              <w:t>5.10.2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_Toc206486836 \h </w:instrText>
            </w:r>
            <w:r>
              <w:rPr>
                <w:noProof/>
                <w:webHidden/>
              </w:rPr>
            </w:r>
            <w:r>
              <w:rPr>
                <w:noProof/>
                <w:webHidden/>
              </w:rPr>
              <w:fldChar w:fldCharType="separate"/>
            </w:r>
            <w:r>
              <w:rPr>
                <w:noProof/>
                <w:webHidden/>
              </w:rPr>
              <w:t>26</w:t>
            </w:r>
            <w:r>
              <w:rPr>
                <w:noProof/>
                <w:webHidden/>
              </w:rPr>
              <w:fldChar w:fldCharType="end"/>
            </w:r>
          </w:hyperlink>
        </w:p>
        <w:p w14:paraId="3AC14DCA" w14:textId="10C4441D" w:rsidR="000F24A8" w:rsidRDefault="000F24A8">
          <w:pPr>
            <w:pStyle w:val="Sumrio2"/>
            <w:rPr>
              <w:rFonts w:asciiTheme="minorHAnsi" w:eastAsiaTheme="minorEastAsia" w:hAnsiTheme="minorHAnsi" w:cstheme="minorBidi"/>
              <w:noProof/>
              <w:kern w:val="2"/>
              <w14:ligatures w14:val="standardContextual"/>
            </w:rPr>
          </w:pPr>
          <w:hyperlink w:anchor="_Toc206486837" w:history="1">
            <w:r w:rsidRPr="006573EC">
              <w:rPr>
                <w:rStyle w:val="Hyperlink"/>
                <w:noProof/>
              </w:rPr>
              <w:t>5.11</w:t>
            </w:r>
            <w:r>
              <w:rPr>
                <w:rFonts w:asciiTheme="minorHAnsi" w:eastAsiaTheme="minorEastAsia" w:hAnsiTheme="minorHAnsi" w:cstheme="minorBidi"/>
                <w:noProof/>
                <w:kern w:val="2"/>
                <w14:ligatures w14:val="standardContextual"/>
              </w:rPr>
              <w:tab/>
            </w:r>
            <w:r w:rsidRPr="006573EC">
              <w:rPr>
                <w:rStyle w:val="Hyperlink"/>
                <w:noProof/>
              </w:rPr>
              <w:t>Iluminação de Emergência</w:t>
            </w:r>
            <w:r>
              <w:rPr>
                <w:noProof/>
                <w:webHidden/>
              </w:rPr>
              <w:tab/>
            </w:r>
            <w:r>
              <w:rPr>
                <w:noProof/>
                <w:webHidden/>
              </w:rPr>
              <w:fldChar w:fldCharType="begin"/>
            </w:r>
            <w:r>
              <w:rPr>
                <w:noProof/>
                <w:webHidden/>
              </w:rPr>
              <w:instrText xml:space="preserve"> PAGEREF _Toc206486837 \h </w:instrText>
            </w:r>
            <w:r>
              <w:rPr>
                <w:noProof/>
                <w:webHidden/>
              </w:rPr>
            </w:r>
            <w:r>
              <w:rPr>
                <w:noProof/>
                <w:webHidden/>
              </w:rPr>
              <w:fldChar w:fldCharType="separate"/>
            </w:r>
            <w:r>
              <w:rPr>
                <w:noProof/>
                <w:webHidden/>
              </w:rPr>
              <w:t>26</w:t>
            </w:r>
            <w:r>
              <w:rPr>
                <w:noProof/>
                <w:webHidden/>
              </w:rPr>
              <w:fldChar w:fldCharType="end"/>
            </w:r>
          </w:hyperlink>
        </w:p>
        <w:p w14:paraId="24D20438" w14:textId="469E6A61" w:rsidR="000F24A8" w:rsidRDefault="000F24A8">
          <w:pPr>
            <w:pStyle w:val="Sumrio3"/>
            <w:rPr>
              <w:rFonts w:asciiTheme="minorHAnsi" w:eastAsiaTheme="minorEastAsia" w:hAnsiTheme="minorHAnsi" w:cstheme="minorBidi"/>
              <w:noProof/>
              <w:kern w:val="2"/>
              <w14:ligatures w14:val="standardContextual"/>
            </w:rPr>
          </w:pPr>
          <w:hyperlink w:anchor="_Toc206486838" w:history="1">
            <w:r w:rsidRPr="006573EC">
              <w:rPr>
                <w:rStyle w:val="Hyperlink"/>
                <w:noProof/>
              </w:rPr>
              <w:t>5.11.1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_Toc206486838 \h </w:instrText>
            </w:r>
            <w:r>
              <w:rPr>
                <w:noProof/>
                <w:webHidden/>
              </w:rPr>
            </w:r>
            <w:r>
              <w:rPr>
                <w:noProof/>
                <w:webHidden/>
              </w:rPr>
              <w:fldChar w:fldCharType="separate"/>
            </w:r>
            <w:r>
              <w:rPr>
                <w:noProof/>
                <w:webHidden/>
              </w:rPr>
              <w:t>27</w:t>
            </w:r>
            <w:r>
              <w:rPr>
                <w:noProof/>
                <w:webHidden/>
              </w:rPr>
              <w:fldChar w:fldCharType="end"/>
            </w:r>
          </w:hyperlink>
        </w:p>
        <w:p w14:paraId="27F896E9" w14:textId="01C53D07" w:rsidR="000F24A8" w:rsidRDefault="000F24A8">
          <w:pPr>
            <w:pStyle w:val="Sumrio3"/>
            <w:rPr>
              <w:rFonts w:asciiTheme="minorHAnsi" w:eastAsiaTheme="minorEastAsia" w:hAnsiTheme="minorHAnsi" w:cstheme="minorBidi"/>
              <w:noProof/>
              <w:kern w:val="2"/>
              <w14:ligatures w14:val="standardContextual"/>
            </w:rPr>
          </w:pPr>
          <w:hyperlink w:anchor="_Toc206486839" w:history="1">
            <w:r w:rsidRPr="006573EC">
              <w:rPr>
                <w:rStyle w:val="Hyperlink"/>
                <w:noProof/>
              </w:rPr>
              <w:t>5.11.2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_Toc206486839 \h </w:instrText>
            </w:r>
            <w:r>
              <w:rPr>
                <w:noProof/>
                <w:webHidden/>
              </w:rPr>
            </w:r>
            <w:r>
              <w:rPr>
                <w:noProof/>
                <w:webHidden/>
              </w:rPr>
              <w:fldChar w:fldCharType="separate"/>
            </w:r>
            <w:r>
              <w:rPr>
                <w:noProof/>
                <w:webHidden/>
              </w:rPr>
              <w:t>29</w:t>
            </w:r>
            <w:r>
              <w:rPr>
                <w:noProof/>
                <w:webHidden/>
              </w:rPr>
              <w:fldChar w:fldCharType="end"/>
            </w:r>
          </w:hyperlink>
        </w:p>
        <w:p w14:paraId="06C235D3" w14:textId="7DE83CB2" w:rsidR="000F24A8" w:rsidRDefault="000F24A8">
          <w:pPr>
            <w:pStyle w:val="Sumrio2"/>
            <w:rPr>
              <w:rFonts w:asciiTheme="minorHAnsi" w:eastAsiaTheme="minorEastAsia" w:hAnsiTheme="minorHAnsi" w:cstheme="minorBidi"/>
              <w:noProof/>
              <w:kern w:val="2"/>
              <w14:ligatures w14:val="standardContextual"/>
            </w:rPr>
          </w:pPr>
          <w:hyperlink w:anchor="_Toc206486840" w:history="1">
            <w:r w:rsidRPr="006573EC">
              <w:rPr>
                <w:rStyle w:val="Hyperlink"/>
                <w:noProof/>
              </w:rPr>
              <w:t>5.12</w:t>
            </w:r>
            <w:r>
              <w:rPr>
                <w:rFonts w:asciiTheme="minorHAnsi" w:eastAsiaTheme="minorEastAsia" w:hAnsiTheme="minorHAnsi" w:cstheme="minorBidi"/>
                <w:noProof/>
                <w:kern w:val="2"/>
                <w14:ligatures w14:val="standardContextual"/>
              </w:rPr>
              <w:tab/>
            </w:r>
            <w:r w:rsidRPr="006573EC">
              <w:rPr>
                <w:rStyle w:val="Hyperlink"/>
                <w:noProof/>
              </w:rPr>
              <w:t>Detecção e Alarme de Incêndio</w:t>
            </w:r>
            <w:r>
              <w:rPr>
                <w:noProof/>
                <w:webHidden/>
              </w:rPr>
              <w:tab/>
            </w:r>
            <w:r>
              <w:rPr>
                <w:noProof/>
                <w:webHidden/>
              </w:rPr>
              <w:fldChar w:fldCharType="begin"/>
            </w:r>
            <w:r>
              <w:rPr>
                <w:noProof/>
                <w:webHidden/>
              </w:rPr>
              <w:instrText xml:space="preserve"> PAGEREF _Toc206486840 \h </w:instrText>
            </w:r>
            <w:r>
              <w:rPr>
                <w:noProof/>
                <w:webHidden/>
              </w:rPr>
            </w:r>
            <w:r>
              <w:rPr>
                <w:noProof/>
                <w:webHidden/>
              </w:rPr>
              <w:fldChar w:fldCharType="separate"/>
            </w:r>
            <w:r>
              <w:rPr>
                <w:noProof/>
                <w:webHidden/>
              </w:rPr>
              <w:t>29</w:t>
            </w:r>
            <w:r>
              <w:rPr>
                <w:noProof/>
                <w:webHidden/>
              </w:rPr>
              <w:fldChar w:fldCharType="end"/>
            </w:r>
          </w:hyperlink>
        </w:p>
        <w:p w14:paraId="63979693" w14:textId="6E49C366" w:rsidR="000F24A8" w:rsidRDefault="000F24A8">
          <w:pPr>
            <w:pStyle w:val="Sumrio3"/>
            <w:rPr>
              <w:rFonts w:asciiTheme="minorHAnsi" w:eastAsiaTheme="minorEastAsia" w:hAnsiTheme="minorHAnsi" w:cstheme="minorBidi"/>
              <w:noProof/>
              <w:kern w:val="2"/>
              <w14:ligatures w14:val="standardContextual"/>
            </w:rPr>
          </w:pPr>
          <w:hyperlink w:anchor="_Toc206486841" w:history="1">
            <w:r w:rsidRPr="006573EC">
              <w:rPr>
                <w:rStyle w:val="Hyperlink"/>
                <w:noProof/>
              </w:rPr>
              <w:t>5.12.1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_Toc206486841 \h </w:instrText>
            </w:r>
            <w:r>
              <w:rPr>
                <w:noProof/>
                <w:webHidden/>
              </w:rPr>
            </w:r>
            <w:r>
              <w:rPr>
                <w:noProof/>
                <w:webHidden/>
              </w:rPr>
              <w:fldChar w:fldCharType="separate"/>
            </w:r>
            <w:r>
              <w:rPr>
                <w:noProof/>
                <w:webHidden/>
              </w:rPr>
              <w:t>30</w:t>
            </w:r>
            <w:r>
              <w:rPr>
                <w:noProof/>
                <w:webHidden/>
              </w:rPr>
              <w:fldChar w:fldCharType="end"/>
            </w:r>
          </w:hyperlink>
        </w:p>
        <w:p w14:paraId="497864B6" w14:textId="2D73DF6C" w:rsidR="000F24A8" w:rsidRDefault="000F24A8">
          <w:pPr>
            <w:pStyle w:val="Sumrio3"/>
            <w:rPr>
              <w:rFonts w:asciiTheme="minorHAnsi" w:eastAsiaTheme="minorEastAsia" w:hAnsiTheme="minorHAnsi" w:cstheme="minorBidi"/>
              <w:noProof/>
              <w:kern w:val="2"/>
              <w14:ligatures w14:val="standardContextual"/>
            </w:rPr>
          </w:pPr>
          <w:hyperlink w:anchor="_Toc206486842" w:history="1">
            <w:r w:rsidRPr="006573EC">
              <w:rPr>
                <w:rStyle w:val="Hyperlink"/>
                <w:noProof/>
              </w:rPr>
              <w:t>5.12.2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_Toc206486842 \h </w:instrText>
            </w:r>
            <w:r>
              <w:rPr>
                <w:noProof/>
                <w:webHidden/>
              </w:rPr>
            </w:r>
            <w:r>
              <w:rPr>
                <w:noProof/>
                <w:webHidden/>
              </w:rPr>
              <w:fldChar w:fldCharType="separate"/>
            </w:r>
            <w:r>
              <w:rPr>
                <w:noProof/>
                <w:webHidden/>
              </w:rPr>
              <w:t>31</w:t>
            </w:r>
            <w:r>
              <w:rPr>
                <w:noProof/>
                <w:webHidden/>
              </w:rPr>
              <w:fldChar w:fldCharType="end"/>
            </w:r>
          </w:hyperlink>
        </w:p>
        <w:p w14:paraId="2ABC75C2" w14:textId="5EC03B65" w:rsidR="000F24A8" w:rsidRDefault="000F24A8">
          <w:pPr>
            <w:pStyle w:val="Sumrio2"/>
            <w:rPr>
              <w:rFonts w:asciiTheme="minorHAnsi" w:eastAsiaTheme="minorEastAsia" w:hAnsiTheme="minorHAnsi" w:cstheme="minorBidi"/>
              <w:noProof/>
              <w:kern w:val="2"/>
              <w14:ligatures w14:val="standardContextual"/>
            </w:rPr>
          </w:pPr>
          <w:hyperlink w:anchor="_Toc206486843" w:history="1">
            <w:r w:rsidRPr="006573EC">
              <w:rPr>
                <w:rStyle w:val="Hyperlink"/>
                <w:noProof/>
              </w:rPr>
              <w:t>5.13</w:t>
            </w:r>
            <w:r>
              <w:rPr>
                <w:rFonts w:asciiTheme="minorHAnsi" w:eastAsiaTheme="minorEastAsia" w:hAnsiTheme="minorHAnsi" w:cstheme="minorBidi"/>
                <w:noProof/>
                <w:kern w:val="2"/>
                <w14:ligatures w14:val="standardContextual"/>
              </w:rPr>
              <w:tab/>
            </w:r>
            <w:r w:rsidRPr="006573EC">
              <w:rPr>
                <w:rStyle w:val="Hyperlink"/>
                <w:noProof/>
              </w:rPr>
              <w:t>Sinalização de Emergência</w:t>
            </w:r>
            <w:r>
              <w:rPr>
                <w:noProof/>
                <w:webHidden/>
              </w:rPr>
              <w:tab/>
            </w:r>
            <w:r>
              <w:rPr>
                <w:noProof/>
                <w:webHidden/>
              </w:rPr>
              <w:fldChar w:fldCharType="begin"/>
            </w:r>
            <w:r>
              <w:rPr>
                <w:noProof/>
                <w:webHidden/>
              </w:rPr>
              <w:instrText xml:space="preserve"> PAGEREF _Toc206486843 \h </w:instrText>
            </w:r>
            <w:r>
              <w:rPr>
                <w:noProof/>
                <w:webHidden/>
              </w:rPr>
            </w:r>
            <w:r>
              <w:rPr>
                <w:noProof/>
                <w:webHidden/>
              </w:rPr>
              <w:fldChar w:fldCharType="separate"/>
            </w:r>
            <w:r>
              <w:rPr>
                <w:noProof/>
                <w:webHidden/>
              </w:rPr>
              <w:t>32</w:t>
            </w:r>
            <w:r>
              <w:rPr>
                <w:noProof/>
                <w:webHidden/>
              </w:rPr>
              <w:fldChar w:fldCharType="end"/>
            </w:r>
          </w:hyperlink>
        </w:p>
        <w:p w14:paraId="1AFE4C93" w14:textId="72D1DF53" w:rsidR="000F24A8" w:rsidRDefault="000F24A8">
          <w:pPr>
            <w:pStyle w:val="Sumrio3"/>
            <w:rPr>
              <w:rFonts w:asciiTheme="minorHAnsi" w:eastAsiaTheme="minorEastAsia" w:hAnsiTheme="minorHAnsi" w:cstheme="minorBidi"/>
              <w:noProof/>
              <w:kern w:val="2"/>
              <w14:ligatures w14:val="standardContextual"/>
            </w:rPr>
          </w:pPr>
          <w:hyperlink w:anchor="_Toc206486844" w:history="1">
            <w:r w:rsidRPr="006573EC">
              <w:rPr>
                <w:rStyle w:val="Hyperlink"/>
                <w:noProof/>
              </w:rPr>
              <w:t>5.13.1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_Toc206486844 \h </w:instrText>
            </w:r>
            <w:r>
              <w:rPr>
                <w:noProof/>
                <w:webHidden/>
              </w:rPr>
            </w:r>
            <w:r>
              <w:rPr>
                <w:noProof/>
                <w:webHidden/>
              </w:rPr>
              <w:fldChar w:fldCharType="separate"/>
            </w:r>
            <w:r>
              <w:rPr>
                <w:noProof/>
                <w:webHidden/>
              </w:rPr>
              <w:t>33</w:t>
            </w:r>
            <w:r>
              <w:rPr>
                <w:noProof/>
                <w:webHidden/>
              </w:rPr>
              <w:fldChar w:fldCharType="end"/>
            </w:r>
          </w:hyperlink>
        </w:p>
        <w:p w14:paraId="28CC669D" w14:textId="300202CF" w:rsidR="000F24A8" w:rsidRDefault="000F24A8">
          <w:pPr>
            <w:pStyle w:val="Sumrio3"/>
            <w:rPr>
              <w:rFonts w:asciiTheme="minorHAnsi" w:eastAsiaTheme="minorEastAsia" w:hAnsiTheme="minorHAnsi" w:cstheme="minorBidi"/>
              <w:noProof/>
              <w:kern w:val="2"/>
              <w14:ligatures w14:val="standardContextual"/>
            </w:rPr>
          </w:pPr>
          <w:hyperlink w:anchor="_Toc206486845" w:history="1">
            <w:r w:rsidRPr="006573EC">
              <w:rPr>
                <w:rStyle w:val="Hyperlink"/>
                <w:noProof/>
              </w:rPr>
              <w:t>5.13.2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_Toc206486845 \h </w:instrText>
            </w:r>
            <w:r>
              <w:rPr>
                <w:noProof/>
                <w:webHidden/>
              </w:rPr>
            </w:r>
            <w:r>
              <w:rPr>
                <w:noProof/>
                <w:webHidden/>
              </w:rPr>
              <w:fldChar w:fldCharType="separate"/>
            </w:r>
            <w:r>
              <w:rPr>
                <w:noProof/>
                <w:webHidden/>
              </w:rPr>
              <w:t>34</w:t>
            </w:r>
            <w:r>
              <w:rPr>
                <w:noProof/>
                <w:webHidden/>
              </w:rPr>
              <w:fldChar w:fldCharType="end"/>
            </w:r>
          </w:hyperlink>
        </w:p>
        <w:p w14:paraId="44896C40" w14:textId="2659FB00" w:rsidR="000F24A8" w:rsidRDefault="000F24A8">
          <w:pPr>
            <w:pStyle w:val="Sumrio2"/>
            <w:rPr>
              <w:rFonts w:asciiTheme="minorHAnsi" w:eastAsiaTheme="minorEastAsia" w:hAnsiTheme="minorHAnsi" w:cstheme="minorBidi"/>
              <w:noProof/>
              <w:kern w:val="2"/>
              <w14:ligatures w14:val="standardContextual"/>
            </w:rPr>
          </w:pPr>
          <w:hyperlink w:anchor="_Toc206486846" w:history="1">
            <w:r w:rsidRPr="006573EC">
              <w:rPr>
                <w:rStyle w:val="Hyperlink"/>
                <w:noProof/>
              </w:rPr>
              <w:t>5.14</w:t>
            </w:r>
            <w:r>
              <w:rPr>
                <w:rFonts w:asciiTheme="minorHAnsi" w:eastAsiaTheme="minorEastAsia" w:hAnsiTheme="minorHAnsi" w:cstheme="minorBidi"/>
                <w:noProof/>
                <w:kern w:val="2"/>
                <w14:ligatures w14:val="standardContextual"/>
              </w:rPr>
              <w:tab/>
            </w:r>
            <w:r w:rsidRPr="006573EC">
              <w:rPr>
                <w:rStyle w:val="Hyperlink"/>
                <w:noProof/>
              </w:rPr>
              <w:t>Extintor de Incêndio</w:t>
            </w:r>
            <w:r>
              <w:rPr>
                <w:noProof/>
                <w:webHidden/>
              </w:rPr>
              <w:tab/>
            </w:r>
            <w:r>
              <w:rPr>
                <w:noProof/>
                <w:webHidden/>
              </w:rPr>
              <w:fldChar w:fldCharType="begin"/>
            </w:r>
            <w:r>
              <w:rPr>
                <w:noProof/>
                <w:webHidden/>
              </w:rPr>
              <w:instrText xml:space="preserve"> PAGEREF _Toc206486846 \h </w:instrText>
            </w:r>
            <w:r>
              <w:rPr>
                <w:noProof/>
                <w:webHidden/>
              </w:rPr>
            </w:r>
            <w:r>
              <w:rPr>
                <w:noProof/>
                <w:webHidden/>
              </w:rPr>
              <w:fldChar w:fldCharType="separate"/>
            </w:r>
            <w:r>
              <w:rPr>
                <w:noProof/>
                <w:webHidden/>
              </w:rPr>
              <w:t>34</w:t>
            </w:r>
            <w:r>
              <w:rPr>
                <w:noProof/>
                <w:webHidden/>
              </w:rPr>
              <w:fldChar w:fldCharType="end"/>
            </w:r>
          </w:hyperlink>
        </w:p>
        <w:p w14:paraId="670ABD92" w14:textId="2245E85B" w:rsidR="000F24A8" w:rsidRDefault="000F24A8">
          <w:pPr>
            <w:pStyle w:val="Sumrio3"/>
            <w:rPr>
              <w:rFonts w:asciiTheme="minorHAnsi" w:eastAsiaTheme="minorEastAsia" w:hAnsiTheme="minorHAnsi" w:cstheme="minorBidi"/>
              <w:noProof/>
              <w:kern w:val="2"/>
              <w14:ligatures w14:val="standardContextual"/>
            </w:rPr>
          </w:pPr>
          <w:hyperlink w:anchor="_Toc206486847" w:history="1">
            <w:r w:rsidRPr="006573EC">
              <w:rPr>
                <w:rStyle w:val="Hyperlink"/>
                <w:noProof/>
              </w:rPr>
              <w:t>5.14.1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_Toc206486847 \h </w:instrText>
            </w:r>
            <w:r>
              <w:rPr>
                <w:noProof/>
                <w:webHidden/>
              </w:rPr>
            </w:r>
            <w:r>
              <w:rPr>
                <w:noProof/>
                <w:webHidden/>
              </w:rPr>
              <w:fldChar w:fldCharType="separate"/>
            </w:r>
            <w:r>
              <w:rPr>
                <w:noProof/>
                <w:webHidden/>
              </w:rPr>
              <w:t>36</w:t>
            </w:r>
            <w:r>
              <w:rPr>
                <w:noProof/>
                <w:webHidden/>
              </w:rPr>
              <w:fldChar w:fldCharType="end"/>
            </w:r>
          </w:hyperlink>
        </w:p>
        <w:p w14:paraId="22178094" w14:textId="7B792A3B" w:rsidR="000F24A8" w:rsidRDefault="000F24A8">
          <w:pPr>
            <w:pStyle w:val="Sumrio3"/>
            <w:rPr>
              <w:rFonts w:asciiTheme="minorHAnsi" w:eastAsiaTheme="minorEastAsia" w:hAnsiTheme="minorHAnsi" w:cstheme="minorBidi"/>
              <w:noProof/>
              <w:kern w:val="2"/>
              <w14:ligatures w14:val="standardContextual"/>
            </w:rPr>
          </w:pPr>
          <w:hyperlink w:anchor="_Toc206486848" w:history="1">
            <w:r w:rsidRPr="006573EC">
              <w:rPr>
                <w:rStyle w:val="Hyperlink"/>
                <w:noProof/>
              </w:rPr>
              <w:t>5.14.2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_Toc206486848 \h </w:instrText>
            </w:r>
            <w:r>
              <w:rPr>
                <w:noProof/>
                <w:webHidden/>
              </w:rPr>
            </w:r>
            <w:r>
              <w:rPr>
                <w:noProof/>
                <w:webHidden/>
              </w:rPr>
              <w:fldChar w:fldCharType="separate"/>
            </w:r>
            <w:r>
              <w:rPr>
                <w:noProof/>
                <w:webHidden/>
              </w:rPr>
              <w:t>36</w:t>
            </w:r>
            <w:r>
              <w:rPr>
                <w:noProof/>
                <w:webHidden/>
              </w:rPr>
              <w:fldChar w:fldCharType="end"/>
            </w:r>
          </w:hyperlink>
        </w:p>
        <w:p w14:paraId="7AAC6EE0" w14:textId="688A7D58" w:rsidR="000F24A8" w:rsidRDefault="000F24A8">
          <w:pPr>
            <w:pStyle w:val="Sumrio2"/>
            <w:rPr>
              <w:rFonts w:asciiTheme="minorHAnsi" w:eastAsiaTheme="minorEastAsia" w:hAnsiTheme="minorHAnsi" w:cstheme="minorBidi"/>
              <w:noProof/>
              <w:kern w:val="2"/>
              <w14:ligatures w14:val="standardContextual"/>
            </w:rPr>
          </w:pPr>
          <w:hyperlink w:anchor="_Toc206486849" w:history="1">
            <w:r w:rsidRPr="006573EC">
              <w:rPr>
                <w:rStyle w:val="Hyperlink"/>
                <w:noProof/>
              </w:rPr>
              <w:t>5.15</w:t>
            </w:r>
            <w:r>
              <w:rPr>
                <w:rFonts w:asciiTheme="minorHAnsi" w:eastAsiaTheme="minorEastAsia" w:hAnsiTheme="minorHAnsi" w:cstheme="minorBidi"/>
                <w:noProof/>
                <w:kern w:val="2"/>
                <w14:ligatures w14:val="standardContextual"/>
              </w:rPr>
              <w:tab/>
            </w:r>
            <w:r w:rsidRPr="006573EC">
              <w:rPr>
                <w:rStyle w:val="Hyperlink"/>
                <w:noProof/>
              </w:rPr>
              <w:t>Hidrantes e mangotinho</w:t>
            </w:r>
            <w:r>
              <w:rPr>
                <w:noProof/>
                <w:webHidden/>
              </w:rPr>
              <w:tab/>
            </w:r>
            <w:r>
              <w:rPr>
                <w:noProof/>
                <w:webHidden/>
              </w:rPr>
              <w:fldChar w:fldCharType="begin"/>
            </w:r>
            <w:r>
              <w:rPr>
                <w:noProof/>
                <w:webHidden/>
              </w:rPr>
              <w:instrText xml:space="preserve"> PAGEREF _Toc206486849 \h </w:instrText>
            </w:r>
            <w:r>
              <w:rPr>
                <w:noProof/>
                <w:webHidden/>
              </w:rPr>
            </w:r>
            <w:r>
              <w:rPr>
                <w:noProof/>
                <w:webHidden/>
              </w:rPr>
              <w:fldChar w:fldCharType="separate"/>
            </w:r>
            <w:r>
              <w:rPr>
                <w:noProof/>
                <w:webHidden/>
              </w:rPr>
              <w:t>37</w:t>
            </w:r>
            <w:r>
              <w:rPr>
                <w:noProof/>
                <w:webHidden/>
              </w:rPr>
              <w:fldChar w:fldCharType="end"/>
            </w:r>
          </w:hyperlink>
        </w:p>
        <w:p w14:paraId="442681A8" w14:textId="6A211CA8" w:rsidR="000F24A8" w:rsidRDefault="000F24A8">
          <w:pPr>
            <w:pStyle w:val="Sumrio3"/>
            <w:rPr>
              <w:rFonts w:asciiTheme="minorHAnsi" w:eastAsiaTheme="minorEastAsia" w:hAnsiTheme="minorHAnsi" w:cstheme="minorBidi"/>
              <w:noProof/>
              <w:kern w:val="2"/>
              <w14:ligatures w14:val="standardContextual"/>
            </w:rPr>
          </w:pPr>
          <w:hyperlink w:anchor="_Toc206486850" w:history="1">
            <w:r w:rsidRPr="006573EC">
              <w:rPr>
                <w:rStyle w:val="Hyperlink"/>
                <w:noProof/>
              </w:rPr>
              <w:t>5.15.1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_Toc206486850 \h </w:instrText>
            </w:r>
            <w:r>
              <w:rPr>
                <w:noProof/>
                <w:webHidden/>
              </w:rPr>
            </w:r>
            <w:r>
              <w:rPr>
                <w:noProof/>
                <w:webHidden/>
              </w:rPr>
              <w:fldChar w:fldCharType="separate"/>
            </w:r>
            <w:r>
              <w:rPr>
                <w:noProof/>
                <w:webHidden/>
              </w:rPr>
              <w:t>39</w:t>
            </w:r>
            <w:r>
              <w:rPr>
                <w:noProof/>
                <w:webHidden/>
              </w:rPr>
              <w:fldChar w:fldCharType="end"/>
            </w:r>
          </w:hyperlink>
        </w:p>
        <w:p w14:paraId="1448F4A8" w14:textId="4BC8EA6B" w:rsidR="000F24A8" w:rsidRDefault="000F24A8">
          <w:pPr>
            <w:pStyle w:val="Sumrio3"/>
            <w:rPr>
              <w:rFonts w:asciiTheme="minorHAnsi" w:eastAsiaTheme="minorEastAsia" w:hAnsiTheme="minorHAnsi" w:cstheme="minorBidi"/>
              <w:noProof/>
              <w:kern w:val="2"/>
              <w14:ligatures w14:val="standardContextual"/>
            </w:rPr>
          </w:pPr>
          <w:hyperlink w:anchor="_Toc206486851" w:history="1">
            <w:r w:rsidRPr="006573EC">
              <w:rPr>
                <w:rStyle w:val="Hyperlink"/>
                <w:noProof/>
              </w:rPr>
              <w:t>5.15.2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_Toc206486851 \h </w:instrText>
            </w:r>
            <w:r>
              <w:rPr>
                <w:noProof/>
                <w:webHidden/>
              </w:rPr>
            </w:r>
            <w:r>
              <w:rPr>
                <w:noProof/>
                <w:webHidden/>
              </w:rPr>
              <w:fldChar w:fldCharType="separate"/>
            </w:r>
            <w:r>
              <w:rPr>
                <w:noProof/>
                <w:webHidden/>
              </w:rPr>
              <w:t>41</w:t>
            </w:r>
            <w:r>
              <w:rPr>
                <w:noProof/>
                <w:webHidden/>
              </w:rPr>
              <w:fldChar w:fldCharType="end"/>
            </w:r>
          </w:hyperlink>
        </w:p>
        <w:p w14:paraId="4DDE96B7" w14:textId="294C7072" w:rsidR="000F24A8" w:rsidRDefault="000F24A8">
          <w:pPr>
            <w:pStyle w:val="Sumrio2"/>
            <w:rPr>
              <w:rFonts w:asciiTheme="minorHAnsi" w:eastAsiaTheme="minorEastAsia" w:hAnsiTheme="minorHAnsi" w:cstheme="minorBidi"/>
              <w:noProof/>
              <w:kern w:val="2"/>
              <w14:ligatures w14:val="standardContextual"/>
            </w:rPr>
          </w:pPr>
          <w:hyperlink w:anchor="_Toc206486852" w:history="1">
            <w:r w:rsidRPr="006573EC">
              <w:rPr>
                <w:rStyle w:val="Hyperlink"/>
                <w:noProof/>
              </w:rPr>
              <w:t>5.16</w:t>
            </w:r>
            <w:r>
              <w:rPr>
                <w:rFonts w:asciiTheme="minorHAnsi" w:eastAsiaTheme="minorEastAsia" w:hAnsiTheme="minorHAnsi" w:cstheme="minorBidi"/>
                <w:noProof/>
                <w:kern w:val="2"/>
                <w14:ligatures w14:val="standardContextual"/>
              </w:rPr>
              <w:tab/>
            </w:r>
            <w:r w:rsidRPr="006573EC">
              <w:rPr>
                <w:rStyle w:val="Hyperlink"/>
                <w:noProof/>
              </w:rPr>
              <w:t>Chuveiros Automáticos</w:t>
            </w:r>
            <w:r>
              <w:rPr>
                <w:noProof/>
                <w:webHidden/>
              </w:rPr>
              <w:tab/>
            </w:r>
            <w:r>
              <w:rPr>
                <w:noProof/>
                <w:webHidden/>
              </w:rPr>
              <w:fldChar w:fldCharType="begin"/>
            </w:r>
            <w:r>
              <w:rPr>
                <w:noProof/>
                <w:webHidden/>
              </w:rPr>
              <w:instrText xml:space="preserve"> PAGEREF _Toc206486852 \h </w:instrText>
            </w:r>
            <w:r>
              <w:rPr>
                <w:noProof/>
                <w:webHidden/>
              </w:rPr>
            </w:r>
            <w:r>
              <w:rPr>
                <w:noProof/>
                <w:webHidden/>
              </w:rPr>
              <w:fldChar w:fldCharType="separate"/>
            </w:r>
            <w:r>
              <w:rPr>
                <w:noProof/>
                <w:webHidden/>
              </w:rPr>
              <w:t>45</w:t>
            </w:r>
            <w:r>
              <w:rPr>
                <w:noProof/>
                <w:webHidden/>
              </w:rPr>
              <w:fldChar w:fldCharType="end"/>
            </w:r>
          </w:hyperlink>
        </w:p>
        <w:p w14:paraId="6F48C178" w14:textId="51555B99" w:rsidR="000F24A8" w:rsidRDefault="000F24A8">
          <w:pPr>
            <w:pStyle w:val="Sumrio3"/>
            <w:rPr>
              <w:rFonts w:asciiTheme="minorHAnsi" w:eastAsiaTheme="minorEastAsia" w:hAnsiTheme="minorHAnsi" w:cstheme="minorBidi"/>
              <w:noProof/>
              <w:kern w:val="2"/>
              <w14:ligatures w14:val="standardContextual"/>
            </w:rPr>
          </w:pPr>
          <w:hyperlink w:anchor="_Toc206486853" w:history="1">
            <w:r w:rsidRPr="006573EC">
              <w:rPr>
                <w:rStyle w:val="Hyperlink"/>
                <w:noProof/>
              </w:rPr>
              <w:t>5.16.1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_Toc206486853 \h </w:instrText>
            </w:r>
            <w:r>
              <w:rPr>
                <w:noProof/>
                <w:webHidden/>
              </w:rPr>
            </w:r>
            <w:r>
              <w:rPr>
                <w:noProof/>
                <w:webHidden/>
              </w:rPr>
              <w:fldChar w:fldCharType="separate"/>
            </w:r>
            <w:r>
              <w:rPr>
                <w:noProof/>
                <w:webHidden/>
              </w:rPr>
              <w:t>47</w:t>
            </w:r>
            <w:r>
              <w:rPr>
                <w:noProof/>
                <w:webHidden/>
              </w:rPr>
              <w:fldChar w:fldCharType="end"/>
            </w:r>
          </w:hyperlink>
        </w:p>
        <w:p w14:paraId="55331460" w14:textId="0A475104" w:rsidR="000F24A8" w:rsidRDefault="000F24A8">
          <w:pPr>
            <w:pStyle w:val="Sumrio3"/>
            <w:rPr>
              <w:rFonts w:asciiTheme="minorHAnsi" w:eastAsiaTheme="minorEastAsia" w:hAnsiTheme="minorHAnsi" w:cstheme="minorBidi"/>
              <w:noProof/>
              <w:kern w:val="2"/>
              <w14:ligatures w14:val="standardContextual"/>
            </w:rPr>
          </w:pPr>
          <w:hyperlink w:anchor="_Toc206486854" w:history="1">
            <w:r w:rsidRPr="006573EC">
              <w:rPr>
                <w:rStyle w:val="Hyperlink"/>
                <w:noProof/>
              </w:rPr>
              <w:t>5.16.2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_Toc206486854 \h </w:instrText>
            </w:r>
            <w:r>
              <w:rPr>
                <w:noProof/>
                <w:webHidden/>
              </w:rPr>
            </w:r>
            <w:r>
              <w:rPr>
                <w:noProof/>
                <w:webHidden/>
              </w:rPr>
              <w:fldChar w:fldCharType="separate"/>
            </w:r>
            <w:r>
              <w:rPr>
                <w:noProof/>
                <w:webHidden/>
              </w:rPr>
              <w:t>51</w:t>
            </w:r>
            <w:r>
              <w:rPr>
                <w:noProof/>
                <w:webHidden/>
              </w:rPr>
              <w:fldChar w:fldCharType="end"/>
            </w:r>
          </w:hyperlink>
        </w:p>
        <w:p w14:paraId="23A1836A" w14:textId="1040EF53" w:rsidR="000F24A8" w:rsidRDefault="000F24A8">
          <w:pPr>
            <w:pStyle w:val="Sumrio2"/>
            <w:rPr>
              <w:rFonts w:asciiTheme="minorHAnsi" w:eastAsiaTheme="minorEastAsia" w:hAnsiTheme="minorHAnsi" w:cstheme="minorBidi"/>
              <w:noProof/>
              <w:kern w:val="2"/>
              <w14:ligatures w14:val="standardContextual"/>
            </w:rPr>
          </w:pPr>
          <w:hyperlink w:anchor="_Toc206486855" w:history="1">
            <w:r w:rsidRPr="006573EC">
              <w:rPr>
                <w:rStyle w:val="Hyperlink"/>
                <w:noProof/>
              </w:rPr>
              <w:t>5.17</w:t>
            </w:r>
            <w:r>
              <w:rPr>
                <w:rFonts w:asciiTheme="minorHAnsi" w:eastAsiaTheme="minorEastAsia" w:hAnsiTheme="minorHAnsi" w:cstheme="minorBidi"/>
                <w:noProof/>
                <w:kern w:val="2"/>
                <w14:ligatures w14:val="standardContextual"/>
              </w:rPr>
              <w:tab/>
            </w:r>
            <w:r w:rsidRPr="006573EC">
              <w:rPr>
                <w:rStyle w:val="Hyperlink"/>
                <w:noProof/>
              </w:rPr>
              <w:t>Combustíveis e Inflamáveis</w:t>
            </w:r>
            <w:r>
              <w:rPr>
                <w:noProof/>
                <w:webHidden/>
              </w:rPr>
              <w:tab/>
            </w:r>
            <w:r>
              <w:rPr>
                <w:noProof/>
                <w:webHidden/>
              </w:rPr>
              <w:fldChar w:fldCharType="begin"/>
            </w:r>
            <w:r>
              <w:rPr>
                <w:noProof/>
                <w:webHidden/>
              </w:rPr>
              <w:instrText xml:space="preserve"> PAGEREF _Toc206486855 \h </w:instrText>
            </w:r>
            <w:r>
              <w:rPr>
                <w:noProof/>
                <w:webHidden/>
              </w:rPr>
            </w:r>
            <w:r>
              <w:rPr>
                <w:noProof/>
                <w:webHidden/>
              </w:rPr>
              <w:fldChar w:fldCharType="separate"/>
            </w:r>
            <w:r>
              <w:rPr>
                <w:noProof/>
                <w:webHidden/>
              </w:rPr>
              <w:t>54</w:t>
            </w:r>
            <w:r>
              <w:rPr>
                <w:noProof/>
                <w:webHidden/>
              </w:rPr>
              <w:fldChar w:fldCharType="end"/>
            </w:r>
          </w:hyperlink>
        </w:p>
        <w:p w14:paraId="063B3980" w14:textId="35B03017" w:rsidR="000F24A8" w:rsidRDefault="000F24A8">
          <w:pPr>
            <w:pStyle w:val="Sumrio3"/>
            <w:rPr>
              <w:rFonts w:asciiTheme="minorHAnsi" w:eastAsiaTheme="minorEastAsia" w:hAnsiTheme="minorHAnsi" w:cstheme="minorBidi"/>
              <w:noProof/>
              <w:kern w:val="2"/>
              <w14:ligatures w14:val="standardContextual"/>
            </w:rPr>
          </w:pPr>
          <w:hyperlink w:anchor="_Toc206486856" w:history="1">
            <w:r w:rsidRPr="006573EC">
              <w:rPr>
                <w:rStyle w:val="Hyperlink"/>
                <w:noProof/>
              </w:rPr>
              <w:t>5.17.1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_Toc206486856 \h </w:instrText>
            </w:r>
            <w:r>
              <w:rPr>
                <w:noProof/>
                <w:webHidden/>
              </w:rPr>
            </w:r>
            <w:r>
              <w:rPr>
                <w:noProof/>
                <w:webHidden/>
              </w:rPr>
              <w:fldChar w:fldCharType="separate"/>
            </w:r>
            <w:r>
              <w:rPr>
                <w:noProof/>
                <w:webHidden/>
              </w:rPr>
              <w:t>54</w:t>
            </w:r>
            <w:r>
              <w:rPr>
                <w:noProof/>
                <w:webHidden/>
              </w:rPr>
              <w:fldChar w:fldCharType="end"/>
            </w:r>
          </w:hyperlink>
        </w:p>
        <w:p w14:paraId="29199B9F" w14:textId="624D8707" w:rsidR="000F24A8" w:rsidRDefault="000F24A8">
          <w:pPr>
            <w:pStyle w:val="Sumrio3"/>
            <w:rPr>
              <w:rFonts w:asciiTheme="minorHAnsi" w:eastAsiaTheme="minorEastAsia" w:hAnsiTheme="minorHAnsi" w:cstheme="minorBidi"/>
              <w:noProof/>
              <w:kern w:val="2"/>
              <w14:ligatures w14:val="standardContextual"/>
            </w:rPr>
          </w:pPr>
          <w:hyperlink w:anchor="_Toc206486857" w:history="1">
            <w:r w:rsidRPr="006573EC">
              <w:rPr>
                <w:rStyle w:val="Hyperlink"/>
                <w:noProof/>
              </w:rPr>
              <w:t>5.17.2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_Toc206486857 \h </w:instrText>
            </w:r>
            <w:r>
              <w:rPr>
                <w:noProof/>
                <w:webHidden/>
              </w:rPr>
            </w:r>
            <w:r>
              <w:rPr>
                <w:noProof/>
                <w:webHidden/>
              </w:rPr>
              <w:fldChar w:fldCharType="separate"/>
            </w:r>
            <w:r>
              <w:rPr>
                <w:noProof/>
                <w:webHidden/>
              </w:rPr>
              <w:t>55</w:t>
            </w:r>
            <w:r>
              <w:rPr>
                <w:noProof/>
                <w:webHidden/>
              </w:rPr>
              <w:fldChar w:fldCharType="end"/>
            </w:r>
          </w:hyperlink>
        </w:p>
        <w:p w14:paraId="5673FE79" w14:textId="28D254DB" w:rsidR="000F24A8" w:rsidRDefault="000F24A8">
          <w:pPr>
            <w:pStyle w:val="Sumrio2"/>
            <w:rPr>
              <w:rFonts w:asciiTheme="minorHAnsi" w:eastAsiaTheme="minorEastAsia" w:hAnsiTheme="minorHAnsi" w:cstheme="minorBidi"/>
              <w:noProof/>
              <w:kern w:val="2"/>
              <w14:ligatures w14:val="standardContextual"/>
            </w:rPr>
          </w:pPr>
          <w:hyperlink w:anchor="_Toc206486858" w:history="1">
            <w:r w:rsidRPr="006573EC">
              <w:rPr>
                <w:rStyle w:val="Hyperlink"/>
                <w:noProof/>
              </w:rPr>
              <w:t>5.18</w:t>
            </w:r>
            <w:r>
              <w:rPr>
                <w:rFonts w:asciiTheme="minorHAnsi" w:eastAsiaTheme="minorEastAsia" w:hAnsiTheme="minorHAnsi" w:cstheme="minorBidi"/>
                <w:noProof/>
                <w:kern w:val="2"/>
                <w14:ligatures w14:val="standardContextual"/>
              </w:rPr>
              <w:tab/>
            </w:r>
            <w:r w:rsidRPr="006573EC">
              <w:rPr>
                <w:rStyle w:val="Hyperlink"/>
                <w:noProof/>
              </w:rPr>
              <w:t>Gases para combate a incêndio</w:t>
            </w:r>
            <w:r>
              <w:rPr>
                <w:noProof/>
                <w:webHidden/>
              </w:rPr>
              <w:tab/>
            </w:r>
            <w:r>
              <w:rPr>
                <w:noProof/>
                <w:webHidden/>
              </w:rPr>
              <w:fldChar w:fldCharType="begin"/>
            </w:r>
            <w:r>
              <w:rPr>
                <w:noProof/>
                <w:webHidden/>
              </w:rPr>
              <w:instrText xml:space="preserve"> PAGEREF _Toc206486858 \h </w:instrText>
            </w:r>
            <w:r>
              <w:rPr>
                <w:noProof/>
                <w:webHidden/>
              </w:rPr>
            </w:r>
            <w:r>
              <w:rPr>
                <w:noProof/>
                <w:webHidden/>
              </w:rPr>
              <w:fldChar w:fldCharType="separate"/>
            </w:r>
            <w:r>
              <w:rPr>
                <w:noProof/>
                <w:webHidden/>
              </w:rPr>
              <w:t>55</w:t>
            </w:r>
            <w:r>
              <w:rPr>
                <w:noProof/>
                <w:webHidden/>
              </w:rPr>
              <w:fldChar w:fldCharType="end"/>
            </w:r>
          </w:hyperlink>
        </w:p>
        <w:p w14:paraId="3AF64E62" w14:textId="3F2C9C8B" w:rsidR="000F24A8" w:rsidRDefault="000F24A8">
          <w:pPr>
            <w:pStyle w:val="Sumrio2"/>
            <w:rPr>
              <w:rFonts w:asciiTheme="minorHAnsi" w:eastAsiaTheme="minorEastAsia" w:hAnsiTheme="minorHAnsi" w:cstheme="minorBidi"/>
              <w:noProof/>
              <w:kern w:val="2"/>
              <w14:ligatures w14:val="standardContextual"/>
            </w:rPr>
          </w:pPr>
          <w:hyperlink w:anchor="_Toc206486859" w:history="1">
            <w:r w:rsidRPr="006573EC">
              <w:rPr>
                <w:rStyle w:val="Hyperlink"/>
                <w:noProof/>
              </w:rPr>
              <w:t>5.19</w:t>
            </w:r>
            <w:r>
              <w:rPr>
                <w:rFonts w:asciiTheme="minorHAnsi" w:eastAsiaTheme="minorEastAsia" w:hAnsiTheme="minorHAnsi" w:cstheme="minorBidi"/>
                <w:noProof/>
                <w:kern w:val="2"/>
                <w14:ligatures w14:val="standardContextual"/>
              </w:rPr>
              <w:tab/>
            </w:r>
            <w:r w:rsidRPr="006573EC">
              <w:rPr>
                <w:rStyle w:val="Hyperlink"/>
                <w:noProof/>
              </w:rPr>
              <w:t>Produtos Agrícolas e Insumos</w:t>
            </w:r>
            <w:r>
              <w:rPr>
                <w:noProof/>
                <w:webHidden/>
              </w:rPr>
              <w:tab/>
            </w:r>
            <w:r>
              <w:rPr>
                <w:noProof/>
                <w:webHidden/>
              </w:rPr>
              <w:fldChar w:fldCharType="begin"/>
            </w:r>
            <w:r>
              <w:rPr>
                <w:noProof/>
                <w:webHidden/>
              </w:rPr>
              <w:instrText xml:space="preserve"> PAGEREF _Toc206486859 \h </w:instrText>
            </w:r>
            <w:r>
              <w:rPr>
                <w:noProof/>
                <w:webHidden/>
              </w:rPr>
            </w:r>
            <w:r>
              <w:rPr>
                <w:noProof/>
                <w:webHidden/>
              </w:rPr>
              <w:fldChar w:fldCharType="separate"/>
            </w:r>
            <w:r>
              <w:rPr>
                <w:noProof/>
                <w:webHidden/>
              </w:rPr>
              <w:t>55</w:t>
            </w:r>
            <w:r>
              <w:rPr>
                <w:noProof/>
                <w:webHidden/>
              </w:rPr>
              <w:fldChar w:fldCharType="end"/>
            </w:r>
          </w:hyperlink>
        </w:p>
        <w:p w14:paraId="1629EB0F" w14:textId="62A46F30" w:rsidR="000F24A8" w:rsidRDefault="000F24A8">
          <w:pPr>
            <w:pStyle w:val="Sumrio3"/>
            <w:rPr>
              <w:rFonts w:asciiTheme="minorHAnsi" w:eastAsiaTheme="minorEastAsia" w:hAnsiTheme="minorHAnsi" w:cstheme="minorBidi"/>
              <w:noProof/>
              <w:kern w:val="2"/>
              <w14:ligatures w14:val="standardContextual"/>
            </w:rPr>
          </w:pPr>
          <w:hyperlink w:anchor="_Toc206486860" w:history="1">
            <w:r w:rsidRPr="006573EC">
              <w:rPr>
                <w:rStyle w:val="Hyperlink"/>
                <w:noProof/>
              </w:rPr>
              <w:t>5.19.1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_Toc206486860 \h </w:instrText>
            </w:r>
            <w:r>
              <w:rPr>
                <w:noProof/>
                <w:webHidden/>
              </w:rPr>
            </w:r>
            <w:r>
              <w:rPr>
                <w:noProof/>
                <w:webHidden/>
              </w:rPr>
              <w:fldChar w:fldCharType="separate"/>
            </w:r>
            <w:r>
              <w:rPr>
                <w:noProof/>
                <w:webHidden/>
              </w:rPr>
              <w:t>55</w:t>
            </w:r>
            <w:r>
              <w:rPr>
                <w:noProof/>
                <w:webHidden/>
              </w:rPr>
              <w:fldChar w:fldCharType="end"/>
            </w:r>
          </w:hyperlink>
        </w:p>
        <w:p w14:paraId="612B4FAD" w14:textId="1A06224E" w:rsidR="000F24A8" w:rsidRDefault="000F24A8">
          <w:pPr>
            <w:pStyle w:val="Sumrio3"/>
            <w:rPr>
              <w:rFonts w:asciiTheme="minorHAnsi" w:eastAsiaTheme="minorEastAsia" w:hAnsiTheme="minorHAnsi" w:cstheme="minorBidi"/>
              <w:noProof/>
              <w:kern w:val="2"/>
              <w14:ligatures w14:val="standardContextual"/>
            </w:rPr>
          </w:pPr>
          <w:hyperlink w:anchor="_Toc206486861" w:history="1">
            <w:r w:rsidRPr="006573EC">
              <w:rPr>
                <w:rStyle w:val="Hyperlink"/>
                <w:noProof/>
              </w:rPr>
              <w:t>5.19.2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_Toc206486861 \h </w:instrText>
            </w:r>
            <w:r>
              <w:rPr>
                <w:noProof/>
                <w:webHidden/>
              </w:rPr>
            </w:r>
            <w:r>
              <w:rPr>
                <w:noProof/>
                <w:webHidden/>
              </w:rPr>
              <w:fldChar w:fldCharType="separate"/>
            </w:r>
            <w:r>
              <w:rPr>
                <w:noProof/>
                <w:webHidden/>
              </w:rPr>
              <w:t>56</w:t>
            </w:r>
            <w:r>
              <w:rPr>
                <w:noProof/>
                <w:webHidden/>
              </w:rPr>
              <w:fldChar w:fldCharType="end"/>
            </w:r>
          </w:hyperlink>
        </w:p>
        <w:p w14:paraId="559C86A6" w14:textId="6890049C" w:rsidR="000F24A8" w:rsidRDefault="000F24A8">
          <w:pPr>
            <w:pStyle w:val="Sumrio2"/>
            <w:rPr>
              <w:rFonts w:asciiTheme="minorHAnsi" w:eastAsiaTheme="minorEastAsia" w:hAnsiTheme="minorHAnsi" w:cstheme="minorBidi"/>
              <w:noProof/>
              <w:kern w:val="2"/>
              <w14:ligatures w14:val="standardContextual"/>
            </w:rPr>
          </w:pPr>
          <w:hyperlink w:anchor="_Toc206486862" w:history="1">
            <w:r w:rsidRPr="006573EC">
              <w:rPr>
                <w:rStyle w:val="Hyperlink"/>
                <w:noProof/>
              </w:rPr>
              <w:t>5.20</w:t>
            </w:r>
            <w:r>
              <w:rPr>
                <w:rFonts w:asciiTheme="minorHAnsi" w:eastAsiaTheme="minorEastAsia" w:hAnsiTheme="minorHAnsi" w:cstheme="minorBidi"/>
                <w:noProof/>
                <w:kern w:val="2"/>
                <w14:ligatures w14:val="standardContextual"/>
              </w:rPr>
              <w:tab/>
            </w:r>
            <w:r w:rsidRPr="006573EC">
              <w:rPr>
                <w:rStyle w:val="Hyperlink"/>
                <w:noProof/>
              </w:rPr>
              <w:t>Central de GLP</w:t>
            </w:r>
            <w:r>
              <w:rPr>
                <w:noProof/>
                <w:webHidden/>
              </w:rPr>
              <w:tab/>
            </w:r>
            <w:r>
              <w:rPr>
                <w:noProof/>
                <w:webHidden/>
              </w:rPr>
              <w:fldChar w:fldCharType="begin"/>
            </w:r>
            <w:r>
              <w:rPr>
                <w:noProof/>
                <w:webHidden/>
              </w:rPr>
              <w:instrText xml:space="preserve"> PAGEREF _Toc206486862 \h </w:instrText>
            </w:r>
            <w:r>
              <w:rPr>
                <w:noProof/>
                <w:webHidden/>
              </w:rPr>
            </w:r>
            <w:r>
              <w:rPr>
                <w:noProof/>
                <w:webHidden/>
              </w:rPr>
              <w:fldChar w:fldCharType="separate"/>
            </w:r>
            <w:r>
              <w:rPr>
                <w:noProof/>
                <w:webHidden/>
              </w:rPr>
              <w:t>56</w:t>
            </w:r>
            <w:r>
              <w:rPr>
                <w:noProof/>
                <w:webHidden/>
              </w:rPr>
              <w:fldChar w:fldCharType="end"/>
            </w:r>
          </w:hyperlink>
        </w:p>
        <w:p w14:paraId="70E6703C" w14:textId="4048A520" w:rsidR="000F24A8" w:rsidRDefault="000F24A8">
          <w:pPr>
            <w:pStyle w:val="Sumrio3"/>
            <w:rPr>
              <w:rFonts w:asciiTheme="minorHAnsi" w:eastAsiaTheme="minorEastAsia" w:hAnsiTheme="minorHAnsi" w:cstheme="minorBidi"/>
              <w:noProof/>
              <w:kern w:val="2"/>
              <w14:ligatures w14:val="standardContextual"/>
            </w:rPr>
          </w:pPr>
          <w:hyperlink w:anchor="_Toc206486863" w:history="1">
            <w:r w:rsidRPr="006573EC">
              <w:rPr>
                <w:rStyle w:val="Hyperlink"/>
                <w:noProof/>
              </w:rPr>
              <w:t>5.20.1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_Toc206486863 \h </w:instrText>
            </w:r>
            <w:r>
              <w:rPr>
                <w:noProof/>
                <w:webHidden/>
              </w:rPr>
            </w:r>
            <w:r>
              <w:rPr>
                <w:noProof/>
                <w:webHidden/>
              </w:rPr>
              <w:fldChar w:fldCharType="separate"/>
            </w:r>
            <w:r>
              <w:rPr>
                <w:noProof/>
                <w:webHidden/>
              </w:rPr>
              <w:t>57</w:t>
            </w:r>
            <w:r>
              <w:rPr>
                <w:noProof/>
                <w:webHidden/>
              </w:rPr>
              <w:fldChar w:fldCharType="end"/>
            </w:r>
          </w:hyperlink>
        </w:p>
        <w:p w14:paraId="536C9725" w14:textId="4250C264" w:rsidR="000F24A8" w:rsidRDefault="000F24A8">
          <w:pPr>
            <w:pStyle w:val="Sumrio3"/>
            <w:rPr>
              <w:rFonts w:asciiTheme="minorHAnsi" w:eastAsiaTheme="minorEastAsia" w:hAnsiTheme="minorHAnsi" w:cstheme="minorBidi"/>
              <w:noProof/>
              <w:kern w:val="2"/>
              <w14:ligatures w14:val="standardContextual"/>
            </w:rPr>
          </w:pPr>
          <w:hyperlink w:anchor="_Toc206486864" w:history="1">
            <w:r w:rsidRPr="006573EC">
              <w:rPr>
                <w:rStyle w:val="Hyperlink"/>
                <w:noProof/>
              </w:rPr>
              <w:t>5.20.2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_Toc206486864 \h </w:instrText>
            </w:r>
            <w:r>
              <w:rPr>
                <w:noProof/>
                <w:webHidden/>
              </w:rPr>
            </w:r>
            <w:r>
              <w:rPr>
                <w:noProof/>
                <w:webHidden/>
              </w:rPr>
              <w:fldChar w:fldCharType="separate"/>
            </w:r>
            <w:r>
              <w:rPr>
                <w:noProof/>
                <w:webHidden/>
              </w:rPr>
              <w:t>57</w:t>
            </w:r>
            <w:r>
              <w:rPr>
                <w:noProof/>
                <w:webHidden/>
              </w:rPr>
              <w:fldChar w:fldCharType="end"/>
            </w:r>
          </w:hyperlink>
        </w:p>
        <w:p w14:paraId="07EF4F45" w14:textId="0199B5B3" w:rsidR="000F24A8" w:rsidRDefault="000F24A8">
          <w:pPr>
            <w:pStyle w:val="Sumrio2"/>
            <w:rPr>
              <w:rFonts w:asciiTheme="minorHAnsi" w:eastAsiaTheme="minorEastAsia" w:hAnsiTheme="minorHAnsi" w:cstheme="minorBidi"/>
              <w:noProof/>
              <w:kern w:val="2"/>
              <w14:ligatures w14:val="standardContextual"/>
            </w:rPr>
          </w:pPr>
          <w:hyperlink w:anchor="_Toc206486865" w:history="1">
            <w:r w:rsidRPr="006573EC">
              <w:rPr>
                <w:rStyle w:val="Hyperlink"/>
                <w:noProof/>
              </w:rPr>
              <w:t>5.21</w:t>
            </w:r>
            <w:r>
              <w:rPr>
                <w:rFonts w:asciiTheme="minorHAnsi" w:eastAsiaTheme="minorEastAsia" w:hAnsiTheme="minorHAnsi" w:cstheme="minorBidi"/>
                <w:noProof/>
                <w:kern w:val="2"/>
                <w14:ligatures w14:val="standardContextual"/>
              </w:rPr>
              <w:tab/>
            </w:r>
            <w:r w:rsidRPr="006573EC">
              <w:rPr>
                <w:rStyle w:val="Hyperlink"/>
                <w:noProof/>
              </w:rPr>
              <w:t>Subestação Elétrica</w:t>
            </w:r>
            <w:r>
              <w:rPr>
                <w:noProof/>
                <w:webHidden/>
              </w:rPr>
              <w:tab/>
            </w:r>
            <w:r>
              <w:rPr>
                <w:noProof/>
                <w:webHidden/>
              </w:rPr>
              <w:fldChar w:fldCharType="begin"/>
            </w:r>
            <w:r>
              <w:rPr>
                <w:noProof/>
                <w:webHidden/>
              </w:rPr>
              <w:instrText xml:space="preserve"> PAGEREF _Toc206486865 \h </w:instrText>
            </w:r>
            <w:r>
              <w:rPr>
                <w:noProof/>
                <w:webHidden/>
              </w:rPr>
            </w:r>
            <w:r>
              <w:rPr>
                <w:noProof/>
                <w:webHidden/>
              </w:rPr>
              <w:fldChar w:fldCharType="separate"/>
            </w:r>
            <w:r>
              <w:rPr>
                <w:noProof/>
                <w:webHidden/>
              </w:rPr>
              <w:t>57</w:t>
            </w:r>
            <w:r>
              <w:rPr>
                <w:noProof/>
                <w:webHidden/>
              </w:rPr>
              <w:fldChar w:fldCharType="end"/>
            </w:r>
          </w:hyperlink>
        </w:p>
        <w:p w14:paraId="02C0C1F8" w14:textId="1B2C0E82" w:rsidR="000F24A8" w:rsidRDefault="000F24A8">
          <w:pPr>
            <w:pStyle w:val="Sumrio3"/>
            <w:rPr>
              <w:rFonts w:asciiTheme="minorHAnsi" w:eastAsiaTheme="minorEastAsia" w:hAnsiTheme="minorHAnsi" w:cstheme="minorBidi"/>
              <w:noProof/>
              <w:kern w:val="2"/>
              <w14:ligatures w14:val="standardContextual"/>
            </w:rPr>
          </w:pPr>
          <w:hyperlink w:anchor="_Toc206486866" w:history="1">
            <w:r w:rsidRPr="006573EC">
              <w:rPr>
                <w:rStyle w:val="Hyperlink"/>
                <w:noProof/>
              </w:rPr>
              <w:t>5.21.1</w:t>
            </w:r>
            <w:r>
              <w:rPr>
                <w:rFonts w:asciiTheme="minorHAnsi" w:eastAsiaTheme="minorEastAsia" w:hAnsiTheme="minorHAnsi" w:cstheme="minorBidi"/>
                <w:noProof/>
                <w:kern w:val="2"/>
                <w14:ligatures w14:val="standardContextual"/>
              </w:rPr>
              <w:tab/>
            </w:r>
            <w:r w:rsidRPr="006573EC">
              <w:rPr>
                <w:rStyle w:val="Hyperlink"/>
                <w:noProof/>
              </w:rPr>
              <w:t>Instalação</w:t>
            </w:r>
            <w:r>
              <w:rPr>
                <w:noProof/>
                <w:webHidden/>
              </w:rPr>
              <w:tab/>
            </w:r>
            <w:r>
              <w:rPr>
                <w:noProof/>
                <w:webHidden/>
              </w:rPr>
              <w:fldChar w:fldCharType="begin"/>
            </w:r>
            <w:r>
              <w:rPr>
                <w:noProof/>
                <w:webHidden/>
              </w:rPr>
              <w:instrText xml:space="preserve"> PAGEREF _Toc206486866 \h </w:instrText>
            </w:r>
            <w:r>
              <w:rPr>
                <w:noProof/>
                <w:webHidden/>
              </w:rPr>
            </w:r>
            <w:r>
              <w:rPr>
                <w:noProof/>
                <w:webHidden/>
              </w:rPr>
              <w:fldChar w:fldCharType="separate"/>
            </w:r>
            <w:r>
              <w:rPr>
                <w:noProof/>
                <w:webHidden/>
              </w:rPr>
              <w:t>58</w:t>
            </w:r>
            <w:r>
              <w:rPr>
                <w:noProof/>
                <w:webHidden/>
              </w:rPr>
              <w:fldChar w:fldCharType="end"/>
            </w:r>
          </w:hyperlink>
        </w:p>
        <w:p w14:paraId="37DDE78A" w14:textId="0C9D60D9" w:rsidR="000F24A8" w:rsidRDefault="000F24A8">
          <w:pPr>
            <w:pStyle w:val="Sumrio3"/>
            <w:rPr>
              <w:rFonts w:asciiTheme="minorHAnsi" w:eastAsiaTheme="minorEastAsia" w:hAnsiTheme="minorHAnsi" w:cstheme="minorBidi"/>
              <w:noProof/>
              <w:kern w:val="2"/>
              <w14:ligatures w14:val="standardContextual"/>
            </w:rPr>
          </w:pPr>
          <w:hyperlink w:anchor="_Toc206486867" w:history="1">
            <w:r w:rsidRPr="006573EC">
              <w:rPr>
                <w:rStyle w:val="Hyperlink"/>
                <w:noProof/>
              </w:rPr>
              <w:t>5.21.2</w:t>
            </w:r>
            <w:r>
              <w:rPr>
                <w:rFonts w:asciiTheme="minorHAnsi" w:eastAsiaTheme="minorEastAsia" w:hAnsiTheme="minorHAnsi" w:cstheme="minorBidi"/>
                <w:noProof/>
                <w:kern w:val="2"/>
                <w14:ligatures w14:val="standardContextual"/>
              </w:rPr>
              <w:tab/>
            </w:r>
            <w:r w:rsidRPr="006573EC">
              <w:rPr>
                <w:rStyle w:val="Hyperlink"/>
                <w:noProof/>
              </w:rPr>
              <w:t>Manutenção</w:t>
            </w:r>
            <w:r>
              <w:rPr>
                <w:noProof/>
                <w:webHidden/>
              </w:rPr>
              <w:tab/>
            </w:r>
            <w:r>
              <w:rPr>
                <w:noProof/>
                <w:webHidden/>
              </w:rPr>
              <w:fldChar w:fldCharType="begin"/>
            </w:r>
            <w:r>
              <w:rPr>
                <w:noProof/>
                <w:webHidden/>
              </w:rPr>
              <w:instrText xml:space="preserve"> PAGEREF _Toc206486867 \h </w:instrText>
            </w:r>
            <w:r>
              <w:rPr>
                <w:noProof/>
                <w:webHidden/>
              </w:rPr>
            </w:r>
            <w:r>
              <w:rPr>
                <w:noProof/>
                <w:webHidden/>
              </w:rPr>
              <w:fldChar w:fldCharType="separate"/>
            </w:r>
            <w:r>
              <w:rPr>
                <w:noProof/>
                <w:webHidden/>
              </w:rPr>
              <w:t>58</w:t>
            </w:r>
            <w:r>
              <w:rPr>
                <w:noProof/>
                <w:webHidden/>
              </w:rPr>
              <w:fldChar w:fldCharType="end"/>
            </w:r>
          </w:hyperlink>
        </w:p>
        <w:p w14:paraId="57086590" w14:textId="6AD17314" w:rsidR="000F24A8" w:rsidRDefault="000F24A8">
          <w:pPr>
            <w:pStyle w:val="Sumrio2"/>
            <w:rPr>
              <w:rFonts w:asciiTheme="minorHAnsi" w:eastAsiaTheme="minorEastAsia" w:hAnsiTheme="minorHAnsi" w:cstheme="minorBidi"/>
              <w:noProof/>
              <w:kern w:val="2"/>
              <w14:ligatures w14:val="standardContextual"/>
            </w:rPr>
          </w:pPr>
          <w:hyperlink w:anchor="_Toc206486868" w:history="1">
            <w:r w:rsidRPr="006573EC">
              <w:rPr>
                <w:rStyle w:val="Hyperlink"/>
                <w:noProof/>
              </w:rPr>
              <w:t>5.22</w:t>
            </w:r>
            <w:r>
              <w:rPr>
                <w:rFonts w:asciiTheme="minorHAnsi" w:eastAsiaTheme="minorEastAsia" w:hAnsiTheme="minorHAnsi" w:cstheme="minorBidi"/>
                <w:noProof/>
                <w:kern w:val="2"/>
                <w14:ligatures w14:val="standardContextual"/>
              </w:rPr>
              <w:tab/>
            </w:r>
            <w:r w:rsidRPr="006573EC">
              <w:rPr>
                <w:rStyle w:val="Hyperlink"/>
                <w:noProof/>
              </w:rPr>
              <w:t>Simbologia de Projeto</w:t>
            </w:r>
            <w:r>
              <w:rPr>
                <w:noProof/>
                <w:webHidden/>
              </w:rPr>
              <w:tab/>
            </w:r>
            <w:r>
              <w:rPr>
                <w:noProof/>
                <w:webHidden/>
              </w:rPr>
              <w:fldChar w:fldCharType="begin"/>
            </w:r>
            <w:r>
              <w:rPr>
                <w:noProof/>
                <w:webHidden/>
              </w:rPr>
              <w:instrText xml:space="preserve"> PAGEREF _Toc206486868 \h </w:instrText>
            </w:r>
            <w:r>
              <w:rPr>
                <w:noProof/>
                <w:webHidden/>
              </w:rPr>
            </w:r>
            <w:r>
              <w:rPr>
                <w:noProof/>
                <w:webHidden/>
              </w:rPr>
              <w:fldChar w:fldCharType="separate"/>
            </w:r>
            <w:r>
              <w:rPr>
                <w:noProof/>
                <w:webHidden/>
              </w:rPr>
              <w:t>59</w:t>
            </w:r>
            <w:r>
              <w:rPr>
                <w:noProof/>
                <w:webHidden/>
              </w:rPr>
              <w:fldChar w:fldCharType="end"/>
            </w:r>
          </w:hyperlink>
        </w:p>
        <w:p w14:paraId="782D1A47" w14:textId="184A631C" w:rsidR="000F24A8" w:rsidRDefault="000F24A8">
          <w:pPr>
            <w:pStyle w:val="Sumrio2"/>
            <w:rPr>
              <w:rFonts w:asciiTheme="minorHAnsi" w:eastAsiaTheme="minorEastAsia" w:hAnsiTheme="minorHAnsi" w:cstheme="minorBidi"/>
              <w:noProof/>
              <w:kern w:val="2"/>
              <w14:ligatures w14:val="standardContextual"/>
            </w:rPr>
          </w:pPr>
          <w:hyperlink w:anchor="_Toc206486869" w:history="1">
            <w:r w:rsidRPr="006573EC">
              <w:rPr>
                <w:rStyle w:val="Hyperlink"/>
                <w:noProof/>
              </w:rPr>
              <w:t>5.23</w:t>
            </w:r>
            <w:r>
              <w:rPr>
                <w:rFonts w:asciiTheme="minorHAnsi" w:eastAsiaTheme="minorEastAsia" w:hAnsiTheme="minorHAnsi" w:cstheme="minorBidi"/>
                <w:noProof/>
                <w:kern w:val="2"/>
                <w14:ligatures w14:val="standardContextual"/>
              </w:rPr>
              <w:tab/>
            </w:r>
            <w:r w:rsidRPr="006573EC">
              <w:rPr>
                <w:rStyle w:val="Hyperlink"/>
                <w:noProof/>
              </w:rPr>
              <w:t>Quantitativo das Medidas de Prevenção</w:t>
            </w:r>
            <w:r>
              <w:rPr>
                <w:noProof/>
                <w:webHidden/>
              </w:rPr>
              <w:tab/>
            </w:r>
            <w:r>
              <w:rPr>
                <w:noProof/>
                <w:webHidden/>
              </w:rPr>
              <w:fldChar w:fldCharType="begin"/>
            </w:r>
            <w:r>
              <w:rPr>
                <w:noProof/>
                <w:webHidden/>
              </w:rPr>
              <w:instrText xml:space="preserve"> PAGEREF _Toc206486869 \h </w:instrText>
            </w:r>
            <w:r>
              <w:rPr>
                <w:noProof/>
                <w:webHidden/>
              </w:rPr>
            </w:r>
            <w:r>
              <w:rPr>
                <w:noProof/>
                <w:webHidden/>
              </w:rPr>
              <w:fldChar w:fldCharType="separate"/>
            </w:r>
            <w:r>
              <w:rPr>
                <w:noProof/>
                <w:webHidden/>
              </w:rPr>
              <w:t>60</w:t>
            </w:r>
            <w:r>
              <w:rPr>
                <w:noProof/>
                <w:webHidden/>
              </w:rPr>
              <w:fldChar w:fldCharType="end"/>
            </w:r>
          </w:hyperlink>
        </w:p>
        <w:p w14:paraId="7556153E" w14:textId="4F40EFC3" w:rsidR="000F24A8" w:rsidRDefault="000F24A8">
          <w:pPr>
            <w:pStyle w:val="Sumrio2"/>
            <w:rPr>
              <w:rFonts w:asciiTheme="minorHAnsi" w:eastAsiaTheme="minorEastAsia" w:hAnsiTheme="minorHAnsi" w:cstheme="minorBidi"/>
              <w:noProof/>
              <w:kern w:val="2"/>
              <w14:ligatures w14:val="standardContextual"/>
            </w:rPr>
          </w:pPr>
          <w:hyperlink w:anchor="_Toc206486870" w:history="1">
            <w:r w:rsidRPr="006573EC">
              <w:rPr>
                <w:rStyle w:val="Hyperlink"/>
                <w:noProof/>
              </w:rPr>
              <w:t>5.24</w:t>
            </w:r>
            <w:r>
              <w:rPr>
                <w:rFonts w:asciiTheme="minorHAnsi" w:eastAsiaTheme="minorEastAsia" w:hAnsiTheme="minorHAnsi" w:cstheme="minorBidi"/>
                <w:noProof/>
                <w:kern w:val="2"/>
                <w14:ligatures w14:val="standardContextual"/>
              </w:rPr>
              <w:tab/>
            </w:r>
            <w:r w:rsidRPr="006573EC">
              <w:rPr>
                <w:rStyle w:val="Hyperlink"/>
                <w:noProof/>
              </w:rPr>
              <w:t>Marcas e Fornecedores das Medidas de Prevenção</w:t>
            </w:r>
            <w:r>
              <w:rPr>
                <w:noProof/>
                <w:webHidden/>
              </w:rPr>
              <w:tab/>
            </w:r>
            <w:r>
              <w:rPr>
                <w:noProof/>
                <w:webHidden/>
              </w:rPr>
              <w:fldChar w:fldCharType="begin"/>
            </w:r>
            <w:r>
              <w:rPr>
                <w:noProof/>
                <w:webHidden/>
              </w:rPr>
              <w:instrText xml:space="preserve"> PAGEREF _Toc206486870 \h </w:instrText>
            </w:r>
            <w:r>
              <w:rPr>
                <w:noProof/>
                <w:webHidden/>
              </w:rPr>
            </w:r>
            <w:r>
              <w:rPr>
                <w:noProof/>
                <w:webHidden/>
              </w:rPr>
              <w:fldChar w:fldCharType="separate"/>
            </w:r>
            <w:r>
              <w:rPr>
                <w:noProof/>
                <w:webHidden/>
              </w:rPr>
              <w:t>61</w:t>
            </w:r>
            <w:r>
              <w:rPr>
                <w:noProof/>
                <w:webHidden/>
              </w:rPr>
              <w:fldChar w:fldCharType="end"/>
            </w:r>
          </w:hyperlink>
        </w:p>
        <w:p w14:paraId="0279EAAE" w14:textId="356D0028" w:rsidR="000F24A8" w:rsidRDefault="000F24A8">
          <w:pPr>
            <w:pStyle w:val="Sumrio2"/>
            <w:rPr>
              <w:rFonts w:asciiTheme="minorHAnsi" w:eastAsiaTheme="minorEastAsia" w:hAnsiTheme="minorHAnsi" w:cstheme="minorBidi"/>
              <w:noProof/>
              <w:kern w:val="2"/>
              <w14:ligatures w14:val="standardContextual"/>
            </w:rPr>
          </w:pPr>
          <w:hyperlink w:anchor="_Toc206486871" w:history="1">
            <w:r w:rsidRPr="006573EC">
              <w:rPr>
                <w:rStyle w:val="Hyperlink"/>
                <w:noProof/>
              </w:rPr>
              <w:t>5.25</w:t>
            </w:r>
            <w:r>
              <w:rPr>
                <w:rFonts w:asciiTheme="minorHAnsi" w:eastAsiaTheme="minorEastAsia" w:hAnsiTheme="minorHAnsi" w:cstheme="minorBidi"/>
                <w:noProof/>
                <w:kern w:val="2"/>
                <w14:ligatures w14:val="standardContextual"/>
              </w:rPr>
              <w:tab/>
            </w:r>
            <w:r w:rsidRPr="006573EC">
              <w:rPr>
                <w:rStyle w:val="Hyperlink"/>
                <w:noProof/>
              </w:rPr>
              <w:t>Controle de Manutenção das Medidas de Prevenção</w:t>
            </w:r>
            <w:r>
              <w:rPr>
                <w:noProof/>
                <w:webHidden/>
              </w:rPr>
              <w:tab/>
            </w:r>
            <w:r>
              <w:rPr>
                <w:noProof/>
                <w:webHidden/>
              </w:rPr>
              <w:fldChar w:fldCharType="begin"/>
            </w:r>
            <w:r>
              <w:rPr>
                <w:noProof/>
                <w:webHidden/>
              </w:rPr>
              <w:instrText xml:space="preserve"> PAGEREF _Toc206486871 \h </w:instrText>
            </w:r>
            <w:r>
              <w:rPr>
                <w:noProof/>
                <w:webHidden/>
              </w:rPr>
            </w:r>
            <w:r>
              <w:rPr>
                <w:noProof/>
                <w:webHidden/>
              </w:rPr>
              <w:fldChar w:fldCharType="separate"/>
            </w:r>
            <w:r>
              <w:rPr>
                <w:noProof/>
                <w:webHidden/>
              </w:rPr>
              <w:t>62</w:t>
            </w:r>
            <w:r>
              <w:rPr>
                <w:noProof/>
                <w:webHidden/>
              </w:rPr>
              <w:fldChar w:fldCharType="end"/>
            </w:r>
          </w:hyperlink>
        </w:p>
        <w:p w14:paraId="1A2CD221" w14:textId="28424A11" w:rsidR="000F24A8" w:rsidRDefault="000F24A8">
          <w:pPr>
            <w:pStyle w:val="Sumrio1"/>
            <w:rPr>
              <w:rFonts w:asciiTheme="minorHAnsi" w:eastAsiaTheme="minorEastAsia" w:hAnsiTheme="minorHAnsi" w:cstheme="minorBidi"/>
              <w:noProof/>
              <w:kern w:val="2"/>
              <w14:ligatures w14:val="standardContextual"/>
            </w:rPr>
          </w:pPr>
          <w:hyperlink w:anchor="_Toc206486872" w:history="1">
            <w:r w:rsidRPr="006573EC">
              <w:rPr>
                <w:rStyle w:val="Hyperlink"/>
                <w:noProof/>
              </w:rPr>
              <w:t>6</w:t>
            </w:r>
            <w:r>
              <w:rPr>
                <w:rFonts w:asciiTheme="minorHAnsi" w:eastAsiaTheme="minorEastAsia" w:hAnsiTheme="minorHAnsi" w:cstheme="minorBidi"/>
                <w:noProof/>
                <w:kern w:val="2"/>
                <w14:ligatures w14:val="standardContextual"/>
              </w:rPr>
              <w:tab/>
            </w:r>
            <w:r w:rsidRPr="006573EC">
              <w:rPr>
                <w:rStyle w:val="Hyperlink"/>
                <w:noProof/>
              </w:rPr>
              <w:t xml:space="preserve"> Recomendações</w:t>
            </w:r>
            <w:r>
              <w:rPr>
                <w:noProof/>
                <w:webHidden/>
              </w:rPr>
              <w:tab/>
            </w:r>
            <w:r>
              <w:rPr>
                <w:noProof/>
                <w:webHidden/>
              </w:rPr>
              <w:fldChar w:fldCharType="begin"/>
            </w:r>
            <w:r>
              <w:rPr>
                <w:noProof/>
                <w:webHidden/>
              </w:rPr>
              <w:instrText xml:space="preserve"> PAGEREF _Toc206486872 \h </w:instrText>
            </w:r>
            <w:r>
              <w:rPr>
                <w:noProof/>
                <w:webHidden/>
              </w:rPr>
            </w:r>
            <w:r>
              <w:rPr>
                <w:noProof/>
                <w:webHidden/>
              </w:rPr>
              <w:fldChar w:fldCharType="separate"/>
            </w:r>
            <w:r>
              <w:rPr>
                <w:noProof/>
                <w:webHidden/>
              </w:rPr>
              <w:t>63</w:t>
            </w:r>
            <w:r>
              <w:rPr>
                <w:noProof/>
                <w:webHidden/>
              </w:rPr>
              <w:fldChar w:fldCharType="end"/>
            </w:r>
          </w:hyperlink>
        </w:p>
        <w:p w14:paraId="44860951" w14:textId="76EE475F" w:rsidR="000F24A8" w:rsidRDefault="000F24A8">
          <w:pPr>
            <w:pStyle w:val="Sumrio2"/>
            <w:rPr>
              <w:rFonts w:asciiTheme="minorHAnsi" w:eastAsiaTheme="minorEastAsia" w:hAnsiTheme="minorHAnsi" w:cstheme="minorBidi"/>
              <w:noProof/>
              <w:kern w:val="2"/>
              <w14:ligatures w14:val="standardContextual"/>
            </w:rPr>
          </w:pPr>
          <w:hyperlink w:anchor="_Toc206486873" w:history="1">
            <w:r w:rsidRPr="006573EC">
              <w:rPr>
                <w:rStyle w:val="Hyperlink"/>
                <w:noProof/>
              </w:rPr>
              <w:t>6.1</w:t>
            </w:r>
            <w:r>
              <w:rPr>
                <w:rFonts w:asciiTheme="minorHAnsi" w:eastAsiaTheme="minorEastAsia" w:hAnsiTheme="minorHAnsi" w:cstheme="minorBidi"/>
                <w:noProof/>
                <w:kern w:val="2"/>
                <w14:ligatures w14:val="standardContextual"/>
              </w:rPr>
              <w:tab/>
            </w:r>
            <w:r w:rsidRPr="006573EC">
              <w:rPr>
                <w:rStyle w:val="Hyperlink"/>
                <w:noProof/>
              </w:rPr>
              <w:t>Instruções Básicas de Prevenção Contra Incêndio</w:t>
            </w:r>
            <w:r>
              <w:rPr>
                <w:noProof/>
                <w:webHidden/>
              </w:rPr>
              <w:tab/>
            </w:r>
            <w:r>
              <w:rPr>
                <w:noProof/>
                <w:webHidden/>
              </w:rPr>
              <w:fldChar w:fldCharType="begin"/>
            </w:r>
            <w:r>
              <w:rPr>
                <w:noProof/>
                <w:webHidden/>
              </w:rPr>
              <w:instrText xml:space="preserve"> PAGEREF _Toc206486873 \h </w:instrText>
            </w:r>
            <w:r>
              <w:rPr>
                <w:noProof/>
                <w:webHidden/>
              </w:rPr>
            </w:r>
            <w:r>
              <w:rPr>
                <w:noProof/>
                <w:webHidden/>
              </w:rPr>
              <w:fldChar w:fldCharType="separate"/>
            </w:r>
            <w:r>
              <w:rPr>
                <w:noProof/>
                <w:webHidden/>
              </w:rPr>
              <w:t>63</w:t>
            </w:r>
            <w:r>
              <w:rPr>
                <w:noProof/>
                <w:webHidden/>
              </w:rPr>
              <w:fldChar w:fldCharType="end"/>
            </w:r>
          </w:hyperlink>
        </w:p>
        <w:p w14:paraId="65204449" w14:textId="3FEF31D6" w:rsidR="000F24A8" w:rsidRDefault="000F24A8">
          <w:pPr>
            <w:pStyle w:val="Sumrio2"/>
            <w:rPr>
              <w:rFonts w:asciiTheme="minorHAnsi" w:eastAsiaTheme="minorEastAsia" w:hAnsiTheme="minorHAnsi" w:cstheme="minorBidi"/>
              <w:noProof/>
              <w:kern w:val="2"/>
              <w14:ligatures w14:val="standardContextual"/>
            </w:rPr>
          </w:pPr>
          <w:hyperlink w:anchor="_Toc206486874" w:history="1">
            <w:r w:rsidRPr="006573EC">
              <w:rPr>
                <w:rStyle w:val="Hyperlink"/>
                <w:noProof/>
              </w:rPr>
              <w:t>6.2</w:t>
            </w:r>
            <w:r>
              <w:rPr>
                <w:rFonts w:asciiTheme="minorHAnsi" w:eastAsiaTheme="minorEastAsia" w:hAnsiTheme="minorHAnsi" w:cstheme="minorBidi"/>
                <w:noProof/>
                <w:kern w:val="2"/>
                <w14:ligatures w14:val="standardContextual"/>
              </w:rPr>
              <w:tab/>
            </w:r>
            <w:r w:rsidRPr="006573EC">
              <w:rPr>
                <w:rStyle w:val="Hyperlink"/>
                <w:noProof/>
              </w:rPr>
              <w:t>Riscos elétricos</w:t>
            </w:r>
            <w:r>
              <w:rPr>
                <w:noProof/>
                <w:webHidden/>
              </w:rPr>
              <w:tab/>
            </w:r>
            <w:r>
              <w:rPr>
                <w:noProof/>
                <w:webHidden/>
              </w:rPr>
              <w:fldChar w:fldCharType="begin"/>
            </w:r>
            <w:r>
              <w:rPr>
                <w:noProof/>
                <w:webHidden/>
              </w:rPr>
              <w:instrText xml:space="preserve"> PAGEREF _Toc206486874 \h </w:instrText>
            </w:r>
            <w:r>
              <w:rPr>
                <w:noProof/>
                <w:webHidden/>
              </w:rPr>
            </w:r>
            <w:r>
              <w:rPr>
                <w:noProof/>
                <w:webHidden/>
              </w:rPr>
              <w:fldChar w:fldCharType="separate"/>
            </w:r>
            <w:r>
              <w:rPr>
                <w:noProof/>
                <w:webHidden/>
              </w:rPr>
              <w:t>63</w:t>
            </w:r>
            <w:r>
              <w:rPr>
                <w:noProof/>
                <w:webHidden/>
              </w:rPr>
              <w:fldChar w:fldCharType="end"/>
            </w:r>
          </w:hyperlink>
        </w:p>
        <w:p w14:paraId="21E898E3" w14:textId="7DBE6465" w:rsidR="000F24A8" w:rsidRDefault="000F24A8">
          <w:pPr>
            <w:pStyle w:val="Sumrio2"/>
            <w:rPr>
              <w:rFonts w:asciiTheme="minorHAnsi" w:eastAsiaTheme="minorEastAsia" w:hAnsiTheme="minorHAnsi" w:cstheme="minorBidi"/>
              <w:noProof/>
              <w:kern w:val="2"/>
              <w14:ligatures w14:val="standardContextual"/>
            </w:rPr>
          </w:pPr>
          <w:hyperlink w:anchor="_Toc206486875" w:history="1">
            <w:r w:rsidRPr="006573EC">
              <w:rPr>
                <w:rStyle w:val="Hyperlink"/>
                <w:noProof/>
              </w:rPr>
              <w:t>6.3</w:t>
            </w:r>
            <w:r>
              <w:rPr>
                <w:rFonts w:asciiTheme="minorHAnsi" w:eastAsiaTheme="minorEastAsia" w:hAnsiTheme="minorHAnsi" w:cstheme="minorBidi"/>
                <w:noProof/>
                <w:kern w:val="2"/>
                <w14:ligatures w14:val="standardContextual"/>
              </w:rPr>
              <w:tab/>
            </w:r>
            <w:r w:rsidRPr="006573EC">
              <w:rPr>
                <w:rStyle w:val="Hyperlink"/>
                <w:noProof/>
              </w:rPr>
              <w:t>Organização dos Materiais em Depósito</w:t>
            </w:r>
            <w:r>
              <w:rPr>
                <w:noProof/>
                <w:webHidden/>
              </w:rPr>
              <w:tab/>
            </w:r>
            <w:r>
              <w:rPr>
                <w:noProof/>
                <w:webHidden/>
              </w:rPr>
              <w:fldChar w:fldCharType="begin"/>
            </w:r>
            <w:r>
              <w:rPr>
                <w:noProof/>
                <w:webHidden/>
              </w:rPr>
              <w:instrText xml:space="preserve"> PAGEREF _Toc206486875 \h </w:instrText>
            </w:r>
            <w:r>
              <w:rPr>
                <w:noProof/>
                <w:webHidden/>
              </w:rPr>
            </w:r>
            <w:r>
              <w:rPr>
                <w:noProof/>
                <w:webHidden/>
              </w:rPr>
              <w:fldChar w:fldCharType="separate"/>
            </w:r>
            <w:r>
              <w:rPr>
                <w:noProof/>
                <w:webHidden/>
              </w:rPr>
              <w:t>64</w:t>
            </w:r>
            <w:r>
              <w:rPr>
                <w:noProof/>
                <w:webHidden/>
              </w:rPr>
              <w:fldChar w:fldCharType="end"/>
            </w:r>
          </w:hyperlink>
        </w:p>
        <w:p w14:paraId="733DF34F" w14:textId="04B34453" w:rsidR="000F24A8" w:rsidRDefault="000F24A8">
          <w:pPr>
            <w:pStyle w:val="Sumrio2"/>
            <w:rPr>
              <w:rFonts w:asciiTheme="minorHAnsi" w:eastAsiaTheme="minorEastAsia" w:hAnsiTheme="minorHAnsi" w:cstheme="minorBidi"/>
              <w:noProof/>
              <w:kern w:val="2"/>
              <w14:ligatures w14:val="standardContextual"/>
            </w:rPr>
          </w:pPr>
          <w:hyperlink w:anchor="_Toc206486876" w:history="1">
            <w:r w:rsidRPr="006573EC">
              <w:rPr>
                <w:rStyle w:val="Hyperlink"/>
                <w:noProof/>
              </w:rPr>
              <w:t>6.4</w:t>
            </w:r>
            <w:r>
              <w:rPr>
                <w:rFonts w:asciiTheme="minorHAnsi" w:eastAsiaTheme="minorEastAsia" w:hAnsiTheme="minorHAnsi" w:cstheme="minorBidi"/>
                <w:noProof/>
                <w:kern w:val="2"/>
                <w14:ligatures w14:val="standardContextual"/>
              </w:rPr>
              <w:tab/>
            </w:r>
            <w:r w:rsidRPr="006573EC">
              <w:rPr>
                <w:rStyle w:val="Hyperlink"/>
                <w:noProof/>
              </w:rPr>
              <w:t>Manutenção Central de GLP e Instalações de Gás</w:t>
            </w:r>
            <w:r>
              <w:rPr>
                <w:noProof/>
                <w:webHidden/>
              </w:rPr>
              <w:tab/>
            </w:r>
            <w:r>
              <w:rPr>
                <w:noProof/>
                <w:webHidden/>
              </w:rPr>
              <w:fldChar w:fldCharType="begin"/>
            </w:r>
            <w:r>
              <w:rPr>
                <w:noProof/>
                <w:webHidden/>
              </w:rPr>
              <w:instrText xml:space="preserve"> PAGEREF _Toc206486876 \h </w:instrText>
            </w:r>
            <w:r>
              <w:rPr>
                <w:noProof/>
                <w:webHidden/>
              </w:rPr>
            </w:r>
            <w:r>
              <w:rPr>
                <w:noProof/>
                <w:webHidden/>
              </w:rPr>
              <w:fldChar w:fldCharType="separate"/>
            </w:r>
            <w:r>
              <w:rPr>
                <w:noProof/>
                <w:webHidden/>
              </w:rPr>
              <w:t>64</w:t>
            </w:r>
            <w:r>
              <w:rPr>
                <w:noProof/>
                <w:webHidden/>
              </w:rPr>
              <w:fldChar w:fldCharType="end"/>
            </w:r>
          </w:hyperlink>
        </w:p>
        <w:p w14:paraId="2AAC1C68" w14:textId="7292C27F" w:rsidR="000F24A8" w:rsidRDefault="000F24A8">
          <w:pPr>
            <w:pStyle w:val="Sumrio2"/>
            <w:rPr>
              <w:rFonts w:asciiTheme="minorHAnsi" w:eastAsiaTheme="minorEastAsia" w:hAnsiTheme="minorHAnsi" w:cstheme="minorBidi"/>
              <w:noProof/>
              <w:kern w:val="2"/>
              <w14:ligatures w14:val="standardContextual"/>
            </w:rPr>
          </w:pPr>
          <w:hyperlink w:anchor="_Toc206486877" w:history="1">
            <w:r w:rsidRPr="006573EC">
              <w:rPr>
                <w:rStyle w:val="Hyperlink"/>
                <w:noProof/>
              </w:rPr>
              <w:t>6.5</w:t>
            </w:r>
            <w:r>
              <w:rPr>
                <w:rFonts w:asciiTheme="minorHAnsi" w:eastAsiaTheme="minorEastAsia" w:hAnsiTheme="minorHAnsi" w:cstheme="minorBidi"/>
                <w:noProof/>
                <w:kern w:val="2"/>
                <w14:ligatures w14:val="standardContextual"/>
              </w:rPr>
              <w:tab/>
            </w:r>
            <w:r w:rsidRPr="006573EC">
              <w:rPr>
                <w:rStyle w:val="Hyperlink"/>
                <w:noProof/>
              </w:rPr>
              <w:t>Instruções para evitar explosões por vazamento de gás</w:t>
            </w:r>
            <w:r>
              <w:rPr>
                <w:noProof/>
                <w:webHidden/>
              </w:rPr>
              <w:tab/>
            </w:r>
            <w:r>
              <w:rPr>
                <w:noProof/>
                <w:webHidden/>
              </w:rPr>
              <w:fldChar w:fldCharType="begin"/>
            </w:r>
            <w:r>
              <w:rPr>
                <w:noProof/>
                <w:webHidden/>
              </w:rPr>
              <w:instrText xml:space="preserve"> PAGEREF _Toc206486877 \h </w:instrText>
            </w:r>
            <w:r>
              <w:rPr>
                <w:noProof/>
                <w:webHidden/>
              </w:rPr>
            </w:r>
            <w:r>
              <w:rPr>
                <w:noProof/>
                <w:webHidden/>
              </w:rPr>
              <w:fldChar w:fldCharType="separate"/>
            </w:r>
            <w:r>
              <w:rPr>
                <w:noProof/>
                <w:webHidden/>
              </w:rPr>
              <w:t>64</w:t>
            </w:r>
            <w:r>
              <w:rPr>
                <w:noProof/>
                <w:webHidden/>
              </w:rPr>
              <w:fldChar w:fldCharType="end"/>
            </w:r>
          </w:hyperlink>
        </w:p>
        <w:p w14:paraId="27CA7B41" w14:textId="41BD683C" w:rsidR="000F24A8" w:rsidRDefault="000F24A8">
          <w:pPr>
            <w:pStyle w:val="Sumrio2"/>
            <w:rPr>
              <w:rFonts w:asciiTheme="minorHAnsi" w:eastAsiaTheme="minorEastAsia" w:hAnsiTheme="minorHAnsi" w:cstheme="minorBidi"/>
              <w:noProof/>
              <w:kern w:val="2"/>
              <w14:ligatures w14:val="standardContextual"/>
            </w:rPr>
          </w:pPr>
          <w:hyperlink w:anchor="_Toc206486878" w:history="1">
            <w:r w:rsidRPr="006573EC">
              <w:rPr>
                <w:rStyle w:val="Hyperlink"/>
                <w:noProof/>
              </w:rPr>
              <w:t>6.6</w:t>
            </w:r>
            <w:r>
              <w:rPr>
                <w:rFonts w:asciiTheme="minorHAnsi" w:eastAsiaTheme="minorEastAsia" w:hAnsiTheme="minorHAnsi" w:cstheme="minorBidi"/>
                <w:noProof/>
                <w:kern w:val="2"/>
                <w14:ligatures w14:val="standardContextual"/>
              </w:rPr>
              <w:tab/>
            </w:r>
            <w:r w:rsidRPr="006573EC">
              <w:rPr>
                <w:rStyle w:val="Hyperlink"/>
                <w:noProof/>
              </w:rPr>
              <w:t>Armazenamento de líquidos inflamáveis</w:t>
            </w:r>
            <w:r>
              <w:rPr>
                <w:noProof/>
                <w:webHidden/>
              </w:rPr>
              <w:tab/>
            </w:r>
            <w:r>
              <w:rPr>
                <w:noProof/>
                <w:webHidden/>
              </w:rPr>
              <w:fldChar w:fldCharType="begin"/>
            </w:r>
            <w:r>
              <w:rPr>
                <w:noProof/>
                <w:webHidden/>
              </w:rPr>
              <w:instrText xml:space="preserve"> PAGEREF _Toc206486878 \h </w:instrText>
            </w:r>
            <w:r>
              <w:rPr>
                <w:noProof/>
                <w:webHidden/>
              </w:rPr>
            </w:r>
            <w:r>
              <w:rPr>
                <w:noProof/>
                <w:webHidden/>
              </w:rPr>
              <w:fldChar w:fldCharType="separate"/>
            </w:r>
            <w:r>
              <w:rPr>
                <w:noProof/>
                <w:webHidden/>
              </w:rPr>
              <w:t>65</w:t>
            </w:r>
            <w:r>
              <w:rPr>
                <w:noProof/>
                <w:webHidden/>
              </w:rPr>
              <w:fldChar w:fldCharType="end"/>
            </w:r>
          </w:hyperlink>
        </w:p>
        <w:p w14:paraId="1DE72C4E" w14:textId="3AA58297" w:rsidR="000F24A8" w:rsidRDefault="000F24A8">
          <w:pPr>
            <w:pStyle w:val="Sumrio2"/>
            <w:rPr>
              <w:rFonts w:asciiTheme="minorHAnsi" w:eastAsiaTheme="minorEastAsia" w:hAnsiTheme="minorHAnsi" w:cstheme="minorBidi"/>
              <w:noProof/>
              <w:kern w:val="2"/>
              <w14:ligatures w14:val="standardContextual"/>
            </w:rPr>
          </w:pPr>
          <w:hyperlink w:anchor="_Toc206486879" w:history="1">
            <w:r w:rsidRPr="006573EC">
              <w:rPr>
                <w:rStyle w:val="Hyperlink"/>
                <w:noProof/>
              </w:rPr>
              <w:t>6.7</w:t>
            </w:r>
            <w:r>
              <w:rPr>
                <w:rFonts w:asciiTheme="minorHAnsi" w:eastAsiaTheme="minorEastAsia" w:hAnsiTheme="minorHAnsi" w:cstheme="minorBidi"/>
                <w:noProof/>
                <w:kern w:val="2"/>
                <w14:ligatures w14:val="standardContextual"/>
              </w:rPr>
              <w:tab/>
            </w:r>
            <w:r w:rsidRPr="006573EC">
              <w:rPr>
                <w:rStyle w:val="Hyperlink"/>
                <w:noProof/>
              </w:rPr>
              <w:t>Possibilidades de ocupação para locação</w:t>
            </w:r>
            <w:r>
              <w:rPr>
                <w:noProof/>
                <w:webHidden/>
              </w:rPr>
              <w:tab/>
            </w:r>
            <w:r>
              <w:rPr>
                <w:noProof/>
                <w:webHidden/>
              </w:rPr>
              <w:fldChar w:fldCharType="begin"/>
            </w:r>
            <w:r>
              <w:rPr>
                <w:noProof/>
                <w:webHidden/>
              </w:rPr>
              <w:instrText xml:space="preserve"> PAGEREF _Toc206486879 \h </w:instrText>
            </w:r>
            <w:r>
              <w:rPr>
                <w:noProof/>
                <w:webHidden/>
              </w:rPr>
            </w:r>
            <w:r>
              <w:rPr>
                <w:noProof/>
                <w:webHidden/>
              </w:rPr>
              <w:fldChar w:fldCharType="separate"/>
            </w:r>
            <w:r>
              <w:rPr>
                <w:noProof/>
                <w:webHidden/>
              </w:rPr>
              <w:t>66</w:t>
            </w:r>
            <w:r>
              <w:rPr>
                <w:noProof/>
                <w:webHidden/>
              </w:rPr>
              <w:fldChar w:fldCharType="end"/>
            </w:r>
          </w:hyperlink>
        </w:p>
        <w:p w14:paraId="489B6EF2" w14:textId="74FA2F02" w:rsidR="000F24A8" w:rsidRDefault="000F24A8">
          <w:pPr>
            <w:pStyle w:val="Sumrio1"/>
            <w:rPr>
              <w:rFonts w:asciiTheme="minorHAnsi" w:eastAsiaTheme="minorEastAsia" w:hAnsiTheme="minorHAnsi" w:cstheme="minorBidi"/>
              <w:noProof/>
              <w:kern w:val="2"/>
              <w14:ligatures w14:val="standardContextual"/>
            </w:rPr>
          </w:pPr>
          <w:hyperlink w:anchor="_Toc206486880" w:history="1">
            <w:r w:rsidRPr="006573EC">
              <w:rPr>
                <w:rStyle w:val="Hyperlink"/>
                <w:noProof/>
              </w:rPr>
              <w:t>7</w:t>
            </w:r>
            <w:r>
              <w:rPr>
                <w:rFonts w:asciiTheme="minorHAnsi" w:eastAsiaTheme="minorEastAsia" w:hAnsiTheme="minorHAnsi" w:cstheme="minorBidi"/>
                <w:noProof/>
                <w:kern w:val="2"/>
                <w14:ligatures w14:val="standardContextual"/>
              </w:rPr>
              <w:tab/>
            </w:r>
            <w:r w:rsidRPr="006573EC">
              <w:rPr>
                <w:rStyle w:val="Hyperlink"/>
                <w:noProof/>
              </w:rPr>
              <w:t>Vistoria</w:t>
            </w:r>
            <w:r>
              <w:rPr>
                <w:noProof/>
                <w:webHidden/>
              </w:rPr>
              <w:tab/>
            </w:r>
            <w:r>
              <w:rPr>
                <w:noProof/>
                <w:webHidden/>
              </w:rPr>
              <w:fldChar w:fldCharType="begin"/>
            </w:r>
            <w:r>
              <w:rPr>
                <w:noProof/>
                <w:webHidden/>
              </w:rPr>
              <w:instrText xml:space="preserve"> PAGEREF _Toc206486880 \h </w:instrText>
            </w:r>
            <w:r>
              <w:rPr>
                <w:noProof/>
                <w:webHidden/>
              </w:rPr>
            </w:r>
            <w:r>
              <w:rPr>
                <w:noProof/>
                <w:webHidden/>
              </w:rPr>
              <w:fldChar w:fldCharType="separate"/>
            </w:r>
            <w:r>
              <w:rPr>
                <w:noProof/>
                <w:webHidden/>
              </w:rPr>
              <w:t>67</w:t>
            </w:r>
            <w:r>
              <w:rPr>
                <w:noProof/>
                <w:webHidden/>
              </w:rPr>
              <w:fldChar w:fldCharType="end"/>
            </w:r>
          </w:hyperlink>
        </w:p>
        <w:p w14:paraId="0DFC261D" w14:textId="03A61F49" w:rsidR="000F24A8" w:rsidRDefault="000F24A8">
          <w:pPr>
            <w:pStyle w:val="Sumrio2"/>
            <w:rPr>
              <w:rFonts w:asciiTheme="minorHAnsi" w:eastAsiaTheme="minorEastAsia" w:hAnsiTheme="minorHAnsi" w:cstheme="minorBidi"/>
              <w:noProof/>
              <w:kern w:val="2"/>
              <w14:ligatures w14:val="standardContextual"/>
            </w:rPr>
          </w:pPr>
          <w:hyperlink w:anchor="_Toc206486881" w:history="1">
            <w:r w:rsidRPr="006573EC">
              <w:rPr>
                <w:rStyle w:val="Hyperlink"/>
                <w:noProof/>
              </w:rPr>
              <w:t>7.1</w:t>
            </w:r>
            <w:r>
              <w:rPr>
                <w:rFonts w:asciiTheme="minorHAnsi" w:eastAsiaTheme="minorEastAsia" w:hAnsiTheme="minorHAnsi" w:cstheme="minorBidi"/>
                <w:noProof/>
                <w:kern w:val="2"/>
                <w14:ligatures w14:val="standardContextual"/>
              </w:rPr>
              <w:tab/>
            </w:r>
            <w:r w:rsidRPr="006573EC">
              <w:rPr>
                <w:rStyle w:val="Hyperlink"/>
                <w:noProof/>
              </w:rPr>
              <w:t>Quais edificações precisam solicitar vistoria?</w:t>
            </w:r>
            <w:r>
              <w:rPr>
                <w:noProof/>
                <w:webHidden/>
              </w:rPr>
              <w:tab/>
            </w:r>
            <w:r>
              <w:rPr>
                <w:noProof/>
                <w:webHidden/>
              </w:rPr>
              <w:fldChar w:fldCharType="begin"/>
            </w:r>
            <w:r>
              <w:rPr>
                <w:noProof/>
                <w:webHidden/>
              </w:rPr>
              <w:instrText xml:space="preserve"> PAGEREF _Toc206486881 \h </w:instrText>
            </w:r>
            <w:r>
              <w:rPr>
                <w:noProof/>
                <w:webHidden/>
              </w:rPr>
            </w:r>
            <w:r>
              <w:rPr>
                <w:noProof/>
                <w:webHidden/>
              </w:rPr>
              <w:fldChar w:fldCharType="separate"/>
            </w:r>
            <w:r>
              <w:rPr>
                <w:noProof/>
                <w:webHidden/>
              </w:rPr>
              <w:t>67</w:t>
            </w:r>
            <w:r>
              <w:rPr>
                <w:noProof/>
                <w:webHidden/>
              </w:rPr>
              <w:fldChar w:fldCharType="end"/>
            </w:r>
          </w:hyperlink>
        </w:p>
        <w:p w14:paraId="1D4EE51A" w14:textId="1735C2DB" w:rsidR="000F24A8" w:rsidRDefault="000F24A8">
          <w:pPr>
            <w:pStyle w:val="Sumrio2"/>
            <w:rPr>
              <w:rFonts w:asciiTheme="minorHAnsi" w:eastAsiaTheme="minorEastAsia" w:hAnsiTheme="minorHAnsi" w:cstheme="minorBidi"/>
              <w:noProof/>
              <w:kern w:val="2"/>
              <w14:ligatures w14:val="standardContextual"/>
            </w:rPr>
          </w:pPr>
          <w:hyperlink w:anchor="_Toc206486882" w:history="1">
            <w:r w:rsidRPr="006573EC">
              <w:rPr>
                <w:rStyle w:val="Hyperlink"/>
                <w:noProof/>
              </w:rPr>
              <w:t>7.2</w:t>
            </w:r>
            <w:r>
              <w:rPr>
                <w:rFonts w:asciiTheme="minorHAnsi" w:eastAsiaTheme="minorEastAsia" w:hAnsiTheme="minorHAnsi" w:cstheme="minorBidi"/>
                <w:noProof/>
                <w:kern w:val="2"/>
                <w14:ligatures w14:val="standardContextual"/>
              </w:rPr>
              <w:tab/>
            </w:r>
            <w:r w:rsidRPr="006573EC">
              <w:rPr>
                <w:rStyle w:val="Hyperlink"/>
                <w:noProof/>
              </w:rPr>
              <w:t>Como é realizada a solicitação de vistoria?</w:t>
            </w:r>
            <w:r>
              <w:rPr>
                <w:noProof/>
                <w:webHidden/>
              </w:rPr>
              <w:tab/>
            </w:r>
            <w:r>
              <w:rPr>
                <w:noProof/>
                <w:webHidden/>
              </w:rPr>
              <w:fldChar w:fldCharType="begin"/>
            </w:r>
            <w:r>
              <w:rPr>
                <w:noProof/>
                <w:webHidden/>
              </w:rPr>
              <w:instrText xml:space="preserve"> PAGEREF _Toc206486882 \h </w:instrText>
            </w:r>
            <w:r>
              <w:rPr>
                <w:noProof/>
                <w:webHidden/>
              </w:rPr>
            </w:r>
            <w:r>
              <w:rPr>
                <w:noProof/>
                <w:webHidden/>
              </w:rPr>
              <w:fldChar w:fldCharType="separate"/>
            </w:r>
            <w:r>
              <w:rPr>
                <w:noProof/>
                <w:webHidden/>
              </w:rPr>
              <w:t>67</w:t>
            </w:r>
            <w:r>
              <w:rPr>
                <w:noProof/>
                <w:webHidden/>
              </w:rPr>
              <w:fldChar w:fldCharType="end"/>
            </w:r>
          </w:hyperlink>
        </w:p>
        <w:p w14:paraId="76B7E39E" w14:textId="661D92E9" w:rsidR="000F24A8" w:rsidRDefault="000F24A8">
          <w:pPr>
            <w:pStyle w:val="Sumrio2"/>
            <w:rPr>
              <w:rFonts w:asciiTheme="minorHAnsi" w:eastAsiaTheme="minorEastAsia" w:hAnsiTheme="minorHAnsi" w:cstheme="minorBidi"/>
              <w:noProof/>
              <w:kern w:val="2"/>
              <w14:ligatures w14:val="standardContextual"/>
            </w:rPr>
          </w:pPr>
          <w:hyperlink w:anchor="_Toc206486883" w:history="1">
            <w:r w:rsidRPr="006573EC">
              <w:rPr>
                <w:rStyle w:val="Hyperlink"/>
                <w:noProof/>
              </w:rPr>
              <w:t>7.3</w:t>
            </w:r>
            <w:r>
              <w:rPr>
                <w:rFonts w:asciiTheme="minorHAnsi" w:eastAsiaTheme="minorEastAsia" w:hAnsiTheme="minorHAnsi" w:cstheme="minorBidi"/>
                <w:noProof/>
                <w:kern w:val="2"/>
                <w14:ligatures w14:val="standardContextual"/>
              </w:rPr>
              <w:tab/>
            </w:r>
            <w:r w:rsidRPr="006573EC">
              <w:rPr>
                <w:rStyle w:val="Hyperlink"/>
                <w:noProof/>
              </w:rPr>
              <w:t>Renovação do Certificado de Vistoria</w:t>
            </w:r>
            <w:r>
              <w:rPr>
                <w:noProof/>
                <w:webHidden/>
              </w:rPr>
              <w:tab/>
            </w:r>
            <w:r>
              <w:rPr>
                <w:noProof/>
                <w:webHidden/>
              </w:rPr>
              <w:fldChar w:fldCharType="begin"/>
            </w:r>
            <w:r>
              <w:rPr>
                <w:noProof/>
                <w:webHidden/>
              </w:rPr>
              <w:instrText xml:space="preserve"> PAGEREF _Toc206486883 \h </w:instrText>
            </w:r>
            <w:r>
              <w:rPr>
                <w:noProof/>
                <w:webHidden/>
              </w:rPr>
            </w:r>
            <w:r>
              <w:rPr>
                <w:noProof/>
                <w:webHidden/>
              </w:rPr>
              <w:fldChar w:fldCharType="separate"/>
            </w:r>
            <w:r>
              <w:rPr>
                <w:noProof/>
                <w:webHidden/>
              </w:rPr>
              <w:t>68</w:t>
            </w:r>
            <w:r>
              <w:rPr>
                <w:noProof/>
                <w:webHidden/>
              </w:rPr>
              <w:fldChar w:fldCharType="end"/>
            </w:r>
          </w:hyperlink>
        </w:p>
        <w:p w14:paraId="07A4280D" w14:textId="05A9B928" w:rsidR="000F24A8" w:rsidRDefault="000F24A8">
          <w:pPr>
            <w:pStyle w:val="Sumrio1"/>
            <w:rPr>
              <w:rFonts w:asciiTheme="minorHAnsi" w:eastAsiaTheme="minorEastAsia" w:hAnsiTheme="minorHAnsi" w:cstheme="minorBidi"/>
              <w:noProof/>
              <w:kern w:val="2"/>
              <w14:ligatures w14:val="standardContextual"/>
            </w:rPr>
          </w:pPr>
          <w:hyperlink w:anchor="_Toc206486884" w:history="1">
            <w:r w:rsidRPr="006573EC">
              <w:rPr>
                <w:rStyle w:val="Hyperlink"/>
                <w:noProof/>
              </w:rPr>
              <w:t>8</w:t>
            </w:r>
            <w:r>
              <w:rPr>
                <w:rFonts w:asciiTheme="minorHAnsi" w:eastAsiaTheme="minorEastAsia" w:hAnsiTheme="minorHAnsi" w:cstheme="minorBidi"/>
                <w:noProof/>
                <w:kern w:val="2"/>
                <w14:ligatures w14:val="standardContextual"/>
              </w:rPr>
              <w:tab/>
            </w:r>
            <w:r w:rsidRPr="006573EC">
              <w:rPr>
                <w:rStyle w:val="Hyperlink"/>
                <w:noProof/>
              </w:rPr>
              <w:t>Cuidados para a Prevenção Contra Incêndio</w:t>
            </w:r>
            <w:r>
              <w:rPr>
                <w:noProof/>
                <w:webHidden/>
              </w:rPr>
              <w:tab/>
            </w:r>
            <w:r>
              <w:rPr>
                <w:noProof/>
                <w:webHidden/>
              </w:rPr>
              <w:fldChar w:fldCharType="begin"/>
            </w:r>
            <w:r>
              <w:rPr>
                <w:noProof/>
                <w:webHidden/>
              </w:rPr>
              <w:instrText xml:space="preserve"> PAGEREF _Toc206486884 \h </w:instrText>
            </w:r>
            <w:r>
              <w:rPr>
                <w:noProof/>
                <w:webHidden/>
              </w:rPr>
            </w:r>
            <w:r>
              <w:rPr>
                <w:noProof/>
                <w:webHidden/>
              </w:rPr>
              <w:fldChar w:fldCharType="separate"/>
            </w:r>
            <w:r>
              <w:rPr>
                <w:noProof/>
                <w:webHidden/>
              </w:rPr>
              <w:t>69</w:t>
            </w:r>
            <w:r>
              <w:rPr>
                <w:noProof/>
                <w:webHidden/>
              </w:rPr>
              <w:fldChar w:fldCharType="end"/>
            </w:r>
          </w:hyperlink>
        </w:p>
        <w:p w14:paraId="3FA133BE" w14:textId="00AD4BC9" w:rsidR="000F24A8" w:rsidRDefault="000F24A8">
          <w:pPr>
            <w:pStyle w:val="Sumrio2"/>
            <w:rPr>
              <w:rFonts w:asciiTheme="minorHAnsi" w:eastAsiaTheme="minorEastAsia" w:hAnsiTheme="minorHAnsi" w:cstheme="minorBidi"/>
              <w:noProof/>
              <w:kern w:val="2"/>
              <w14:ligatures w14:val="standardContextual"/>
            </w:rPr>
          </w:pPr>
          <w:hyperlink w:anchor="_Toc206486885" w:history="1">
            <w:r w:rsidRPr="006573EC">
              <w:rPr>
                <w:rStyle w:val="Hyperlink"/>
                <w:noProof/>
              </w:rPr>
              <w:t>8.1</w:t>
            </w:r>
            <w:r>
              <w:rPr>
                <w:rFonts w:asciiTheme="minorHAnsi" w:eastAsiaTheme="minorEastAsia" w:hAnsiTheme="minorHAnsi" w:cstheme="minorBidi"/>
                <w:noProof/>
                <w:kern w:val="2"/>
                <w14:ligatures w14:val="standardContextual"/>
              </w:rPr>
              <w:tab/>
            </w:r>
            <w:r w:rsidRPr="006573EC">
              <w:rPr>
                <w:rStyle w:val="Hyperlink"/>
                <w:noProof/>
              </w:rPr>
              <w:t>RECOMENDAÇÕES IMPORTANTES:</w:t>
            </w:r>
            <w:r>
              <w:rPr>
                <w:noProof/>
                <w:webHidden/>
              </w:rPr>
              <w:tab/>
            </w:r>
            <w:r>
              <w:rPr>
                <w:noProof/>
                <w:webHidden/>
              </w:rPr>
              <w:fldChar w:fldCharType="begin"/>
            </w:r>
            <w:r>
              <w:rPr>
                <w:noProof/>
                <w:webHidden/>
              </w:rPr>
              <w:instrText xml:space="preserve"> PAGEREF _Toc206486885 \h </w:instrText>
            </w:r>
            <w:r>
              <w:rPr>
                <w:noProof/>
                <w:webHidden/>
              </w:rPr>
            </w:r>
            <w:r>
              <w:rPr>
                <w:noProof/>
                <w:webHidden/>
              </w:rPr>
              <w:fldChar w:fldCharType="separate"/>
            </w:r>
            <w:r>
              <w:rPr>
                <w:noProof/>
                <w:webHidden/>
              </w:rPr>
              <w:t>70</w:t>
            </w:r>
            <w:r>
              <w:rPr>
                <w:noProof/>
                <w:webHidden/>
              </w:rPr>
              <w:fldChar w:fldCharType="end"/>
            </w:r>
          </w:hyperlink>
        </w:p>
        <w:p w14:paraId="264AE2A2" w14:textId="44850D13" w:rsidR="000F24A8" w:rsidRDefault="000F24A8">
          <w:pPr>
            <w:pStyle w:val="Sumrio2"/>
            <w:rPr>
              <w:rFonts w:asciiTheme="minorHAnsi" w:eastAsiaTheme="minorEastAsia" w:hAnsiTheme="minorHAnsi" w:cstheme="minorBidi"/>
              <w:noProof/>
              <w:kern w:val="2"/>
              <w14:ligatures w14:val="standardContextual"/>
            </w:rPr>
          </w:pPr>
          <w:hyperlink w:anchor="_Toc206486886" w:history="1">
            <w:r w:rsidRPr="006573EC">
              <w:rPr>
                <w:rStyle w:val="Hyperlink"/>
                <w:noProof/>
              </w:rPr>
              <w:t>8.2</w:t>
            </w:r>
            <w:r>
              <w:rPr>
                <w:rFonts w:asciiTheme="minorHAnsi" w:eastAsiaTheme="minorEastAsia" w:hAnsiTheme="minorHAnsi" w:cstheme="minorBidi"/>
                <w:noProof/>
                <w:kern w:val="2"/>
                <w14:ligatures w14:val="standardContextual"/>
              </w:rPr>
              <w:tab/>
            </w:r>
            <w:r w:rsidRPr="006573EC">
              <w:rPr>
                <w:rStyle w:val="Hyperlink"/>
                <w:noProof/>
              </w:rPr>
              <w:t>Cuidados com álcool em gel</w:t>
            </w:r>
            <w:r>
              <w:rPr>
                <w:noProof/>
                <w:webHidden/>
              </w:rPr>
              <w:tab/>
            </w:r>
            <w:r>
              <w:rPr>
                <w:noProof/>
                <w:webHidden/>
              </w:rPr>
              <w:fldChar w:fldCharType="begin"/>
            </w:r>
            <w:r>
              <w:rPr>
                <w:noProof/>
                <w:webHidden/>
              </w:rPr>
              <w:instrText xml:space="preserve"> PAGEREF _Toc206486886 \h </w:instrText>
            </w:r>
            <w:r>
              <w:rPr>
                <w:noProof/>
                <w:webHidden/>
              </w:rPr>
            </w:r>
            <w:r>
              <w:rPr>
                <w:noProof/>
                <w:webHidden/>
              </w:rPr>
              <w:fldChar w:fldCharType="separate"/>
            </w:r>
            <w:r>
              <w:rPr>
                <w:noProof/>
                <w:webHidden/>
              </w:rPr>
              <w:t>71</w:t>
            </w:r>
            <w:r>
              <w:rPr>
                <w:noProof/>
                <w:webHidden/>
              </w:rPr>
              <w:fldChar w:fldCharType="end"/>
            </w:r>
          </w:hyperlink>
        </w:p>
        <w:p w14:paraId="21E515D4" w14:textId="7DD65F8A" w:rsidR="000F24A8" w:rsidRDefault="000F24A8">
          <w:pPr>
            <w:pStyle w:val="Sumrio1"/>
            <w:rPr>
              <w:rFonts w:asciiTheme="minorHAnsi" w:eastAsiaTheme="minorEastAsia" w:hAnsiTheme="minorHAnsi" w:cstheme="minorBidi"/>
              <w:noProof/>
              <w:kern w:val="2"/>
              <w14:ligatures w14:val="standardContextual"/>
            </w:rPr>
          </w:pPr>
          <w:hyperlink w:anchor="_Toc206486887" w:history="1">
            <w:r w:rsidRPr="006573EC">
              <w:rPr>
                <w:rStyle w:val="Hyperlink"/>
                <w:noProof/>
              </w:rPr>
              <w:t>9</w:t>
            </w:r>
            <w:r>
              <w:rPr>
                <w:rFonts w:asciiTheme="minorHAnsi" w:eastAsiaTheme="minorEastAsia" w:hAnsiTheme="minorHAnsi" w:cstheme="minorBidi"/>
                <w:noProof/>
                <w:kern w:val="2"/>
                <w14:ligatures w14:val="standardContextual"/>
              </w:rPr>
              <w:tab/>
            </w:r>
            <w:r w:rsidRPr="006573EC">
              <w:rPr>
                <w:rStyle w:val="Hyperlink"/>
                <w:noProof/>
              </w:rPr>
              <w:t>Como proceder em caso de incêndio</w:t>
            </w:r>
            <w:r>
              <w:rPr>
                <w:noProof/>
                <w:webHidden/>
              </w:rPr>
              <w:tab/>
            </w:r>
            <w:r>
              <w:rPr>
                <w:noProof/>
                <w:webHidden/>
              </w:rPr>
              <w:fldChar w:fldCharType="begin"/>
            </w:r>
            <w:r>
              <w:rPr>
                <w:noProof/>
                <w:webHidden/>
              </w:rPr>
              <w:instrText xml:space="preserve"> PAGEREF _Toc206486887 \h </w:instrText>
            </w:r>
            <w:r>
              <w:rPr>
                <w:noProof/>
                <w:webHidden/>
              </w:rPr>
            </w:r>
            <w:r>
              <w:rPr>
                <w:noProof/>
                <w:webHidden/>
              </w:rPr>
              <w:fldChar w:fldCharType="separate"/>
            </w:r>
            <w:r>
              <w:rPr>
                <w:noProof/>
                <w:webHidden/>
              </w:rPr>
              <w:t>73</w:t>
            </w:r>
            <w:r>
              <w:rPr>
                <w:noProof/>
                <w:webHidden/>
              </w:rPr>
              <w:fldChar w:fldCharType="end"/>
            </w:r>
          </w:hyperlink>
        </w:p>
        <w:p w14:paraId="6C832999" w14:textId="67615036" w:rsidR="000F24A8" w:rsidRDefault="000F24A8">
          <w:pPr>
            <w:pStyle w:val="Sumrio1"/>
            <w:rPr>
              <w:rFonts w:asciiTheme="minorHAnsi" w:eastAsiaTheme="minorEastAsia" w:hAnsiTheme="minorHAnsi" w:cstheme="minorBidi"/>
              <w:noProof/>
              <w:kern w:val="2"/>
              <w14:ligatures w14:val="standardContextual"/>
            </w:rPr>
          </w:pPr>
          <w:hyperlink w:anchor="_Toc206486888" w:history="1">
            <w:r w:rsidRPr="006573EC">
              <w:rPr>
                <w:rStyle w:val="Hyperlink"/>
                <w:noProof/>
              </w:rPr>
              <w:t>10</w:t>
            </w:r>
            <w:r>
              <w:rPr>
                <w:rFonts w:asciiTheme="minorHAnsi" w:eastAsiaTheme="minorEastAsia" w:hAnsiTheme="minorHAnsi" w:cstheme="minorBidi"/>
                <w:noProof/>
                <w:kern w:val="2"/>
                <w14:ligatures w14:val="standardContextual"/>
              </w:rPr>
              <w:tab/>
            </w:r>
            <w:r w:rsidRPr="006573EC">
              <w:rPr>
                <w:rStyle w:val="Hyperlink"/>
                <w:noProof/>
              </w:rPr>
              <w:t>Documentos Importantes</w:t>
            </w:r>
            <w:r>
              <w:rPr>
                <w:noProof/>
                <w:webHidden/>
              </w:rPr>
              <w:tab/>
            </w:r>
            <w:r>
              <w:rPr>
                <w:noProof/>
                <w:webHidden/>
              </w:rPr>
              <w:fldChar w:fldCharType="begin"/>
            </w:r>
            <w:r>
              <w:rPr>
                <w:noProof/>
                <w:webHidden/>
              </w:rPr>
              <w:instrText xml:space="preserve"> PAGEREF _Toc206486888 \h </w:instrText>
            </w:r>
            <w:r>
              <w:rPr>
                <w:noProof/>
                <w:webHidden/>
              </w:rPr>
            </w:r>
            <w:r>
              <w:rPr>
                <w:noProof/>
                <w:webHidden/>
              </w:rPr>
              <w:fldChar w:fldCharType="separate"/>
            </w:r>
            <w:r>
              <w:rPr>
                <w:noProof/>
                <w:webHidden/>
              </w:rPr>
              <w:t>74</w:t>
            </w:r>
            <w:r>
              <w:rPr>
                <w:noProof/>
                <w:webHidden/>
              </w:rPr>
              <w:fldChar w:fldCharType="end"/>
            </w:r>
          </w:hyperlink>
        </w:p>
        <w:p w14:paraId="7EDFCCA3" w14:textId="46A355DE" w:rsidR="000F24A8" w:rsidRDefault="000F24A8">
          <w:pPr>
            <w:pStyle w:val="Sumrio2"/>
            <w:rPr>
              <w:rFonts w:asciiTheme="minorHAnsi" w:eastAsiaTheme="minorEastAsia" w:hAnsiTheme="minorHAnsi" w:cstheme="minorBidi"/>
              <w:noProof/>
              <w:kern w:val="2"/>
              <w14:ligatures w14:val="standardContextual"/>
            </w:rPr>
          </w:pPr>
          <w:hyperlink w:anchor="_Toc206486889" w:history="1">
            <w:r w:rsidRPr="006573EC">
              <w:rPr>
                <w:rStyle w:val="Hyperlink"/>
                <w:noProof/>
              </w:rPr>
              <w:t>10.1</w:t>
            </w:r>
            <w:r>
              <w:rPr>
                <w:rFonts w:asciiTheme="minorHAnsi" w:eastAsiaTheme="minorEastAsia" w:hAnsiTheme="minorHAnsi" w:cstheme="minorBidi"/>
                <w:noProof/>
                <w:kern w:val="2"/>
                <w14:ligatures w14:val="standardContextual"/>
              </w:rPr>
              <w:tab/>
            </w:r>
            <w:r w:rsidRPr="006573EC">
              <w:rPr>
                <w:rStyle w:val="Hyperlink"/>
                <w:noProof/>
              </w:rPr>
              <w:t>Proposta</w:t>
            </w:r>
            <w:r>
              <w:rPr>
                <w:noProof/>
                <w:webHidden/>
              </w:rPr>
              <w:tab/>
            </w:r>
            <w:r>
              <w:rPr>
                <w:noProof/>
                <w:webHidden/>
              </w:rPr>
              <w:fldChar w:fldCharType="begin"/>
            </w:r>
            <w:r>
              <w:rPr>
                <w:noProof/>
                <w:webHidden/>
              </w:rPr>
              <w:instrText xml:space="preserve"> PAGEREF _Toc206486889 \h </w:instrText>
            </w:r>
            <w:r>
              <w:rPr>
                <w:noProof/>
                <w:webHidden/>
              </w:rPr>
            </w:r>
            <w:r>
              <w:rPr>
                <w:noProof/>
                <w:webHidden/>
              </w:rPr>
              <w:fldChar w:fldCharType="separate"/>
            </w:r>
            <w:r>
              <w:rPr>
                <w:noProof/>
                <w:webHidden/>
              </w:rPr>
              <w:t>75</w:t>
            </w:r>
            <w:r>
              <w:rPr>
                <w:noProof/>
                <w:webHidden/>
              </w:rPr>
              <w:fldChar w:fldCharType="end"/>
            </w:r>
          </w:hyperlink>
        </w:p>
        <w:p w14:paraId="6ABA855E" w14:textId="48D4E148" w:rsidR="000F24A8" w:rsidRDefault="000F24A8">
          <w:pPr>
            <w:pStyle w:val="Sumrio2"/>
            <w:rPr>
              <w:rFonts w:asciiTheme="minorHAnsi" w:eastAsiaTheme="minorEastAsia" w:hAnsiTheme="minorHAnsi" w:cstheme="minorBidi"/>
              <w:noProof/>
              <w:kern w:val="2"/>
              <w14:ligatures w14:val="standardContextual"/>
            </w:rPr>
          </w:pPr>
          <w:hyperlink w:anchor="_Toc206486890" w:history="1">
            <w:r w:rsidRPr="006573EC">
              <w:rPr>
                <w:rStyle w:val="Hyperlink"/>
                <w:noProof/>
              </w:rPr>
              <w:t>10.2</w:t>
            </w:r>
            <w:r>
              <w:rPr>
                <w:rFonts w:asciiTheme="minorHAnsi" w:eastAsiaTheme="minorEastAsia" w:hAnsiTheme="minorHAnsi" w:cstheme="minorBidi"/>
                <w:noProof/>
                <w:kern w:val="2"/>
                <w14:ligatures w14:val="standardContextual"/>
              </w:rPr>
              <w:tab/>
            </w:r>
            <w:r w:rsidRPr="006573EC">
              <w:rPr>
                <w:rStyle w:val="Hyperlink"/>
                <w:noProof/>
              </w:rPr>
              <w:t>Contrato</w:t>
            </w:r>
            <w:r>
              <w:rPr>
                <w:noProof/>
                <w:webHidden/>
              </w:rPr>
              <w:tab/>
            </w:r>
            <w:r>
              <w:rPr>
                <w:noProof/>
                <w:webHidden/>
              </w:rPr>
              <w:fldChar w:fldCharType="begin"/>
            </w:r>
            <w:r>
              <w:rPr>
                <w:noProof/>
                <w:webHidden/>
              </w:rPr>
              <w:instrText xml:space="preserve"> PAGEREF _Toc206486890 \h </w:instrText>
            </w:r>
            <w:r>
              <w:rPr>
                <w:noProof/>
                <w:webHidden/>
              </w:rPr>
            </w:r>
            <w:r>
              <w:rPr>
                <w:noProof/>
                <w:webHidden/>
              </w:rPr>
              <w:fldChar w:fldCharType="separate"/>
            </w:r>
            <w:r>
              <w:rPr>
                <w:noProof/>
                <w:webHidden/>
              </w:rPr>
              <w:t>76</w:t>
            </w:r>
            <w:r>
              <w:rPr>
                <w:noProof/>
                <w:webHidden/>
              </w:rPr>
              <w:fldChar w:fldCharType="end"/>
            </w:r>
          </w:hyperlink>
        </w:p>
        <w:p w14:paraId="109B669B" w14:textId="2ED24D14" w:rsidR="000F24A8" w:rsidRDefault="000F24A8">
          <w:pPr>
            <w:pStyle w:val="Sumrio2"/>
            <w:rPr>
              <w:rFonts w:asciiTheme="minorHAnsi" w:eastAsiaTheme="minorEastAsia" w:hAnsiTheme="minorHAnsi" w:cstheme="minorBidi"/>
              <w:noProof/>
              <w:kern w:val="2"/>
              <w14:ligatures w14:val="standardContextual"/>
            </w:rPr>
          </w:pPr>
          <w:hyperlink w:anchor="_Toc206486891" w:history="1">
            <w:r w:rsidRPr="006573EC">
              <w:rPr>
                <w:rStyle w:val="Hyperlink"/>
                <w:noProof/>
              </w:rPr>
              <w:t>10.3</w:t>
            </w:r>
            <w:r>
              <w:rPr>
                <w:rFonts w:asciiTheme="minorHAnsi" w:eastAsiaTheme="minorEastAsia" w:hAnsiTheme="minorHAnsi" w:cstheme="minorBidi"/>
                <w:noProof/>
                <w:kern w:val="2"/>
                <w14:ligatures w14:val="standardContextual"/>
              </w:rPr>
              <w:tab/>
            </w:r>
            <w:r w:rsidRPr="006573EC">
              <w:rPr>
                <w:rStyle w:val="Hyperlink"/>
                <w:noProof/>
              </w:rPr>
              <w:t>Nota Fiscal</w:t>
            </w:r>
            <w:r>
              <w:rPr>
                <w:noProof/>
                <w:webHidden/>
              </w:rPr>
              <w:tab/>
            </w:r>
            <w:r>
              <w:rPr>
                <w:noProof/>
                <w:webHidden/>
              </w:rPr>
              <w:fldChar w:fldCharType="begin"/>
            </w:r>
            <w:r>
              <w:rPr>
                <w:noProof/>
                <w:webHidden/>
              </w:rPr>
              <w:instrText xml:space="preserve"> PAGEREF _Toc206486891 \h </w:instrText>
            </w:r>
            <w:r>
              <w:rPr>
                <w:noProof/>
                <w:webHidden/>
              </w:rPr>
            </w:r>
            <w:r>
              <w:rPr>
                <w:noProof/>
                <w:webHidden/>
              </w:rPr>
              <w:fldChar w:fldCharType="separate"/>
            </w:r>
            <w:r>
              <w:rPr>
                <w:noProof/>
                <w:webHidden/>
              </w:rPr>
              <w:t>77</w:t>
            </w:r>
            <w:r>
              <w:rPr>
                <w:noProof/>
                <w:webHidden/>
              </w:rPr>
              <w:fldChar w:fldCharType="end"/>
            </w:r>
          </w:hyperlink>
        </w:p>
        <w:p w14:paraId="34BBFAA9" w14:textId="40BB819B" w:rsidR="000F24A8" w:rsidRDefault="000F24A8">
          <w:pPr>
            <w:pStyle w:val="Sumrio2"/>
            <w:rPr>
              <w:rFonts w:asciiTheme="minorHAnsi" w:eastAsiaTheme="minorEastAsia" w:hAnsiTheme="minorHAnsi" w:cstheme="minorBidi"/>
              <w:noProof/>
              <w:kern w:val="2"/>
              <w14:ligatures w14:val="standardContextual"/>
            </w:rPr>
          </w:pPr>
          <w:hyperlink w:anchor="_Toc206486892" w:history="1">
            <w:r w:rsidRPr="006573EC">
              <w:rPr>
                <w:rStyle w:val="Hyperlink"/>
                <w:noProof/>
              </w:rPr>
              <w:t>10.4</w:t>
            </w:r>
            <w:r>
              <w:rPr>
                <w:rFonts w:asciiTheme="minorHAnsi" w:eastAsiaTheme="minorEastAsia" w:hAnsiTheme="minorHAnsi" w:cstheme="minorBidi"/>
                <w:noProof/>
                <w:kern w:val="2"/>
                <w14:ligatures w14:val="standardContextual"/>
              </w:rPr>
              <w:tab/>
            </w:r>
            <w:r w:rsidRPr="006573EC">
              <w:rPr>
                <w:rStyle w:val="Hyperlink"/>
                <w:noProof/>
              </w:rPr>
              <w:t>Termo de Entrega de Projeto e</w:t>
            </w:r>
            <w:r>
              <w:rPr>
                <w:noProof/>
                <w:webHidden/>
              </w:rPr>
              <w:tab/>
            </w:r>
            <w:r>
              <w:rPr>
                <w:noProof/>
                <w:webHidden/>
              </w:rPr>
              <w:fldChar w:fldCharType="begin"/>
            </w:r>
            <w:r>
              <w:rPr>
                <w:noProof/>
                <w:webHidden/>
              </w:rPr>
              <w:instrText xml:space="preserve"> PAGEREF _Toc206486892 \h </w:instrText>
            </w:r>
            <w:r>
              <w:rPr>
                <w:noProof/>
                <w:webHidden/>
              </w:rPr>
            </w:r>
            <w:r>
              <w:rPr>
                <w:noProof/>
                <w:webHidden/>
              </w:rPr>
              <w:fldChar w:fldCharType="separate"/>
            </w:r>
            <w:r>
              <w:rPr>
                <w:noProof/>
                <w:webHidden/>
              </w:rPr>
              <w:t>78</w:t>
            </w:r>
            <w:r>
              <w:rPr>
                <w:noProof/>
                <w:webHidden/>
              </w:rPr>
              <w:fldChar w:fldCharType="end"/>
            </w:r>
          </w:hyperlink>
        </w:p>
        <w:p w14:paraId="2A8C01A2" w14:textId="50CF252B" w:rsidR="000F24A8" w:rsidRDefault="000F24A8">
          <w:pPr>
            <w:pStyle w:val="Sumrio2"/>
            <w:rPr>
              <w:rFonts w:asciiTheme="minorHAnsi" w:eastAsiaTheme="minorEastAsia" w:hAnsiTheme="minorHAnsi" w:cstheme="minorBidi"/>
              <w:noProof/>
              <w:kern w:val="2"/>
              <w14:ligatures w14:val="standardContextual"/>
            </w:rPr>
          </w:pPr>
          <w:hyperlink w:anchor="_Toc206486893" w:history="1">
            <w:r w:rsidRPr="006573EC">
              <w:rPr>
                <w:rStyle w:val="Hyperlink"/>
                <w:noProof/>
              </w:rPr>
              <w:t>10.5</w:t>
            </w:r>
            <w:r>
              <w:rPr>
                <w:rFonts w:asciiTheme="minorHAnsi" w:eastAsiaTheme="minorEastAsia" w:hAnsiTheme="minorHAnsi" w:cstheme="minorBidi"/>
                <w:noProof/>
                <w:kern w:val="2"/>
                <w14:ligatures w14:val="standardContextual"/>
              </w:rPr>
              <w:tab/>
            </w:r>
            <w:r w:rsidRPr="006573EC">
              <w:rPr>
                <w:rStyle w:val="Hyperlink"/>
                <w:noProof/>
              </w:rPr>
              <w:t>Termo de Compromisso</w:t>
            </w:r>
            <w:r>
              <w:rPr>
                <w:noProof/>
                <w:webHidden/>
              </w:rPr>
              <w:tab/>
            </w:r>
            <w:r>
              <w:rPr>
                <w:noProof/>
                <w:webHidden/>
              </w:rPr>
              <w:fldChar w:fldCharType="begin"/>
            </w:r>
            <w:r>
              <w:rPr>
                <w:noProof/>
                <w:webHidden/>
              </w:rPr>
              <w:instrText xml:space="preserve"> PAGEREF _Toc206486893 \h </w:instrText>
            </w:r>
            <w:r>
              <w:rPr>
                <w:noProof/>
                <w:webHidden/>
              </w:rPr>
            </w:r>
            <w:r>
              <w:rPr>
                <w:noProof/>
                <w:webHidden/>
              </w:rPr>
              <w:fldChar w:fldCharType="separate"/>
            </w:r>
            <w:r>
              <w:rPr>
                <w:noProof/>
                <w:webHidden/>
              </w:rPr>
              <w:t>78</w:t>
            </w:r>
            <w:r>
              <w:rPr>
                <w:noProof/>
                <w:webHidden/>
              </w:rPr>
              <w:fldChar w:fldCharType="end"/>
            </w:r>
          </w:hyperlink>
        </w:p>
        <w:p w14:paraId="58276E54" w14:textId="4B4040A4" w:rsidR="000F24A8" w:rsidRDefault="000F24A8">
          <w:pPr>
            <w:pStyle w:val="Sumrio2"/>
            <w:rPr>
              <w:rFonts w:asciiTheme="minorHAnsi" w:eastAsiaTheme="minorEastAsia" w:hAnsiTheme="minorHAnsi" w:cstheme="minorBidi"/>
              <w:noProof/>
              <w:kern w:val="2"/>
              <w14:ligatures w14:val="standardContextual"/>
            </w:rPr>
          </w:pPr>
          <w:hyperlink w:anchor="_Toc206486894" w:history="1">
            <w:r w:rsidRPr="006573EC">
              <w:rPr>
                <w:rStyle w:val="Hyperlink"/>
                <w:noProof/>
              </w:rPr>
              <w:t>10.6</w:t>
            </w:r>
            <w:r>
              <w:rPr>
                <w:rFonts w:asciiTheme="minorHAnsi" w:eastAsiaTheme="minorEastAsia" w:hAnsiTheme="minorHAnsi" w:cstheme="minorBidi"/>
                <w:noProof/>
                <w:kern w:val="2"/>
                <w14:ligatures w14:val="standardContextual"/>
              </w:rPr>
              <w:tab/>
            </w:r>
            <w:r w:rsidRPr="006573EC">
              <w:rPr>
                <w:rStyle w:val="Hyperlink"/>
                <w:noProof/>
              </w:rPr>
              <w:t>Documentos de compra, instalação e manutenção das medidas de prevenção</w:t>
            </w:r>
            <w:r>
              <w:rPr>
                <w:noProof/>
                <w:webHidden/>
              </w:rPr>
              <w:tab/>
            </w:r>
            <w:r>
              <w:rPr>
                <w:noProof/>
                <w:webHidden/>
              </w:rPr>
              <w:fldChar w:fldCharType="begin"/>
            </w:r>
            <w:r>
              <w:rPr>
                <w:noProof/>
                <w:webHidden/>
              </w:rPr>
              <w:instrText xml:space="preserve"> PAGEREF _Toc206486894 \h </w:instrText>
            </w:r>
            <w:r>
              <w:rPr>
                <w:noProof/>
                <w:webHidden/>
              </w:rPr>
            </w:r>
            <w:r>
              <w:rPr>
                <w:noProof/>
                <w:webHidden/>
              </w:rPr>
              <w:fldChar w:fldCharType="separate"/>
            </w:r>
            <w:r>
              <w:rPr>
                <w:noProof/>
                <w:webHidden/>
              </w:rPr>
              <w:t>79</w:t>
            </w:r>
            <w:r>
              <w:rPr>
                <w:noProof/>
                <w:webHidden/>
              </w:rPr>
              <w:fldChar w:fldCharType="end"/>
            </w:r>
          </w:hyperlink>
        </w:p>
        <w:p w14:paraId="7BC07B7B" w14:textId="4B30EC8F" w:rsidR="000F24A8" w:rsidRDefault="000F24A8">
          <w:pPr>
            <w:pStyle w:val="Sumrio2"/>
            <w:rPr>
              <w:rFonts w:asciiTheme="minorHAnsi" w:eastAsiaTheme="minorEastAsia" w:hAnsiTheme="minorHAnsi" w:cstheme="minorBidi"/>
              <w:noProof/>
              <w:kern w:val="2"/>
              <w14:ligatures w14:val="standardContextual"/>
            </w:rPr>
          </w:pPr>
          <w:hyperlink w:anchor="_Toc206486895" w:history="1">
            <w:r w:rsidRPr="006573EC">
              <w:rPr>
                <w:rStyle w:val="Hyperlink"/>
                <w:noProof/>
              </w:rPr>
              <w:t>10.7</w:t>
            </w:r>
            <w:r>
              <w:rPr>
                <w:rFonts w:asciiTheme="minorHAnsi" w:eastAsiaTheme="minorEastAsia" w:hAnsiTheme="minorHAnsi" w:cstheme="minorBidi"/>
                <w:noProof/>
                <w:kern w:val="2"/>
                <w14:ligatures w14:val="standardContextual"/>
              </w:rPr>
              <w:tab/>
            </w:r>
            <w:r w:rsidRPr="006573EC">
              <w:rPr>
                <w:rStyle w:val="Hyperlink"/>
                <w:noProof/>
              </w:rPr>
              <w:t>Relatórios de Conformidade</w:t>
            </w:r>
            <w:r>
              <w:rPr>
                <w:noProof/>
                <w:webHidden/>
              </w:rPr>
              <w:tab/>
            </w:r>
            <w:r>
              <w:rPr>
                <w:noProof/>
                <w:webHidden/>
              </w:rPr>
              <w:fldChar w:fldCharType="begin"/>
            </w:r>
            <w:r>
              <w:rPr>
                <w:noProof/>
                <w:webHidden/>
              </w:rPr>
              <w:instrText xml:space="preserve"> PAGEREF _Toc206486895 \h </w:instrText>
            </w:r>
            <w:r>
              <w:rPr>
                <w:noProof/>
                <w:webHidden/>
              </w:rPr>
            </w:r>
            <w:r>
              <w:rPr>
                <w:noProof/>
                <w:webHidden/>
              </w:rPr>
              <w:fldChar w:fldCharType="separate"/>
            </w:r>
            <w:r>
              <w:rPr>
                <w:noProof/>
                <w:webHidden/>
              </w:rPr>
              <w:t>80</w:t>
            </w:r>
            <w:r>
              <w:rPr>
                <w:noProof/>
                <w:webHidden/>
              </w:rPr>
              <w:fldChar w:fldCharType="end"/>
            </w:r>
          </w:hyperlink>
        </w:p>
        <w:p w14:paraId="224E1E43" w14:textId="49E221A4" w:rsidR="000F24A8" w:rsidRDefault="000F24A8">
          <w:pPr>
            <w:pStyle w:val="Sumrio1"/>
            <w:rPr>
              <w:rFonts w:asciiTheme="minorHAnsi" w:eastAsiaTheme="minorEastAsia" w:hAnsiTheme="minorHAnsi" w:cstheme="minorBidi"/>
              <w:noProof/>
              <w:kern w:val="2"/>
              <w14:ligatures w14:val="standardContextual"/>
            </w:rPr>
          </w:pPr>
          <w:hyperlink w:anchor="_Toc206486896" w:history="1">
            <w:r w:rsidRPr="006573EC">
              <w:rPr>
                <w:rStyle w:val="Hyperlink"/>
                <w:noProof/>
              </w:rPr>
              <w:t>11</w:t>
            </w:r>
            <w:r>
              <w:rPr>
                <w:rFonts w:asciiTheme="minorHAnsi" w:eastAsiaTheme="minorEastAsia" w:hAnsiTheme="minorHAnsi" w:cstheme="minorBidi"/>
                <w:noProof/>
                <w:kern w:val="2"/>
                <w14:ligatures w14:val="standardContextual"/>
              </w:rPr>
              <w:tab/>
            </w:r>
            <w:r w:rsidRPr="006573EC">
              <w:rPr>
                <w:rStyle w:val="Hyperlink"/>
                <w:noProof/>
              </w:rPr>
              <w:t>Documentos Obrigatórios</w:t>
            </w:r>
            <w:r>
              <w:rPr>
                <w:noProof/>
                <w:webHidden/>
              </w:rPr>
              <w:tab/>
            </w:r>
            <w:r>
              <w:rPr>
                <w:noProof/>
                <w:webHidden/>
              </w:rPr>
              <w:fldChar w:fldCharType="begin"/>
            </w:r>
            <w:r>
              <w:rPr>
                <w:noProof/>
                <w:webHidden/>
              </w:rPr>
              <w:instrText xml:space="preserve"> PAGEREF _Toc206486896 \h </w:instrText>
            </w:r>
            <w:r>
              <w:rPr>
                <w:noProof/>
                <w:webHidden/>
              </w:rPr>
            </w:r>
            <w:r>
              <w:rPr>
                <w:noProof/>
                <w:webHidden/>
              </w:rPr>
              <w:fldChar w:fldCharType="separate"/>
            </w:r>
            <w:r>
              <w:rPr>
                <w:noProof/>
                <w:webHidden/>
              </w:rPr>
              <w:t>81</w:t>
            </w:r>
            <w:r>
              <w:rPr>
                <w:noProof/>
                <w:webHidden/>
              </w:rPr>
              <w:fldChar w:fldCharType="end"/>
            </w:r>
          </w:hyperlink>
        </w:p>
        <w:p w14:paraId="29EBBE7E" w14:textId="17EF3204" w:rsidR="000F24A8" w:rsidRDefault="000F24A8">
          <w:pPr>
            <w:pStyle w:val="Sumrio2"/>
            <w:rPr>
              <w:rFonts w:asciiTheme="minorHAnsi" w:eastAsiaTheme="minorEastAsia" w:hAnsiTheme="minorHAnsi" w:cstheme="minorBidi"/>
              <w:noProof/>
              <w:kern w:val="2"/>
              <w14:ligatures w14:val="standardContextual"/>
            </w:rPr>
          </w:pPr>
          <w:hyperlink w:anchor="_Toc206486897" w:history="1">
            <w:r w:rsidRPr="006573EC">
              <w:rPr>
                <w:rStyle w:val="Hyperlink"/>
                <w:noProof/>
              </w:rPr>
              <w:t>11.1</w:t>
            </w:r>
            <w:r>
              <w:rPr>
                <w:rFonts w:asciiTheme="minorHAnsi" w:eastAsiaTheme="minorEastAsia" w:hAnsiTheme="minorHAnsi" w:cstheme="minorBidi"/>
                <w:noProof/>
                <w:kern w:val="2"/>
                <w14:ligatures w14:val="standardContextual"/>
              </w:rPr>
              <w:tab/>
            </w:r>
            <w:r w:rsidRPr="006573EC">
              <w:rPr>
                <w:rStyle w:val="Hyperlink"/>
                <w:noProof/>
              </w:rPr>
              <w:t>Memorial</w:t>
            </w:r>
            <w:r>
              <w:rPr>
                <w:noProof/>
                <w:webHidden/>
              </w:rPr>
              <w:tab/>
            </w:r>
            <w:r>
              <w:rPr>
                <w:noProof/>
                <w:webHidden/>
              </w:rPr>
              <w:fldChar w:fldCharType="begin"/>
            </w:r>
            <w:r>
              <w:rPr>
                <w:noProof/>
                <w:webHidden/>
              </w:rPr>
              <w:instrText xml:space="preserve"> PAGEREF _Toc206486897 \h </w:instrText>
            </w:r>
            <w:r>
              <w:rPr>
                <w:noProof/>
                <w:webHidden/>
              </w:rPr>
            </w:r>
            <w:r>
              <w:rPr>
                <w:noProof/>
                <w:webHidden/>
              </w:rPr>
              <w:fldChar w:fldCharType="separate"/>
            </w:r>
            <w:r>
              <w:rPr>
                <w:noProof/>
                <w:webHidden/>
              </w:rPr>
              <w:t>82</w:t>
            </w:r>
            <w:r>
              <w:rPr>
                <w:noProof/>
                <w:webHidden/>
              </w:rPr>
              <w:fldChar w:fldCharType="end"/>
            </w:r>
          </w:hyperlink>
        </w:p>
        <w:p w14:paraId="53F7AC8F" w14:textId="17FCFD09" w:rsidR="000F24A8" w:rsidRDefault="000F24A8">
          <w:pPr>
            <w:pStyle w:val="Sumrio2"/>
            <w:rPr>
              <w:rFonts w:asciiTheme="minorHAnsi" w:eastAsiaTheme="minorEastAsia" w:hAnsiTheme="minorHAnsi" w:cstheme="minorBidi"/>
              <w:noProof/>
              <w:kern w:val="2"/>
              <w14:ligatures w14:val="standardContextual"/>
            </w:rPr>
          </w:pPr>
          <w:hyperlink w:anchor="_Toc206486898" w:history="1">
            <w:r w:rsidRPr="006573EC">
              <w:rPr>
                <w:rStyle w:val="Hyperlink"/>
                <w:noProof/>
              </w:rPr>
              <w:t>11.2</w:t>
            </w:r>
            <w:r>
              <w:rPr>
                <w:rFonts w:asciiTheme="minorHAnsi" w:eastAsiaTheme="minorEastAsia" w:hAnsiTheme="minorHAnsi" w:cstheme="minorBidi"/>
                <w:noProof/>
                <w:kern w:val="2"/>
                <w14:ligatures w14:val="standardContextual"/>
              </w:rPr>
              <w:tab/>
            </w:r>
            <w:r w:rsidRPr="006573EC">
              <w:rPr>
                <w:rStyle w:val="Hyperlink"/>
                <w:noProof/>
              </w:rPr>
              <w:t>ART</w:t>
            </w:r>
            <w:r>
              <w:rPr>
                <w:noProof/>
                <w:webHidden/>
              </w:rPr>
              <w:tab/>
            </w:r>
            <w:r>
              <w:rPr>
                <w:noProof/>
                <w:webHidden/>
              </w:rPr>
              <w:fldChar w:fldCharType="begin"/>
            </w:r>
            <w:r>
              <w:rPr>
                <w:noProof/>
                <w:webHidden/>
              </w:rPr>
              <w:instrText xml:space="preserve"> PAGEREF _Toc206486898 \h </w:instrText>
            </w:r>
            <w:r>
              <w:rPr>
                <w:noProof/>
                <w:webHidden/>
              </w:rPr>
            </w:r>
            <w:r>
              <w:rPr>
                <w:noProof/>
                <w:webHidden/>
              </w:rPr>
              <w:fldChar w:fldCharType="separate"/>
            </w:r>
            <w:r>
              <w:rPr>
                <w:noProof/>
                <w:webHidden/>
              </w:rPr>
              <w:t>83</w:t>
            </w:r>
            <w:r>
              <w:rPr>
                <w:noProof/>
                <w:webHidden/>
              </w:rPr>
              <w:fldChar w:fldCharType="end"/>
            </w:r>
          </w:hyperlink>
        </w:p>
        <w:p w14:paraId="5FA3BA0C" w14:textId="681DA807" w:rsidR="000F24A8" w:rsidRDefault="000F24A8">
          <w:pPr>
            <w:pStyle w:val="Sumrio2"/>
            <w:rPr>
              <w:rFonts w:asciiTheme="minorHAnsi" w:eastAsiaTheme="minorEastAsia" w:hAnsiTheme="minorHAnsi" w:cstheme="minorBidi"/>
              <w:noProof/>
              <w:kern w:val="2"/>
              <w14:ligatures w14:val="standardContextual"/>
            </w:rPr>
          </w:pPr>
          <w:hyperlink w:anchor="_Toc206486899" w:history="1">
            <w:r w:rsidRPr="006573EC">
              <w:rPr>
                <w:rStyle w:val="Hyperlink"/>
                <w:noProof/>
              </w:rPr>
              <w:t>11.3</w:t>
            </w:r>
            <w:r>
              <w:rPr>
                <w:rFonts w:asciiTheme="minorHAnsi" w:eastAsiaTheme="minorEastAsia" w:hAnsiTheme="minorHAnsi" w:cstheme="minorBidi"/>
                <w:noProof/>
                <w:kern w:val="2"/>
                <w14:ligatures w14:val="standardContextual"/>
              </w:rPr>
              <w:tab/>
            </w:r>
            <w:r w:rsidRPr="006573EC">
              <w:rPr>
                <w:rStyle w:val="Hyperlink"/>
                <w:noProof/>
              </w:rPr>
              <w:t>Projeto</w:t>
            </w:r>
            <w:r>
              <w:rPr>
                <w:noProof/>
                <w:webHidden/>
              </w:rPr>
              <w:tab/>
            </w:r>
            <w:r>
              <w:rPr>
                <w:noProof/>
                <w:webHidden/>
              </w:rPr>
              <w:fldChar w:fldCharType="begin"/>
            </w:r>
            <w:r>
              <w:rPr>
                <w:noProof/>
                <w:webHidden/>
              </w:rPr>
              <w:instrText xml:space="preserve"> PAGEREF _Toc206486899 \h </w:instrText>
            </w:r>
            <w:r>
              <w:rPr>
                <w:noProof/>
                <w:webHidden/>
              </w:rPr>
            </w:r>
            <w:r>
              <w:rPr>
                <w:noProof/>
                <w:webHidden/>
              </w:rPr>
              <w:fldChar w:fldCharType="separate"/>
            </w:r>
            <w:r>
              <w:rPr>
                <w:noProof/>
                <w:webHidden/>
              </w:rPr>
              <w:t>84</w:t>
            </w:r>
            <w:r>
              <w:rPr>
                <w:noProof/>
                <w:webHidden/>
              </w:rPr>
              <w:fldChar w:fldCharType="end"/>
            </w:r>
          </w:hyperlink>
        </w:p>
        <w:p w14:paraId="27253EDE" w14:textId="7C0D123A" w:rsidR="000F24A8" w:rsidRDefault="000F24A8">
          <w:pPr>
            <w:pStyle w:val="Sumrio2"/>
            <w:rPr>
              <w:rFonts w:asciiTheme="minorHAnsi" w:eastAsiaTheme="minorEastAsia" w:hAnsiTheme="minorHAnsi" w:cstheme="minorBidi"/>
              <w:noProof/>
              <w:kern w:val="2"/>
              <w14:ligatures w14:val="standardContextual"/>
            </w:rPr>
          </w:pPr>
          <w:hyperlink w:anchor="_Toc206486900" w:history="1">
            <w:r w:rsidRPr="006573EC">
              <w:rPr>
                <w:rStyle w:val="Hyperlink"/>
                <w:noProof/>
                <w:highlight w:val="yellow"/>
              </w:rPr>
              <w:t>11.4</w:t>
            </w:r>
            <w:r>
              <w:rPr>
                <w:rFonts w:asciiTheme="minorHAnsi" w:eastAsiaTheme="minorEastAsia" w:hAnsiTheme="minorHAnsi" w:cstheme="minorBidi"/>
                <w:noProof/>
                <w:kern w:val="2"/>
                <w14:ligatures w14:val="standardContextual"/>
              </w:rPr>
              <w:tab/>
            </w:r>
            <w:r w:rsidRPr="006573EC">
              <w:rPr>
                <w:rStyle w:val="Hyperlink"/>
                <w:noProof/>
                <w:highlight w:val="yellow"/>
              </w:rPr>
              <w:t>Termo de Responsabilidade de Saída de Emergência</w:t>
            </w:r>
            <w:r>
              <w:rPr>
                <w:noProof/>
                <w:webHidden/>
              </w:rPr>
              <w:tab/>
            </w:r>
            <w:r>
              <w:rPr>
                <w:noProof/>
                <w:webHidden/>
              </w:rPr>
              <w:fldChar w:fldCharType="begin"/>
            </w:r>
            <w:r>
              <w:rPr>
                <w:noProof/>
                <w:webHidden/>
              </w:rPr>
              <w:instrText xml:space="preserve"> PAGEREF _Toc206486900 \h </w:instrText>
            </w:r>
            <w:r>
              <w:rPr>
                <w:noProof/>
                <w:webHidden/>
              </w:rPr>
            </w:r>
            <w:r>
              <w:rPr>
                <w:noProof/>
                <w:webHidden/>
              </w:rPr>
              <w:fldChar w:fldCharType="separate"/>
            </w:r>
            <w:r>
              <w:rPr>
                <w:noProof/>
                <w:webHidden/>
              </w:rPr>
              <w:t>85</w:t>
            </w:r>
            <w:r>
              <w:rPr>
                <w:noProof/>
                <w:webHidden/>
              </w:rPr>
              <w:fldChar w:fldCharType="end"/>
            </w:r>
          </w:hyperlink>
        </w:p>
        <w:p w14:paraId="5AE9A2B0" w14:textId="23A3AB6D" w:rsidR="000F24A8" w:rsidRDefault="000F24A8">
          <w:pPr>
            <w:pStyle w:val="Sumrio2"/>
            <w:rPr>
              <w:rFonts w:asciiTheme="minorHAnsi" w:eastAsiaTheme="minorEastAsia" w:hAnsiTheme="minorHAnsi" w:cstheme="minorBidi"/>
              <w:noProof/>
              <w:kern w:val="2"/>
              <w14:ligatures w14:val="standardContextual"/>
            </w:rPr>
          </w:pPr>
          <w:hyperlink w:anchor="_Toc206486901" w:history="1">
            <w:r w:rsidRPr="006573EC">
              <w:rPr>
                <w:rStyle w:val="Hyperlink"/>
                <w:noProof/>
                <w:highlight w:val="yellow"/>
              </w:rPr>
              <w:t>11.5</w:t>
            </w:r>
            <w:r>
              <w:rPr>
                <w:rFonts w:asciiTheme="minorHAnsi" w:eastAsiaTheme="minorEastAsia" w:hAnsiTheme="minorHAnsi" w:cstheme="minorBidi"/>
                <w:noProof/>
                <w:kern w:val="2"/>
                <w14:ligatures w14:val="standardContextual"/>
              </w:rPr>
              <w:tab/>
            </w:r>
            <w:r w:rsidRPr="006573EC">
              <w:rPr>
                <w:rStyle w:val="Hyperlink"/>
                <w:noProof/>
                <w:highlight w:val="yellow"/>
              </w:rPr>
              <w:t>ART de Instalação/Manutenção da Central de Gás</w:t>
            </w:r>
            <w:r>
              <w:rPr>
                <w:noProof/>
                <w:webHidden/>
              </w:rPr>
              <w:tab/>
            </w:r>
            <w:r>
              <w:rPr>
                <w:noProof/>
                <w:webHidden/>
              </w:rPr>
              <w:fldChar w:fldCharType="begin"/>
            </w:r>
            <w:r>
              <w:rPr>
                <w:noProof/>
                <w:webHidden/>
              </w:rPr>
              <w:instrText xml:space="preserve"> PAGEREF _Toc206486901 \h </w:instrText>
            </w:r>
            <w:r>
              <w:rPr>
                <w:noProof/>
                <w:webHidden/>
              </w:rPr>
            </w:r>
            <w:r>
              <w:rPr>
                <w:noProof/>
                <w:webHidden/>
              </w:rPr>
              <w:fldChar w:fldCharType="separate"/>
            </w:r>
            <w:r>
              <w:rPr>
                <w:noProof/>
                <w:webHidden/>
              </w:rPr>
              <w:t>86</w:t>
            </w:r>
            <w:r>
              <w:rPr>
                <w:noProof/>
                <w:webHidden/>
              </w:rPr>
              <w:fldChar w:fldCharType="end"/>
            </w:r>
          </w:hyperlink>
        </w:p>
        <w:p w14:paraId="5013242F" w14:textId="29FFCF16" w:rsidR="000F24A8" w:rsidRDefault="000F24A8">
          <w:pPr>
            <w:pStyle w:val="Sumrio2"/>
            <w:rPr>
              <w:rFonts w:asciiTheme="minorHAnsi" w:eastAsiaTheme="minorEastAsia" w:hAnsiTheme="minorHAnsi" w:cstheme="minorBidi"/>
              <w:noProof/>
              <w:kern w:val="2"/>
              <w14:ligatures w14:val="standardContextual"/>
            </w:rPr>
          </w:pPr>
          <w:hyperlink w:anchor="_Toc206486902" w:history="1">
            <w:r w:rsidRPr="006573EC">
              <w:rPr>
                <w:rStyle w:val="Hyperlink"/>
                <w:noProof/>
              </w:rPr>
              <w:t>11.6</w:t>
            </w:r>
            <w:r>
              <w:rPr>
                <w:rFonts w:asciiTheme="minorHAnsi" w:eastAsiaTheme="minorEastAsia" w:hAnsiTheme="minorHAnsi" w:cstheme="minorBidi"/>
                <w:noProof/>
                <w:kern w:val="2"/>
                <w14:ligatures w14:val="standardContextual"/>
              </w:rPr>
              <w:tab/>
            </w:r>
            <w:r w:rsidRPr="006573EC">
              <w:rPr>
                <w:rStyle w:val="Hyperlink"/>
                <w:noProof/>
              </w:rPr>
              <w:t>Certificado de Vistoria</w:t>
            </w:r>
            <w:r>
              <w:rPr>
                <w:noProof/>
                <w:webHidden/>
              </w:rPr>
              <w:tab/>
            </w:r>
            <w:r>
              <w:rPr>
                <w:noProof/>
                <w:webHidden/>
              </w:rPr>
              <w:fldChar w:fldCharType="begin"/>
            </w:r>
            <w:r>
              <w:rPr>
                <w:noProof/>
                <w:webHidden/>
              </w:rPr>
              <w:instrText xml:space="preserve"> PAGEREF _Toc206486902 \h </w:instrText>
            </w:r>
            <w:r>
              <w:rPr>
                <w:noProof/>
                <w:webHidden/>
              </w:rPr>
            </w:r>
            <w:r>
              <w:rPr>
                <w:noProof/>
                <w:webHidden/>
              </w:rPr>
              <w:fldChar w:fldCharType="separate"/>
            </w:r>
            <w:r>
              <w:rPr>
                <w:noProof/>
                <w:webHidden/>
              </w:rPr>
              <w:t>87</w:t>
            </w:r>
            <w:r>
              <w:rPr>
                <w:noProof/>
                <w:webHidden/>
              </w:rPr>
              <w:fldChar w:fldCharType="end"/>
            </w:r>
          </w:hyperlink>
        </w:p>
        <w:p w14:paraId="5E148729" w14:textId="09600EA5" w:rsidR="002D24EB" w:rsidRPr="00546DFB" w:rsidRDefault="002D24EB" w:rsidP="005264B2">
          <w:pPr>
            <w:pStyle w:val="Sumrio2"/>
            <w:rPr>
              <w:rFonts w:asciiTheme="minorHAnsi" w:eastAsiaTheme="minorEastAsia" w:hAnsiTheme="minorHAnsi" w:cstheme="minorBidi"/>
              <w:noProof/>
              <w:kern w:val="2"/>
              <w14:ligatures w14:val="standardContextual"/>
            </w:rPr>
          </w:pPr>
          <w:r>
            <w:fldChar w:fldCharType="end"/>
          </w:r>
        </w:p>
      </w:sdtContent>
    </w:sdt>
    <w:p w14:paraId="7D6103B3" w14:textId="2743B369" w:rsidR="00F82BEF" w:rsidRDefault="005461CE" w:rsidP="0070555B">
      <w:r>
        <w:br w:type="page"/>
      </w:r>
    </w:p>
    <w:p w14:paraId="7C1A6083" w14:textId="088B4B34" w:rsidR="00F82BEF" w:rsidRPr="0070555B" w:rsidRDefault="002D24EB" w:rsidP="0070555B">
      <w:pPr>
        <w:pStyle w:val="Ttulo1"/>
      </w:pPr>
      <w:bookmarkStart w:id="0" w:name="_Toc206486794"/>
      <w:r w:rsidRPr="00F70AA6">
        <w:rPr>
          <w:noProof/>
        </w:rPr>
        <w:lastRenderedPageBreak/>
        <mc:AlternateContent>
          <mc:Choice Requires="wps">
            <w:drawing>
              <wp:anchor distT="0" distB="0" distL="0" distR="0" simplePos="0" relativeHeight="251553280" behindDoc="1" locked="0" layoutInCell="1" hidden="0" allowOverlap="1" wp14:anchorId="65C87583" wp14:editId="46442DC5">
                <wp:simplePos x="0" y="0"/>
                <wp:positionH relativeFrom="margin">
                  <wp:posOffset>-4362450</wp:posOffset>
                </wp:positionH>
                <wp:positionV relativeFrom="paragraph">
                  <wp:posOffset>-78105</wp:posOffset>
                </wp:positionV>
                <wp:extent cx="9105900" cy="422275"/>
                <wp:effectExtent l="0" t="0" r="19050" b="15875"/>
                <wp:wrapNone/>
                <wp:docPr id="153" name="Retângulo 153"/>
                <wp:cNvGraphicFramePr/>
                <a:graphic xmlns:a="http://schemas.openxmlformats.org/drawingml/2006/main">
                  <a:graphicData uri="http://schemas.microsoft.com/office/word/2010/wordprocessingShape">
                    <wps:wsp>
                      <wps:cNvSpPr/>
                      <wps:spPr>
                        <a:xfrm>
                          <a:off x="0" y="0"/>
                          <a:ext cx="9105900" cy="422275"/>
                        </a:xfrm>
                        <a:prstGeom prst="rect">
                          <a:avLst/>
                        </a:prstGeom>
                        <a:solidFill>
                          <a:schemeClr val="lt1"/>
                        </a:solidFill>
                        <a:ln w="12700" cap="flat" cmpd="sng">
                          <a:solidFill>
                            <a:srgbClr val="923147"/>
                          </a:solidFill>
                          <a:prstDash val="solid"/>
                          <a:miter lim="800000"/>
                          <a:headEnd type="none" w="sm" len="sm"/>
                          <a:tailEnd type="none" w="sm" len="sm"/>
                        </a:ln>
                      </wps:spPr>
                      <wps:txbx>
                        <w:txbxContent>
                          <w:p w14:paraId="52F936E2" w14:textId="77777777" w:rsidR="00A15F39" w:rsidRDefault="00A15F39" w:rsidP="0070555B"/>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65C87583" id="Retângulo 153" o:spid="_x0000_s1028" style="position:absolute;left:0;text-align:left;margin-left:-343.5pt;margin-top:-6.15pt;width:717pt;height:33.25pt;z-index:-251763200;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" fillcolor="white [3201]" strokecolor="#923147" strokeweight="1pt">
                <v:stroke startarrowwidth="narrow" startarrowlength="short" endarrowwidth="narrow" endarrowlength="short"/>
                <v:textbox inset="2.53958mm,2.53958mm,2.53958mm,2.53958mm">
                  <w:txbxContent>
                    <w:p w14:paraId="52F936E2" w14:textId="77777777" w:rsidR="00A15F39" w:rsidRDefault="00A15F39" w:rsidP="0070555B"/>
                  </w:txbxContent>
                </v:textbox>
                <w10:wrap anchorx="margin"/>
              </v:rect>
            </w:pict>
          </mc:Fallback>
        </mc:AlternateContent>
      </w:r>
      <w:r w:rsidR="00F82BEF" w:rsidRPr="00F70AA6">
        <w:t>I</w:t>
      </w:r>
      <w:r w:rsidR="00F82BEF" w:rsidRPr="0070555B">
        <w:t>ntrodução</w:t>
      </w:r>
      <w:bookmarkEnd w:id="0"/>
    </w:p>
    <w:p w14:paraId="7052E21A" w14:textId="77777777" w:rsidR="005264B2" w:rsidRDefault="005264B2" w:rsidP="005264B2">
      <w:pPr>
        <w:ind w:firstLine="0"/>
      </w:pPr>
    </w:p>
    <w:p w14:paraId="57C06E93" w14:textId="7BC5DA41" w:rsidR="00F82BEF" w:rsidRPr="00861BA2" w:rsidRDefault="00F82BEF" w:rsidP="005264B2">
      <w:pPr>
        <w:ind w:firstLine="0"/>
      </w:pPr>
      <w:r w:rsidRPr="00861BA2">
        <w:t xml:space="preserve">Para que a Prevenção Contra Incêndios seja eficiente, além do projeto aprovado, é necessária a consciência por parte das pessoas que utilizam o local. Consciência da importância de executar o projeto como ele foi elaborado, consciência das medidas de prevenção existentes no local, consciência das manutenções necessárias para que as medidas sejam sempre eficientes, consciência que a Prevenção Contra Incêndios pode salvar vidas e diminuir danos materiais. </w:t>
      </w:r>
    </w:p>
    <w:p w14:paraId="6F99730D" w14:textId="77777777" w:rsidR="005264B2" w:rsidRDefault="005264B2" w:rsidP="005264B2">
      <w:pPr>
        <w:ind w:firstLine="0"/>
      </w:pPr>
    </w:p>
    <w:p w14:paraId="0C5EE628" w14:textId="36B8EE44" w:rsidR="00F82BEF" w:rsidRPr="00861BA2" w:rsidRDefault="00F82BEF" w:rsidP="005264B2">
      <w:pPr>
        <w:ind w:firstLine="0"/>
      </w:pPr>
      <w:r w:rsidRPr="00861BA2">
        <w:t>De acordo com o Corpo de Bombeiros do Estado do Paraná, o objetivo da Segurança contra Incêndio e Pânico é proteger a vida dos ocupantes das edificações e áreas de risco, em caso de incêndio; dificultar a propagação do incêndio reduzindo danos ao meio ambiente e ao patrimônio; proporcionar meios de controle e extinção do incêndio; dar condições de acesso para as operações do Corpo de Bombeiros Militar; e proporcionar a continuidade dos serviços nas edificações e áreas de risco (CSCIP-PR, 2018).</w:t>
      </w:r>
    </w:p>
    <w:p w14:paraId="5E73A4D7" w14:textId="77777777" w:rsidR="005264B2" w:rsidRDefault="005264B2" w:rsidP="005264B2">
      <w:pPr>
        <w:ind w:firstLine="0"/>
      </w:pPr>
    </w:p>
    <w:p w14:paraId="2FB03D76" w14:textId="6CDFBD72" w:rsidR="00F82BEF" w:rsidRPr="00861BA2" w:rsidRDefault="00F82BEF" w:rsidP="005264B2">
      <w:pPr>
        <w:ind w:firstLine="0"/>
      </w:pPr>
      <w:r w:rsidRPr="00861BA2">
        <w:t xml:space="preserve">Foi pensando nisso que a </w:t>
      </w:r>
      <w:r w:rsidR="00861BA2" w:rsidRPr="00861BA2">
        <w:t xml:space="preserve">ÍGNEA - Engenharia de incêndio </w:t>
      </w:r>
      <w:r w:rsidRPr="00861BA2">
        <w:t xml:space="preserve">elaborou o Manual Técnico. Neste Manual você, amigo cliente, encontrará informações importantes e necessárias para garantir que a Prevenção Contra Incêndios da sua edificação continue protegendo a todos que a frequentam mesmo após a obtenção da documentação do Corpo de Bombeiros. </w:t>
      </w:r>
    </w:p>
    <w:p w14:paraId="11B6726A" w14:textId="77777777" w:rsidR="005264B2" w:rsidRDefault="005264B2" w:rsidP="005264B2">
      <w:pPr>
        <w:ind w:firstLine="0"/>
      </w:pPr>
    </w:p>
    <w:p w14:paraId="1732A2CC" w14:textId="1587B1A3" w:rsidR="00F82BEF" w:rsidRDefault="00F82BEF" w:rsidP="005264B2">
      <w:pPr>
        <w:ind w:firstLine="0"/>
      </w:pPr>
      <w:r w:rsidRPr="00861BA2">
        <w:t>Solução de dúvidas frequentes, especificações das medidas de prevenção existentes no local, detalhes de instalação, explicações sobre as manutenções necessárias, dicas, recomendações importantes e documentações. Esses são os principais itens presentes no Manual Técnico. Esperamos que o Manual melhore a sua experiência com a Prevenção Contra Incêndios!</w:t>
      </w:r>
    </w:p>
    <w:p w14:paraId="0C9C382A" w14:textId="77777777" w:rsidR="00F82BEF" w:rsidRDefault="00F82BEF" w:rsidP="0070555B">
      <w:r>
        <w:br w:type="page"/>
      </w:r>
    </w:p>
    <w:p w14:paraId="453B0519" w14:textId="031C9D86" w:rsidR="00861BA2" w:rsidRDefault="00861BA2" w:rsidP="0070555B">
      <w:r>
        <w:rPr>
          <w:noProof/>
        </w:rPr>
        <w:lastRenderedPageBreak/>
        <mc:AlternateContent>
          <mc:Choice Requires="wps">
            <w:drawing>
              <wp:anchor distT="0" distB="0" distL="0" distR="0" simplePos="0" relativeHeight="251555328" behindDoc="1" locked="0" layoutInCell="1" hidden="0" allowOverlap="1" wp14:anchorId="7FD24142" wp14:editId="4D95FD4C">
                <wp:simplePos x="0" y="0"/>
                <wp:positionH relativeFrom="column">
                  <wp:posOffset>-3924300</wp:posOffset>
                </wp:positionH>
                <wp:positionV relativeFrom="paragraph">
                  <wp:posOffset>360045</wp:posOffset>
                </wp:positionV>
                <wp:extent cx="8667750" cy="422275"/>
                <wp:effectExtent l="0" t="0" r="19050" b="15875"/>
                <wp:wrapNone/>
                <wp:docPr id="161" name="Retângulo 161"/>
                <wp:cNvGraphicFramePr/>
                <a:graphic xmlns:a="http://schemas.openxmlformats.org/drawingml/2006/main">
                  <a:graphicData uri="http://schemas.microsoft.com/office/word/2010/wordprocessingShape">
                    <wps:wsp>
                      <wps:cNvSpPr/>
                      <wps:spPr>
                        <a:xfrm>
                          <a:off x="0" y="0"/>
                          <a:ext cx="8667750" cy="422275"/>
                        </a:xfrm>
                        <a:prstGeom prst="rect">
                          <a:avLst/>
                        </a:prstGeom>
                        <a:solidFill>
                          <a:schemeClr val="lt1"/>
                        </a:solidFill>
                        <a:ln w="12700" cap="flat" cmpd="sng">
                          <a:solidFill>
                            <a:srgbClr val="923147"/>
                          </a:solidFill>
                          <a:prstDash val="solid"/>
                          <a:miter lim="800000"/>
                          <a:headEnd type="none" w="sm" len="sm"/>
                          <a:tailEnd type="none" w="sm" len="sm"/>
                        </a:ln>
                      </wps:spPr>
                      <wps:txbx>
                        <w:txbxContent>
                          <w:p w14:paraId="5915F69D" w14:textId="77777777" w:rsidR="00A15F39" w:rsidRDefault="00A15F39" w:rsidP="0070555B"/>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7FD24142" id="Retângulo 161" o:spid="_x0000_s1029" style="position:absolute;left:0;text-align:left;margin-left:-309pt;margin-top:28.35pt;width:682.5pt;height:33.25pt;z-index:-251761152;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" fillcolor="white [3201]" strokecolor="#923147" strokeweight="1pt">
                <v:stroke startarrowwidth="narrow" startarrowlength="short" endarrowwidth="narrow" endarrowlength="short"/>
                <v:textbox inset="2.53958mm,2.53958mm,2.53958mm,2.53958mm">
                  <w:txbxContent>
                    <w:p w14:paraId="5915F69D" w14:textId="77777777" w:rsidR="00A15F39" w:rsidRDefault="00A15F39" w:rsidP="0070555B"/>
                  </w:txbxContent>
                </v:textbox>
              </v:rect>
            </w:pict>
          </mc:Fallback>
        </mc:AlternateContent>
      </w:r>
      <w:r>
        <w:rPr>
          <w:noProof/>
        </w:rPr>
        <w:drawing>
          <wp:anchor distT="0" distB="0" distL="0" distR="0" simplePos="0" relativeHeight="251554304" behindDoc="1" locked="0" layoutInCell="1" hidden="0" allowOverlap="1" wp14:anchorId="7F356B00" wp14:editId="1A6FC263">
            <wp:simplePos x="0" y="0"/>
            <wp:positionH relativeFrom="column">
              <wp:posOffset>-127000</wp:posOffset>
            </wp:positionH>
            <wp:positionV relativeFrom="paragraph">
              <wp:posOffset>203200</wp:posOffset>
            </wp:positionV>
            <wp:extent cx="2685415" cy="7468235"/>
            <wp:effectExtent l="0" t="0" r="635" b="0"/>
            <wp:wrapNone/>
            <wp:docPr id="181" name="image1.png" descr="Uma imagem contendo Forma&#10;&#10;Descrição gerada automaticamente"/>
            <wp:cNvGraphicFramePr/>
            <a:graphic xmlns:a="http://schemas.openxmlformats.org/drawingml/2006/main">
              <a:graphicData uri="http://schemas.openxmlformats.org/drawingml/2006/picture">
                <pic:pic xmlns:pic="http://schemas.openxmlformats.org/drawingml/2006/picture">
                  <pic:nvPicPr>
                    <pic:cNvPr id="181" name="image1.png" descr="Uma imagem contendo Forma&#10;&#10;Descrição gerada automaticamente"/>
                    <pic:cNvPicPr preferRelativeResize="0"/>
                  </pic:nvPicPr>
                  <pic:blipFill>
                    <a:blip r:embed="rId10">
                      <a:duotone>
                        <a:prstClr val="black"/>
                        <a:srgbClr val="923147">
                          <a:tint val="45000"/>
                          <a:satMod val="400000"/>
                        </a:srgbClr>
                      </a:duotone>
                    </a:blip>
                    <a:srcRect/>
                    <a:stretch>
                      <a:fillRect/>
                    </a:stretch>
                  </pic:blipFill>
                  <pic:spPr>
                    <a:xfrm>
                      <a:off x="0" y="0"/>
                      <a:ext cx="2685415" cy="7468235"/>
                    </a:xfrm>
                    <a:prstGeom prst="rect">
                      <a:avLst/>
                    </a:prstGeom>
                    <a:ln/>
                  </pic:spPr>
                </pic:pic>
              </a:graphicData>
            </a:graphic>
          </wp:anchor>
        </w:drawing>
      </w:r>
    </w:p>
    <w:p w14:paraId="602364BE" w14:textId="487D1F0A" w:rsidR="00F82BEF" w:rsidRPr="00AA0BEB" w:rsidRDefault="00F82BEF" w:rsidP="00AA0BEB">
      <w:pPr>
        <w:pStyle w:val="Ttulo1"/>
      </w:pPr>
      <w:bookmarkStart w:id="1" w:name="_Toc206486795"/>
      <w:r w:rsidRPr="00AA0BEB">
        <w:t>Sobre a empresa</w:t>
      </w:r>
      <w:bookmarkEnd w:id="1"/>
    </w:p>
    <w:p w14:paraId="2BC0DCDC" w14:textId="77777777" w:rsidR="005264B2" w:rsidRDefault="005264B2" w:rsidP="005264B2">
      <w:pPr>
        <w:ind w:firstLine="0"/>
      </w:pPr>
    </w:p>
    <w:p w14:paraId="584FCC09" w14:textId="45641686" w:rsidR="00F82BEF" w:rsidRPr="00861BA2" w:rsidRDefault="00F82BEF" w:rsidP="005264B2">
      <w:pPr>
        <w:ind w:firstLine="0"/>
      </w:pPr>
      <w:r w:rsidRPr="00861BA2">
        <w:t xml:space="preserve">A </w:t>
      </w:r>
      <w:r w:rsidR="00861BA2" w:rsidRPr="00861BA2">
        <w:t xml:space="preserve">ÍGNEA - Engenharia de incêndio </w:t>
      </w:r>
      <w:r w:rsidRPr="00861BA2">
        <w:t>é uma empresa especializada em Soluções e Projetos de Prevenção e Combate a Incêndio, com sede fixa em Cascavel, Paraná, Brasil.</w:t>
      </w:r>
    </w:p>
    <w:p w14:paraId="27AAFF27" w14:textId="77777777" w:rsidR="005264B2" w:rsidRDefault="005264B2" w:rsidP="005264B2">
      <w:pPr>
        <w:ind w:firstLine="0"/>
      </w:pPr>
    </w:p>
    <w:p w14:paraId="08536331" w14:textId="20E5B705" w:rsidR="00F82BEF" w:rsidRPr="00861BA2" w:rsidRDefault="00F82BEF" w:rsidP="005264B2">
      <w:pPr>
        <w:ind w:firstLine="0"/>
      </w:pPr>
      <w:r w:rsidRPr="00861BA2">
        <w:t xml:space="preserve">A nossa missão é conscientizar empresários, engenheiros e a população em geral sobre a </w:t>
      </w:r>
      <w:r w:rsidRPr="00861BA2">
        <w:rPr>
          <w:b/>
        </w:rPr>
        <w:t>IMPORTÂNCIA</w:t>
      </w:r>
      <w:r w:rsidRPr="00861BA2">
        <w:t xml:space="preserve"> de uma </w:t>
      </w:r>
      <w:r w:rsidRPr="00861BA2">
        <w:rPr>
          <w:b/>
        </w:rPr>
        <w:t>PREVENÇÃO CONTRA INCÊNDIOS</w:t>
      </w:r>
      <w:r w:rsidRPr="00861BA2">
        <w:t xml:space="preserve"> eficiente para </w:t>
      </w:r>
      <w:r w:rsidRPr="00861BA2">
        <w:rPr>
          <w:b/>
        </w:rPr>
        <w:t>SALVAR VIDAS</w:t>
      </w:r>
      <w:r w:rsidRPr="00861BA2">
        <w:t xml:space="preserve"> e diminuir os danos materiais causados por sinistros.</w:t>
      </w:r>
    </w:p>
    <w:p w14:paraId="59CF1629" w14:textId="77777777" w:rsidR="005264B2" w:rsidRDefault="005264B2" w:rsidP="005264B2">
      <w:pPr>
        <w:ind w:firstLine="0"/>
      </w:pPr>
    </w:p>
    <w:p w14:paraId="02111430" w14:textId="660B47D1" w:rsidR="00F82BEF" w:rsidRPr="00861BA2" w:rsidRDefault="00F82BEF" w:rsidP="005264B2">
      <w:pPr>
        <w:ind w:firstLine="0"/>
      </w:pPr>
      <w:r w:rsidRPr="00861BA2">
        <w:t>Contamos com uma equipe qualificada formada por Engenheiras Civis, pós-graduadas em Engenharia de Segurança do Trabalho, com experiência em milhares de metros quadrados projetados e aprovados pelo Corpo de Bombeiros.</w:t>
      </w:r>
    </w:p>
    <w:p w14:paraId="12FE50F5" w14:textId="77777777" w:rsidR="005264B2" w:rsidRDefault="005264B2" w:rsidP="005264B2">
      <w:pPr>
        <w:ind w:firstLine="0"/>
      </w:pPr>
    </w:p>
    <w:p w14:paraId="6440308E" w14:textId="7891F8AF" w:rsidR="00F82BEF" w:rsidRPr="00861BA2" w:rsidRDefault="00F82BEF" w:rsidP="005264B2">
      <w:pPr>
        <w:ind w:firstLine="0"/>
      </w:pPr>
      <w:r w:rsidRPr="00861BA2">
        <w:t>Com conhecimento, estratégias inovadoras, soluções específicas para cada cliente, dedicação e responsabilidade, solucionamos problemas perante o Corpo de Bombeiros e melhoramos a experiência com a Prevenção Contra Incêndios.</w:t>
      </w:r>
    </w:p>
    <w:p w14:paraId="2B552053" w14:textId="77777777" w:rsidR="005264B2" w:rsidRDefault="005264B2" w:rsidP="005264B2">
      <w:pPr>
        <w:ind w:firstLine="0"/>
      </w:pPr>
    </w:p>
    <w:p w14:paraId="0D939D7F" w14:textId="41747263" w:rsidR="00F82BEF" w:rsidRPr="00861BA2" w:rsidRDefault="00F82BEF" w:rsidP="005264B2">
      <w:pPr>
        <w:ind w:firstLine="0"/>
        <w:rPr>
          <w:b/>
        </w:rPr>
      </w:pPr>
      <w:r w:rsidRPr="00861BA2">
        <w:t xml:space="preserve">Muito mais do que projetos, a </w:t>
      </w:r>
      <w:r w:rsidR="00861BA2" w:rsidRPr="00861BA2">
        <w:t>ÍGNEA - Engenharia de incêndio</w:t>
      </w:r>
      <w:r w:rsidRPr="00861BA2">
        <w:t xml:space="preserve"> se compromete com a segurança de seus clientes e parceiros. Afinal, </w:t>
      </w:r>
      <w:r w:rsidRPr="00861BA2">
        <w:rPr>
          <w:b/>
        </w:rPr>
        <w:t>INVESTIR</w:t>
      </w:r>
      <w:r w:rsidRPr="00861BA2">
        <w:t xml:space="preserve"> na Prevenção Contra Incêndios é </w:t>
      </w:r>
      <w:r w:rsidRPr="00861BA2">
        <w:rPr>
          <w:b/>
        </w:rPr>
        <w:t>AMAR A VIDA!!</w:t>
      </w:r>
    </w:p>
    <w:p w14:paraId="730DB673" w14:textId="77777777" w:rsidR="00F82BEF" w:rsidRDefault="00F82BEF" w:rsidP="0070555B">
      <w:r>
        <w:br w:type="page"/>
      </w:r>
    </w:p>
    <w:p w14:paraId="2DF2A7E2" w14:textId="17746EBA" w:rsidR="00F82BEF" w:rsidRPr="00AA0BEB" w:rsidRDefault="002D24EB" w:rsidP="00AA0BEB">
      <w:pPr>
        <w:pStyle w:val="Ttulo1"/>
      </w:pPr>
      <w:bookmarkStart w:id="2" w:name="_Toc206486796"/>
      <w:r w:rsidRPr="00AA0BEB">
        <w:rPr>
          <w:noProof/>
        </w:rPr>
        <w:lastRenderedPageBreak/>
        <mc:AlternateContent>
          <mc:Choice Requires="wps">
            <w:drawing>
              <wp:anchor distT="0" distB="0" distL="0" distR="0" simplePos="0" relativeHeight="251556352" behindDoc="1" locked="0" layoutInCell="1" hidden="0" allowOverlap="1" wp14:anchorId="6DE12CEF" wp14:editId="3E7DB603">
                <wp:simplePos x="0" y="0"/>
                <wp:positionH relativeFrom="margin">
                  <wp:posOffset>-3181350</wp:posOffset>
                </wp:positionH>
                <wp:positionV relativeFrom="paragraph">
                  <wp:posOffset>-59055</wp:posOffset>
                </wp:positionV>
                <wp:extent cx="7981950" cy="422275"/>
                <wp:effectExtent l="0" t="0" r="19050" b="15875"/>
                <wp:wrapNone/>
                <wp:docPr id="119" name="Retângulo 119"/>
                <wp:cNvGraphicFramePr/>
                <a:graphic xmlns:a="http://schemas.openxmlformats.org/drawingml/2006/main">
                  <a:graphicData uri="http://schemas.microsoft.com/office/word/2010/wordprocessingShape">
                    <wps:wsp>
                      <wps:cNvSpPr/>
                      <wps:spPr>
                        <a:xfrm>
                          <a:off x="0" y="0"/>
                          <a:ext cx="7981950" cy="422275"/>
                        </a:xfrm>
                        <a:prstGeom prst="rect">
                          <a:avLst/>
                        </a:prstGeom>
                        <a:solidFill>
                          <a:schemeClr val="lt1"/>
                        </a:solidFill>
                        <a:ln w="12700" cap="flat" cmpd="sng">
                          <a:solidFill>
                            <a:srgbClr val="923147"/>
                          </a:solidFill>
                          <a:prstDash val="solid"/>
                          <a:miter lim="800000"/>
                          <a:headEnd type="none" w="sm" len="sm"/>
                          <a:tailEnd type="none" w="sm" len="sm"/>
                        </a:ln>
                      </wps:spPr>
                      <wps:txbx>
                        <w:txbxContent>
                          <w:p w14:paraId="14A33975" w14:textId="77777777" w:rsidR="00A15F39" w:rsidRDefault="00A15F39" w:rsidP="005264B2"/>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6DE12CEF" id="Retângulo 119" o:spid="_x0000_s1030" style="position:absolute;left:0;text-align:left;margin-left:-250.5pt;margin-top:-4.65pt;width:628.5pt;height:33.25pt;z-index:-251760128;visibility:visible;mso-wrap-style:square;mso-width-percent:0;mso-wrap-distance-left:0;mso-wrap-distance-top:0;mso-wrap-distance-right:0;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" fillcolor="white [3201]" strokecolor="#923147" strokeweight="1pt">
                <v:stroke startarrowwidth="narrow" startarrowlength="short" endarrowwidth="narrow" endarrowlength="short"/>
                <v:textbox inset="2.53958mm,2.53958mm,2.53958mm,2.53958mm">
                  <w:txbxContent>
                    <w:p w14:paraId="14A33975" w14:textId="77777777" w:rsidR="00A15F39" w:rsidRDefault="00A15F39" w:rsidP="005264B2"/>
                  </w:txbxContent>
                </v:textbox>
                <w10:wrap anchorx="margin"/>
              </v:rect>
            </w:pict>
          </mc:Fallback>
        </mc:AlternateContent>
      </w:r>
      <w:r w:rsidR="00F82BEF" w:rsidRPr="00AA0BEB">
        <w:t>Perguntas Frequentes</w:t>
      </w:r>
      <w:bookmarkEnd w:id="2"/>
    </w:p>
    <w:p w14:paraId="511F644A" w14:textId="41F54DEE" w:rsidR="00F82BEF" w:rsidRPr="00AA0BEB" w:rsidRDefault="00F82BEF" w:rsidP="00AA0BEB">
      <w:pPr>
        <w:pStyle w:val="Ttulo2"/>
      </w:pPr>
      <w:bookmarkStart w:id="3" w:name="_Toc206486797"/>
      <w:r w:rsidRPr="00AA0BEB">
        <w:t>O que é Projeto de Prevenção e Combate a Incêndio?</w:t>
      </w:r>
      <w:bookmarkEnd w:id="3"/>
    </w:p>
    <w:p w14:paraId="3C5746E5" w14:textId="77777777" w:rsidR="00F82BEF" w:rsidRPr="00861BA2" w:rsidRDefault="00F82BEF" w:rsidP="0070555B">
      <w:r w:rsidRPr="00861BA2">
        <w:t>O Projeto Técnico de Prevenção a Incêndio e a Desastre é uma documentação que contém os elementos formais de medidas de prevenção e combate a incêndios e desastres estabelecidos por normatização do Corpo de Bombeiros Militar (Lei 19.449/2018).</w:t>
      </w:r>
    </w:p>
    <w:p w14:paraId="7B479B20" w14:textId="77777777" w:rsidR="00F82BEF" w:rsidRPr="00861BA2" w:rsidRDefault="00F82BEF" w:rsidP="0070555B">
      <w:r w:rsidRPr="00861BA2">
        <w:t>Faz parte de uma série de exigências do Corpo de Bombeiros para regularização e segurança da edificação.</w:t>
      </w:r>
    </w:p>
    <w:p w14:paraId="051715F6" w14:textId="33F4E0CA" w:rsidR="00F82BEF" w:rsidRPr="00F70AA6" w:rsidRDefault="00F82BEF" w:rsidP="00AA0BEB">
      <w:pPr>
        <w:pStyle w:val="Ttulo2"/>
      </w:pPr>
      <w:bookmarkStart w:id="4" w:name="_Toc206486798"/>
      <w:r w:rsidRPr="00F70AA6">
        <w:t>Qual a sua importância?</w:t>
      </w:r>
      <w:bookmarkEnd w:id="4"/>
    </w:p>
    <w:p w14:paraId="61B2313E" w14:textId="56666399" w:rsidR="00F82BEF" w:rsidRPr="00861BA2" w:rsidRDefault="00F82BEF" w:rsidP="0070555B">
      <w:r w:rsidRPr="00861BA2">
        <w:t xml:space="preserve">Além de ser uma documentação exigida pelo Corpo de Bombeiros, com projetos e dimensionamentos </w:t>
      </w:r>
      <w:r w:rsidR="002D24EB" w:rsidRPr="00861BA2">
        <w:t>bem-feitos</w:t>
      </w:r>
      <w:r w:rsidRPr="00861BA2">
        <w:t>, garante-se SEGURANÇA À VIDA das pessoas que utilizam seu espaço, sejam familiares, funcionários ou clientes! E ainda, em caso de sinistros, com um rápido combate ao princípio de incêndio, as perdas materiais são menores.</w:t>
      </w:r>
    </w:p>
    <w:p w14:paraId="0C17FE2E" w14:textId="77777777" w:rsidR="00F82BEF" w:rsidRPr="00F70AA6" w:rsidRDefault="00F82BEF" w:rsidP="00AA0BEB">
      <w:pPr>
        <w:pStyle w:val="Ttulo2"/>
      </w:pPr>
      <w:bookmarkStart w:id="5" w:name="_Toc206486799"/>
      <w:r w:rsidRPr="00F70AA6">
        <w:t>O que fazer com a documentação de Prevenção Contra Incêndio?</w:t>
      </w:r>
      <w:bookmarkEnd w:id="5"/>
    </w:p>
    <w:p w14:paraId="0F7ED858" w14:textId="77777777" w:rsidR="00F82BEF" w:rsidRPr="00861BA2" w:rsidRDefault="00F82BEF" w:rsidP="0070555B">
      <w:r w:rsidRPr="00861BA2">
        <w:t xml:space="preserve">O projeto aprovado, juntamente com os memoriais, alvará e toda a documentação relacionada à Prevenção Contra Incêndios deve ser guardada em local seguro, livre de intempéries e de fácil acesso na edificação/estabelecimento. </w:t>
      </w:r>
    </w:p>
    <w:p w14:paraId="2E51404A" w14:textId="01FDCE9D" w:rsidR="00861BA2" w:rsidRDefault="00F82BEF" w:rsidP="0070555B">
      <w:r w:rsidRPr="00861BA2">
        <w:t xml:space="preserve">Em uma possível fiscalização pelo Corpo de Bombeiros, esses documentos deverão ser apresentados ao soldado. Caso a documentação tenha sido extraviada ou não esteja no estabelecimento, poderá ser aplicada uma multa pelo Corpo de Bombeiros. </w:t>
      </w:r>
    </w:p>
    <w:p w14:paraId="218CA2B9" w14:textId="77777777" w:rsidR="00F82BEF" w:rsidRPr="00F70AA6" w:rsidRDefault="00F82BEF" w:rsidP="00AA0BEB">
      <w:pPr>
        <w:pStyle w:val="Ttulo2"/>
      </w:pPr>
      <w:bookmarkStart w:id="6" w:name="_Toc206486800"/>
      <w:r w:rsidRPr="00F70AA6">
        <w:lastRenderedPageBreak/>
        <w:t>Por quanto tempo a documentação de Prevenção Contra Incêndio é válida?</w:t>
      </w:r>
      <w:bookmarkEnd w:id="6"/>
    </w:p>
    <w:p w14:paraId="2B4B651B" w14:textId="77777777" w:rsidR="00F82BEF" w:rsidRDefault="00F82BEF" w:rsidP="0070555B">
      <w:r w:rsidRPr="00861BA2">
        <w:t xml:space="preserve">De acordo com a NPA 001 (CORPO DE BOMBEIROS PARANÁ, 2019), a responsabilidade técnica pela documentação da Prevenção Contra Incêndio é válida por 5 (cinco) anos. Após esse período, deve-se contatar um responsável técnico para verificação das medidas existentes e emissão de nova ART/RRT. </w:t>
      </w:r>
    </w:p>
    <w:p w14:paraId="067284BE" w14:textId="77777777" w:rsidR="00F82BEF" w:rsidRDefault="00F82BEF" w:rsidP="0070555B">
      <w:r w:rsidRPr="00861BA2">
        <w:t>Ressalvas:</w:t>
      </w:r>
    </w:p>
    <w:p w14:paraId="725B2EE2" w14:textId="77777777" w:rsidR="00F82BEF" w:rsidRPr="00861BA2" w:rsidRDefault="00F82BEF" w:rsidP="0070555B">
      <w:pPr>
        <w:pStyle w:val="PargrafodaLista"/>
        <w:numPr>
          <w:ilvl w:val="0"/>
          <w:numId w:val="10"/>
        </w:numPr>
      </w:pPr>
      <w:r w:rsidRPr="00861BA2">
        <w:t>Quando for necessário a utilização de produtos para garantia do tempo de resistência ao fogo ou controle de acabamentos requeridos com validade inferior a cinco anos, a responsabilidade técnica será de acordo com o tempo de validade do produto. Após esse período, um responsável técnico deverá ser contatado para verificação da manutenção e emissão de nova ART/RRT;</w:t>
      </w:r>
    </w:p>
    <w:p w14:paraId="2F228758" w14:textId="77777777" w:rsidR="00F82BEF" w:rsidRPr="00861BA2" w:rsidRDefault="00F82BEF" w:rsidP="0070555B">
      <w:pPr>
        <w:pStyle w:val="PargrafodaLista"/>
        <w:numPr>
          <w:ilvl w:val="0"/>
          <w:numId w:val="10"/>
        </w:numPr>
      </w:pPr>
      <w:r w:rsidRPr="00861BA2">
        <w:t xml:space="preserve"> Quando houver alterações no layout, reformas na edificação, alteração de ocupação, entre outros que invalidem as classificações estabelecidas, será necessária a atualização da documentação de Prevenção Contra Incêndio existente, independentemente do tempo transcorrido de validação. </w:t>
      </w:r>
    </w:p>
    <w:p w14:paraId="5AAEFC88" w14:textId="77777777" w:rsidR="00F82BEF" w:rsidRPr="00F70AA6" w:rsidRDefault="00F82BEF" w:rsidP="00AA0BEB">
      <w:pPr>
        <w:pStyle w:val="Ttulo2"/>
      </w:pPr>
      <w:bookmarkStart w:id="7" w:name="_Toc206486801"/>
      <w:r w:rsidRPr="00F70AA6">
        <w:t>Preciso fazer algum acompanhamento periódico?</w:t>
      </w:r>
      <w:bookmarkEnd w:id="7"/>
    </w:p>
    <w:p w14:paraId="061AC4C7" w14:textId="77777777" w:rsidR="00F82BEF" w:rsidRPr="00861BA2" w:rsidRDefault="00F82BEF" w:rsidP="0070555B">
      <w:r w:rsidRPr="00861BA2">
        <w:t>Sim! Algumas medidas de prevenção possuem prazo de validade, outras, necessitam de verificações periódicas de funcionamento e integridade. Ao longo desse documento, iremos falar sobre os cuidados periódicos específicos para cada medida de prevenção, a fim de garantir a sua segurança e evitar possíveis multas dos Corpos de Bombeiros.</w:t>
      </w:r>
    </w:p>
    <w:p w14:paraId="5E735F86" w14:textId="4B5464DD" w:rsidR="00861BA2" w:rsidRDefault="00F82BEF" w:rsidP="0070555B">
      <w:r w:rsidRPr="00861BA2">
        <w:t>Ainda, em caso de alterações de layout, reformas na edificação, mudança de ocupação, entre outros, o responsável técnico deverá ser consultado. Caso contrário, os documentos de Prevenção Contra Incêndio perderão a validade.</w:t>
      </w:r>
    </w:p>
    <w:p w14:paraId="271C8BFC" w14:textId="77777777" w:rsidR="00F82BEF" w:rsidRPr="00F70AA6" w:rsidRDefault="00F82BEF" w:rsidP="00AA0BEB">
      <w:pPr>
        <w:pStyle w:val="Ttulo2"/>
      </w:pPr>
      <w:bookmarkStart w:id="8" w:name="_Toc206486802"/>
      <w:r w:rsidRPr="00F70AA6">
        <w:lastRenderedPageBreak/>
        <w:t>É verdade que o Corpo de Bombeiros pode multar?</w:t>
      </w:r>
      <w:bookmarkEnd w:id="8"/>
    </w:p>
    <w:p w14:paraId="0D33059C" w14:textId="23197593" w:rsidR="00F82BEF" w:rsidRPr="002D10EF" w:rsidRDefault="00F82BEF" w:rsidP="0070555B">
      <w:r w:rsidRPr="002D10EF">
        <w:t xml:space="preserve">Sim! A Lei Estadual nº 19.449, de 05 de abril de 2018, regula o exercício de poder de polícia </w:t>
      </w:r>
      <w:r w:rsidR="002D10EF" w:rsidRPr="002D10EF">
        <w:t>administrativa</w:t>
      </w:r>
      <w:r w:rsidRPr="002D10EF">
        <w:t xml:space="preserve"> pelo Corpo de Bombeiros Militar do Estado do Paraná. </w:t>
      </w:r>
    </w:p>
    <w:p w14:paraId="36B58218" w14:textId="29D2AC5B" w:rsidR="0002391A" w:rsidRDefault="00F82BEF" w:rsidP="0070555B">
      <w:r w:rsidRPr="002D10EF">
        <w:t xml:space="preserve">De acordo com a lei, “O exercício do poder de polícia administrativa pelo Corpo de Bombeiros Militar se dá mediante: ações fiscalizatórias; requisição e análise de projetos e de documentos; emissão de documentos; aplicação de sanções </w:t>
      </w:r>
      <w:r w:rsidR="002D10EF" w:rsidRPr="002D10EF">
        <w:t>administrativas; e</w:t>
      </w:r>
      <w:r w:rsidRPr="002D10EF">
        <w:t xml:space="preserve"> aplicação de medidas acautelatórias”. O quantitativo mínimo de pena pecuniária decorrente do descumprimento, total ou parcial, de Termo de Compromisso de Ajustamento de Conduta, que vise a implementação de medidas de prevenção e combate a incêndios e desastres nas edificações, nos termos da Lei Estadual supracitada é atualizado anualmente, conforme resoluções publicadas pelo Governo do Estado. </w:t>
      </w:r>
      <w:r w:rsidR="0002391A">
        <w:br w:type="page"/>
      </w:r>
    </w:p>
    <w:p w14:paraId="182A2ED8" w14:textId="4BAEF7FC" w:rsidR="00F82BEF" w:rsidRPr="00AA0BEB" w:rsidRDefault="00380BED" w:rsidP="00AA0BEB">
      <w:pPr>
        <w:pStyle w:val="Ttulo1"/>
      </w:pPr>
      <w:bookmarkStart w:id="9" w:name="_Toc206486803"/>
      <w:r w:rsidRPr="00AA0BEB">
        <w:rPr>
          <w:noProof/>
        </w:rPr>
        <w:lastRenderedPageBreak/>
        <mc:AlternateContent>
          <mc:Choice Requires="wps">
            <w:drawing>
              <wp:anchor distT="0" distB="0" distL="0" distR="0" simplePos="0" relativeHeight="251558400" behindDoc="1" locked="0" layoutInCell="1" hidden="0" allowOverlap="1" wp14:anchorId="71EC0B35" wp14:editId="4492C8A8">
                <wp:simplePos x="0" y="0"/>
                <wp:positionH relativeFrom="column">
                  <wp:posOffset>-1933575</wp:posOffset>
                </wp:positionH>
                <wp:positionV relativeFrom="paragraph">
                  <wp:posOffset>-68580</wp:posOffset>
                </wp:positionV>
                <wp:extent cx="6724650" cy="422275"/>
                <wp:effectExtent l="0" t="0" r="19050" b="15875"/>
                <wp:wrapNone/>
                <wp:docPr id="170" name="Retângulo 170"/>
                <wp:cNvGraphicFramePr/>
                <a:graphic xmlns:a="http://schemas.openxmlformats.org/drawingml/2006/main">
                  <a:graphicData uri="http://schemas.microsoft.com/office/word/2010/wordprocessingShape">
                    <wps:wsp>
                      <wps:cNvSpPr/>
                      <wps:spPr>
                        <a:xfrm>
                          <a:off x="0" y="0"/>
                          <a:ext cx="6724650" cy="422275"/>
                        </a:xfrm>
                        <a:prstGeom prst="rect">
                          <a:avLst/>
                        </a:prstGeom>
                        <a:solidFill>
                          <a:schemeClr val="lt1"/>
                        </a:solidFill>
                        <a:ln w="12700" cap="flat" cmpd="sng">
                          <a:solidFill>
                            <a:srgbClr val="923147"/>
                          </a:solidFill>
                          <a:prstDash val="solid"/>
                          <a:miter lim="800000"/>
                          <a:headEnd type="none" w="sm" len="sm"/>
                          <a:tailEnd type="none" w="sm" len="sm"/>
                        </a:ln>
                      </wps:spPr>
                      <wps:txbx>
                        <w:txbxContent>
                          <w:p w14:paraId="30CD4098" w14:textId="77777777" w:rsidR="00A15F39" w:rsidRDefault="00A15F39" w:rsidP="0070555B"/>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71EC0B35" id="Retângulo 170" o:spid="_x0000_s1031" style="position:absolute;left:0;text-align:left;margin-left:-152.25pt;margin-top:-5.4pt;width:529.5pt;height:33.25pt;z-index:-251758080;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" fillcolor="white [3201]" strokecolor="#923147" strokeweight="1pt">
                <v:stroke startarrowwidth="narrow" startarrowlength="short" endarrowwidth="narrow" endarrowlength="short"/>
                <v:textbox inset="2.53958mm,2.53958mm,2.53958mm,2.53958mm">
                  <w:txbxContent>
                    <w:p w14:paraId="30CD4098" w14:textId="77777777" w:rsidR="00A15F39" w:rsidRDefault="00A15F39" w:rsidP="0070555B"/>
                  </w:txbxContent>
                </v:textbox>
              </v:rect>
            </w:pict>
          </mc:Fallback>
        </mc:AlternateContent>
      </w:r>
      <w:r w:rsidR="00FD0FA6" w:rsidRPr="00AA0BEB">
        <w:rPr>
          <w:noProof/>
        </w:rPr>
        <w:drawing>
          <wp:anchor distT="0" distB="0" distL="0" distR="0" simplePos="0" relativeHeight="251557376" behindDoc="1" locked="0" layoutInCell="1" hidden="0" allowOverlap="1" wp14:anchorId="115C7FC6" wp14:editId="0A9CBAF6">
            <wp:simplePos x="0" y="0"/>
            <wp:positionH relativeFrom="margin">
              <wp:align>left</wp:align>
            </wp:positionH>
            <wp:positionV relativeFrom="paragraph">
              <wp:posOffset>-139700</wp:posOffset>
            </wp:positionV>
            <wp:extent cx="2581275" cy="2552700"/>
            <wp:effectExtent l="0" t="0" r="9525" b="0"/>
            <wp:wrapNone/>
            <wp:docPr id="180" name="image1.png" descr="Uma imagem contendo Forma&#10;&#10;Descrição gerada automaticamente"/>
            <wp:cNvGraphicFramePr/>
            <a:graphic xmlns:a="http://schemas.openxmlformats.org/drawingml/2006/main">
              <a:graphicData uri="http://schemas.openxmlformats.org/drawingml/2006/picture">
                <pic:pic xmlns:pic="http://schemas.openxmlformats.org/drawingml/2006/picture">
                  <pic:nvPicPr>
                    <pic:cNvPr id="180" name="image1.png" descr="Uma imagem contendo Forma&#10;&#10;Descrição gerada automaticamente"/>
                    <pic:cNvPicPr preferRelativeResize="0"/>
                  </pic:nvPicPr>
                  <pic:blipFill>
                    <a:blip r:embed="rId10">
                      <a:duotone>
                        <a:prstClr val="black"/>
                        <a:srgbClr val="923147">
                          <a:tint val="45000"/>
                          <a:satMod val="400000"/>
                        </a:srgbClr>
                      </a:duotone>
                    </a:blip>
                    <a:srcRect/>
                    <a:stretch>
                      <a:fillRect/>
                    </a:stretch>
                  </pic:blipFill>
                  <pic:spPr>
                    <a:xfrm>
                      <a:off x="0" y="0"/>
                      <a:ext cx="2581275" cy="2552700"/>
                    </a:xfrm>
                    <a:prstGeom prst="rect">
                      <a:avLst/>
                    </a:prstGeom>
                    <a:ln/>
                  </pic:spPr>
                </pic:pic>
              </a:graphicData>
            </a:graphic>
            <wp14:sizeRelH relativeFrom="margin">
              <wp14:pctWidth>0</wp14:pctWidth>
            </wp14:sizeRelH>
            <wp14:sizeRelV relativeFrom="margin">
              <wp14:pctHeight>0</wp14:pctHeight>
            </wp14:sizeRelV>
          </wp:anchor>
        </w:drawing>
      </w:r>
      <w:r w:rsidR="00F82BEF" w:rsidRPr="00AA0BEB">
        <w:t>Sobre a edificação</w:t>
      </w:r>
      <w:bookmarkEnd w:id="9"/>
    </w:p>
    <w:p w14:paraId="2553E3F8" w14:textId="77777777" w:rsidR="00F82BEF" w:rsidRPr="00AA0BEB" w:rsidRDefault="00F82BEF" w:rsidP="00AA0BEB">
      <w:pPr>
        <w:pStyle w:val="Ttulo2"/>
      </w:pPr>
      <w:bookmarkStart w:id="10" w:name="_Toc206486804"/>
      <w:r w:rsidRPr="00AA0BEB">
        <w:t>Dados:</w:t>
      </w:r>
      <w:bookmarkEnd w:id="10"/>
    </w:p>
    <w:p w14:paraId="1E5D7038" w14:textId="6F9EBA2D" w:rsidR="00F82BEF" w:rsidRPr="0070555B" w:rsidRDefault="00F82BEF" w:rsidP="0070555B">
      <w:pPr>
        <w:pStyle w:val="PargrafodaLista"/>
        <w:numPr>
          <w:ilvl w:val="0"/>
          <w:numId w:val="4"/>
        </w:numPr>
        <w:rPr>
          <w:highlight w:val="yellow"/>
        </w:rPr>
      </w:pPr>
      <w:r w:rsidRPr="0070555B">
        <w:rPr>
          <w:highlight w:val="yellow"/>
        </w:rPr>
        <w:t xml:space="preserve">Obra: </w:t>
      </w:r>
      <w:r w:rsidR="00E02638" w:rsidRPr="0070555B">
        <w:rPr>
          <w:highlight w:val="yellow"/>
        </w:rPr>
        <w:t>#NOME</w:t>
      </w:r>
    </w:p>
    <w:p w14:paraId="01A6E6FE" w14:textId="0182E7B4" w:rsidR="00F82BEF" w:rsidRPr="0070555B" w:rsidRDefault="00F82BEF" w:rsidP="0070555B">
      <w:pPr>
        <w:pStyle w:val="PargrafodaLista"/>
        <w:numPr>
          <w:ilvl w:val="0"/>
          <w:numId w:val="4"/>
        </w:numPr>
        <w:rPr>
          <w:highlight w:val="yellow"/>
        </w:rPr>
      </w:pPr>
      <w:r w:rsidRPr="0070555B">
        <w:rPr>
          <w:highlight w:val="yellow"/>
        </w:rPr>
        <w:t xml:space="preserve">Endereço: </w:t>
      </w:r>
      <w:r w:rsidR="00E02638" w:rsidRPr="0070555B">
        <w:rPr>
          <w:highlight w:val="yellow"/>
        </w:rPr>
        <w:t>#ENDEREÇO</w:t>
      </w:r>
    </w:p>
    <w:p w14:paraId="7AF85F28" w14:textId="28C12A99" w:rsidR="00F82BEF" w:rsidRPr="0070555B" w:rsidRDefault="00F82BEF" w:rsidP="0070555B">
      <w:pPr>
        <w:pStyle w:val="PargrafodaLista"/>
        <w:numPr>
          <w:ilvl w:val="0"/>
          <w:numId w:val="4"/>
        </w:numPr>
        <w:rPr>
          <w:highlight w:val="yellow"/>
        </w:rPr>
      </w:pPr>
      <w:r w:rsidRPr="0070555B">
        <w:rPr>
          <w:highlight w:val="yellow"/>
        </w:rPr>
        <w:t xml:space="preserve">Número de Pavimentos: </w:t>
      </w:r>
      <w:r w:rsidR="00E02638" w:rsidRPr="0070555B">
        <w:rPr>
          <w:highlight w:val="yellow"/>
        </w:rPr>
        <w:t>#NPAV</w:t>
      </w:r>
    </w:p>
    <w:p w14:paraId="25678D47" w14:textId="52471DFF" w:rsidR="00F82BEF" w:rsidRPr="0070555B" w:rsidRDefault="00F82BEF" w:rsidP="0070555B">
      <w:pPr>
        <w:pStyle w:val="PargrafodaLista"/>
        <w:numPr>
          <w:ilvl w:val="0"/>
          <w:numId w:val="4"/>
        </w:numPr>
        <w:rPr>
          <w:highlight w:val="yellow"/>
        </w:rPr>
      </w:pPr>
      <w:r w:rsidRPr="0070555B">
        <w:rPr>
          <w:highlight w:val="yellow"/>
        </w:rPr>
        <w:t xml:space="preserve">Área Total da Obra: </w:t>
      </w:r>
      <w:r w:rsidR="00E02638" w:rsidRPr="0070555B">
        <w:rPr>
          <w:highlight w:val="yellow"/>
        </w:rPr>
        <w:t>#AREA</w:t>
      </w:r>
      <w:r w:rsidRPr="0070555B">
        <w:rPr>
          <w:highlight w:val="yellow"/>
        </w:rPr>
        <w:t xml:space="preserve"> m²</w:t>
      </w:r>
    </w:p>
    <w:p w14:paraId="10A392AB" w14:textId="4D38961C" w:rsidR="00F82BEF" w:rsidRPr="0070555B" w:rsidRDefault="00F82BEF" w:rsidP="0070555B">
      <w:pPr>
        <w:pStyle w:val="PargrafodaLista"/>
        <w:numPr>
          <w:ilvl w:val="0"/>
          <w:numId w:val="4"/>
        </w:numPr>
        <w:rPr>
          <w:highlight w:val="yellow"/>
        </w:rPr>
      </w:pPr>
      <w:r w:rsidRPr="0070555B">
        <w:rPr>
          <w:highlight w:val="yellow"/>
        </w:rPr>
        <w:t xml:space="preserve">Altura da Obra para Corpo de Bombeiros: </w:t>
      </w:r>
      <w:r w:rsidR="00E02638" w:rsidRPr="0070555B">
        <w:rPr>
          <w:highlight w:val="yellow"/>
        </w:rPr>
        <w:t>#ALTURA</w:t>
      </w:r>
      <w:r w:rsidRPr="0070555B">
        <w:rPr>
          <w:highlight w:val="yellow"/>
        </w:rPr>
        <w:t xml:space="preserve"> m</w:t>
      </w:r>
    </w:p>
    <w:p w14:paraId="6E3E7499" w14:textId="77777777" w:rsidR="00F82BEF" w:rsidRPr="00DA3B05" w:rsidRDefault="00F82BEF" w:rsidP="00AA0BEB">
      <w:pPr>
        <w:pStyle w:val="Ttulo2"/>
      </w:pPr>
      <w:bookmarkStart w:id="11" w:name="_Toc206486805"/>
      <w:r w:rsidRPr="00AA0BEB">
        <w:t>Finalidade</w:t>
      </w:r>
      <w:r w:rsidRPr="00DA3B05">
        <w:t>:</w:t>
      </w:r>
      <w:bookmarkEnd w:id="11"/>
    </w:p>
    <w:p w14:paraId="6D0C008C" w14:textId="77777777" w:rsidR="00F82BEF" w:rsidRPr="002D10EF" w:rsidRDefault="00F82BEF" w:rsidP="0070555B">
      <w:r w:rsidRPr="004C1712">
        <w:rPr>
          <w:highlight w:val="yellow"/>
        </w:rPr>
        <w:t>A presente obra tem por finalidade atividade referente a serviço profissional combinado de escritório e apoio administrativo, além de ser um local para reuniões, com alta concentração de pessoas.</w:t>
      </w:r>
    </w:p>
    <w:p w14:paraId="007DFB84" w14:textId="77777777" w:rsidR="00F82BEF" w:rsidRPr="00DA3B05" w:rsidRDefault="00F82BEF" w:rsidP="00AA0BEB">
      <w:pPr>
        <w:pStyle w:val="Ttulo2"/>
      </w:pPr>
      <w:bookmarkStart w:id="12" w:name="_Toc206486806"/>
      <w:r w:rsidRPr="00DA3B05">
        <w:t>Informações relevantes:</w:t>
      </w:r>
      <w:bookmarkEnd w:id="12"/>
    </w:p>
    <w:p w14:paraId="71B2D7A6" w14:textId="61AC5C9A" w:rsidR="00F82BEF" w:rsidRPr="002D10EF" w:rsidRDefault="00F82BEF" w:rsidP="0070555B">
      <w:r w:rsidRPr="004C1712">
        <w:rPr>
          <w:highlight w:val="yellow"/>
        </w:rPr>
        <w:t xml:space="preserve">Devido à classe de uso/ocupação, área e altura da edificação, a documentação necessária para a Segurança Contra Incêndio da presente obra, de acordo com o Corpo de Bombeiros do Paraná, se refere ao Memorial Simplificado, </w:t>
      </w:r>
      <w:bookmarkStart w:id="13" w:name="_Hlk192667394"/>
      <w:r w:rsidRPr="004C1712">
        <w:rPr>
          <w:highlight w:val="yellow"/>
        </w:rPr>
        <w:t>sem a necessidade de trâmite no quartel.</w:t>
      </w:r>
      <w:bookmarkEnd w:id="13"/>
    </w:p>
    <w:p w14:paraId="7507F98E" w14:textId="77777777" w:rsidR="00F82BEF" w:rsidRPr="00DA3B05" w:rsidRDefault="00F82BEF" w:rsidP="00AA0BEB">
      <w:pPr>
        <w:pStyle w:val="Ttulo2"/>
      </w:pPr>
      <w:bookmarkStart w:id="14" w:name="_Toc206486807"/>
      <w:r w:rsidRPr="00DA3B05">
        <w:t>Classificação de acordo com o Corpo de Bombeiros do Paraná:</w:t>
      </w:r>
      <w:bookmarkEnd w:id="14"/>
    </w:p>
    <w:tbl>
      <w:tblPr>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0"/>
        <w:gridCol w:w="2800"/>
        <w:gridCol w:w="4579"/>
      </w:tblGrid>
      <w:tr w:rsidR="00F82BEF" w:rsidRPr="0070555B" w14:paraId="0886CC55" w14:textId="77777777" w:rsidTr="00A15F39">
        <w:trPr>
          <w:jc w:val="center"/>
        </w:trPr>
        <w:tc>
          <w:tcPr>
            <w:tcW w:w="1830" w:type="dxa"/>
          </w:tcPr>
          <w:p w14:paraId="4DFDBF56" w14:textId="77777777" w:rsidR="00F82BEF" w:rsidRPr="0070555B" w:rsidRDefault="00F82BEF" w:rsidP="0070555B">
            <w:pPr>
              <w:pStyle w:val="SemEspaamento"/>
            </w:pPr>
            <w:r w:rsidRPr="0070555B">
              <w:t>Grupo</w:t>
            </w:r>
          </w:p>
        </w:tc>
        <w:tc>
          <w:tcPr>
            <w:tcW w:w="2800" w:type="dxa"/>
            <w:vAlign w:val="center"/>
          </w:tcPr>
          <w:p w14:paraId="1AA21EBC" w14:textId="77777777" w:rsidR="00F82BEF" w:rsidRPr="0070555B" w:rsidRDefault="00F82BEF" w:rsidP="0070555B">
            <w:pPr>
              <w:pStyle w:val="SemEspaamento"/>
            </w:pPr>
            <w:r w:rsidRPr="0070555B">
              <w:t>Tipo</w:t>
            </w:r>
          </w:p>
        </w:tc>
        <w:tc>
          <w:tcPr>
            <w:tcW w:w="4579" w:type="dxa"/>
            <w:vAlign w:val="center"/>
          </w:tcPr>
          <w:p w14:paraId="5881D9A1" w14:textId="77777777" w:rsidR="00F82BEF" w:rsidRPr="0070555B" w:rsidRDefault="00F82BEF" w:rsidP="0070555B">
            <w:pPr>
              <w:pStyle w:val="SemEspaamento"/>
            </w:pPr>
            <w:r w:rsidRPr="0070555B">
              <w:t>Classificação</w:t>
            </w:r>
          </w:p>
        </w:tc>
      </w:tr>
      <w:tr w:rsidR="00F82BEF" w:rsidRPr="0070555B" w14:paraId="31892184" w14:textId="77777777" w:rsidTr="00A15F39">
        <w:trPr>
          <w:jc w:val="center"/>
        </w:trPr>
        <w:tc>
          <w:tcPr>
            <w:tcW w:w="1830" w:type="dxa"/>
            <w:vMerge w:val="restart"/>
            <w:vAlign w:val="center"/>
          </w:tcPr>
          <w:p w14:paraId="2769CE34" w14:textId="77777777" w:rsidR="00F82BEF" w:rsidRPr="0070555B" w:rsidRDefault="00F82BEF" w:rsidP="0070555B">
            <w:pPr>
              <w:pStyle w:val="SemEspaamento"/>
            </w:pPr>
            <w:r w:rsidRPr="0070555B">
              <w:t>D</w:t>
            </w:r>
          </w:p>
        </w:tc>
        <w:tc>
          <w:tcPr>
            <w:tcW w:w="2800" w:type="dxa"/>
            <w:vAlign w:val="center"/>
          </w:tcPr>
          <w:p w14:paraId="21186022" w14:textId="77777777" w:rsidR="00F82BEF" w:rsidRPr="0070555B" w:rsidRDefault="00F82BEF" w:rsidP="0070555B">
            <w:pPr>
              <w:pStyle w:val="SemEspaamento"/>
            </w:pPr>
            <w:r w:rsidRPr="0070555B">
              <w:t>Classe de uso/ocupação</w:t>
            </w:r>
          </w:p>
        </w:tc>
        <w:tc>
          <w:tcPr>
            <w:tcW w:w="4579" w:type="dxa"/>
            <w:vAlign w:val="center"/>
          </w:tcPr>
          <w:p w14:paraId="3F2CB784" w14:textId="77777777" w:rsidR="00F82BEF" w:rsidRPr="0070555B" w:rsidRDefault="00F82BEF" w:rsidP="0070555B">
            <w:pPr>
              <w:pStyle w:val="SemEspaamento"/>
            </w:pPr>
            <w:r w:rsidRPr="0070555B">
              <w:t>Serviço profissional</w:t>
            </w:r>
          </w:p>
        </w:tc>
      </w:tr>
      <w:tr w:rsidR="00F82BEF" w:rsidRPr="0070555B" w14:paraId="644F7DAC" w14:textId="77777777" w:rsidTr="00A15F39">
        <w:trPr>
          <w:jc w:val="center"/>
        </w:trPr>
        <w:tc>
          <w:tcPr>
            <w:tcW w:w="1830" w:type="dxa"/>
            <w:vMerge/>
            <w:vAlign w:val="center"/>
          </w:tcPr>
          <w:p w14:paraId="74D78144" w14:textId="77777777" w:rsidR="00F82BEF" w:rsidRPr="0070555B" w:rsidRDefault="00F82BEF" w:rsidP="0070555B">
            <w:pPr>
              <w:pStyle w:val="SemEspaamento"/>
            </w:pPr>
          </w:p>
        </w:tc>
        <w:tc>
          <w:tcPr>
            <w:tcW w:w="2800" w:type="dxa"/>
            <w:vAlign w:val="center"/>
          </w:tcPr>
          <w:p w14:paraId="0A871660" w14:textId="77777777" w:rsidR="00F82BEF" w:rsidRPr="0070555B" w:rsidRDefault="00F82BEF" w:rsidP="0070555B">
            <w:pPr>
              <w:pStyle w:val="SemEspaamento"/>
            </w:pPr>
            <w:r w:rsidRPr="0070555B">
              <w:t>Divisão</w:t>
            </w:r>
          </w:p>
        </w:tc>
        <w:tc>
          <w:tcPr>
            <w:tcW w:w="4579" w:type="dxa"/>
            <w:vAlign w:val="center"/>
          </w:tcPr>
          <w:p w14:paraId="7B722056" w14:textId="77777777" w:rsidR="00F82BEF" w:rsidRPr="0070555B" w:rsidRDefault="00F82BEF" w:rsidP="0070555B">
            <w:pPr>
              <w:pStyle w:val="SemEspaamento"/>
            </w:pPr>
            <w:r w:rsidRPr="0070555B">
              <w:t>D-1</w:t>
            </w:r>
          </w:p>
        </w:tc>
      </w:tr>
      <w:tr w:rsidR="00F82BEF" w:rsidRPr="0070555B" w14:paraId="629955D6" w14:textId="77777777" w:rsidTr="00A15F39">
        <w:trPr>
          <w:trHeight w:val="411"/>
          <w:jc w:val="center"/>
        </w:trPr>
        <w:tc>
          <w:tcPr>
            <w:tcW w:w="1830" w:type="dxa"/>
            <w:vMerge/>
            <w:vAlign w:val="center"/>
          </w:tcPr>
          <w:p w14:paraId="58952831" w14:textId="77777777" w:rsidR="00F82BEF" w:rsidRPr="0070555B" w:rsidRDefault="00F82BEF" w:rsidP="0070555B">
            <w:pPr>
              <w:pStyle w:val="SemEspaamento"/>
            </w:pPr>
          </w:p>
        </w:tc>
        <w:tc>
          <w:tcPr>
            <w:tcW w:w="2800" w:type="dxa"/>
            <w:vAlign w:val="center"/>
          </w:tcPr>
          <w:p w14:paraId="6D33D18A" w14:textId="77777777" w:rsidR="00F82BEF" w:rsidRPr="0070555B" w:rsidRDefault="00F82BEF" w:rsidP="0070555B">
            <w:pPr>
              <w:pStyle w:val="SemEspaamento"/>
            </w:pPr>
            <w:r w:rsidRPr="0070555B">
              <w:t>Descrição</w:t>
            </w:r>
          </w:p>
        </w:tc>
        <w:tc>
          <w:tcPr>
            <w:tcW w:w="4579" w:type="dxa"/>
            <w:vAlign w:val="center"/>
          </w:tcPr>
          <w:p w14:paraId="77FA90FE" w14:textId="77777777" w:rsidR="00F82BEF" w:rsidRPr="0070555B" w:rsidRDefault="00F82BEF" w:rsidP="0070555B">
            <w:pPr>
              <w:pStyle w:val="SemEspaamento"/>
            </w:pPr>
            <w:r w:rsidRPr="0070555B">
              <w:t>Local para prestação de serviço profissional ou condução de negócios</w:t>
            </w:r>
          </w:p>
        </w:tc>
      </w:tr>
      <w:tr w:rsidR="00F82BEF" w:rsidRPr="0070555B" w14:paraId="67B2021A" w14:textId="77777777" w:rsidTr="00A15F39">
        <w:trPr>
          <w:trHeight w:val="411"/>
          <w:jc w:val="center"/>
        </w:trPr>
        <w:tc>
          <w:tcPr>
            <w:tcW w:w="1830" w:type="dxa"/>
            <w:vMerge w:val="restart"/>
            <w:vAlign w:val="center"/>
          </w:tcPr>
          <w:p w14:paraId="2F7ECC6F" w14:textId="77777777" w:rsidR="00F82BEF" w:rsidRPr="0070555B" w:rsidRDefault="00F82BEF" w:rsidP="0070555B">
            <w:pPr>
              <w:pStyle w:val="SemEspaamento"/>
            </w:pPr>
            <w:r w:rsidRPr="0070555B">
              <w:t>F</w:t>
            </w:r>
          </w:p>
        </w:tc>
        <w:tc>
          <w:tcPr>
            <w:tcW w:w="2800" w:type="dxa"/>
            <w:vAlign w:val="center"/>
          </w:tcPr>
          <w:p w14:paraId="2E758210" w14:textId="77777777" w:rsidR="00F82BEF" w:rsidRPr="0070555B" w:rsidRDefault="00F82BEF" w:rsidP="0070555B">
            <w:pPr>
              <w:pStyle w:val="SemEspaamento"/>
            </w:pPr>
            <w:r w:rsidRPr="0070555B">
              <w:t>Classe de uso/ocupação</w:t>
            </w:r>
          </w:p>
        </w:tc>
        <w:tc>
          <w:tcPr>
            <w:tcW w:w="4579" w:type="dxa"/>
            <w:vAlign w:val="center"/>
          </w:tcPr>
          <w:p w14:paraId="6D0B5B14" w14:textId="77777777" w:rsidR="00F82BEF" w:rsidRPr="0070555B" w:rsidRDefault="00F82BEF" w:rsidP="0070555B">
            <w:pPr>
              <w:pStyle w:val="SemEspaamento"/>
            </w:pPr>
            <w:r w:rsidRPr="0070555B">
              <w:t>Local de Reunião de Público</w:t>
            </w:r>
          </w:p>
        </w:tc>
      </w:tr>
      <w:tr w:rsidR="00F82BEF" w:rsidRPr="0070555B" w14:paraId="7872372F" w14:textId="77777777" w:rsidTr="00A15F39">
        <w:trPr>
          <w:trHeight w:val="411"/>
          <w:jc w:val="center"/>
        </w:trPr>
        <w:tc>
          <w:tcPr>
            <w:tcW w:w="1830" w:type="dxa"/>
            <w:vMerge/>
            <w:vAlign w:val="center"/>
          </w:tcPr>
          <w:p w14:paraId="330798C1" w14:textId="77777777" w:rsidR="00F82BEF" w:rsidRPr="0070555B" w:rsidRDefault="00F82BEF" w:rsidP="0070555B">
            <w:pPr>
              <w:pStyle w:val="SemEspaamento"/>
            </w:pPr>
          </w:p>
        </w:tc>
        <w:tc>
          <w:tcPr>
            <w:tcW w:w="2800" w:type="dxa"/>
            <w:vAlign w:val="center"/>
          </w:tcPr>
          <w:p w14:paraId="457C00E0" w14:textId="77777777" w:rsidR="00F82BEF" w:rsidRPr="0070555B" w:rsidRDefault="00F82BEF" w:rsidP="0070555B">
            <w:pPr>
              <w:pStyle w:val="SemEspaamento"/>
            </w:pPr>
            <w:r w:rsidRPr="0070555B">
              <w:t>Divisão</w:t>
            </w:r>
          </w:p>
        </w:tc>
        <w:tc>
          <w:tcPr>
            <w:tcW w:w="4579" w:type="dxa"/>
            <w:vAlign w:val="center"/>
          </w:tcPr>
          <w:p w14:paraId="413A6645" w14:textId="77777777" w:rsidR="00F82BEF" w:rsidRPr="0070555B" w:rsidRDefault="00F82BEF" w:rsidP="0070555B">
            <w:pPr>
              <w:pStyle w:val="SemEspaamento"/>
            </w:pPr>
            <w:r w:rsidRPr="0070555B">
              <w:t>F-8</w:t>
            </w:r>
          </w:p>
        </w:tc>
      </w:tr>
      <w:tr w:rsidR="00F82BEF" w:rsidRPr="0070555B" w14:paraId="4178C4FD" w14:textId="77777777" w:rsidTr="00A15F39">
        <w:trPr>
          <w:trHeight w:val="411"/>
          <w:jc w:val="center"/>
        </w:trPr>
        <w:tc>
          <w:tcPr>
            <w:tcW w:w="1830" w:type="dxa"/>
            <w:vMerge/>
            <w:vAlign w:val="center"/>
          </w:tcPr>
          <w:p w14:paraId="50BC0946" w14:textId="77777777" w:rsidR="00F82BEF" w:rsidRPr="0070555B" w:rsidRDefault="00F82BEF" w:rsidP="0070555B">
            <w:pPr>
              <w:pStyle w:val="SemEspaamento"/>
            </w:pPr>
          </w:p>
        </w:tc>
        <w:tc>
          <w:tcPr>
            <w:tcW w:w="2800" w:type="dxa"/>
            <w:vAlign w:val="center"/>
          </w:tcPr>
          <w:p w14:paraId="58BC9E5E" w14:textId="77777777" w:rsidR="00F82BEF" w:rsidRPr="0070555B" w:rsidRDefault="00F82BEF" w:rsidP="0070555B">
            <w:pPr>
              <w:pStyle w:val="SemEspaamento"/>
            </w:pPr>
            <w:r w:rsidRPr="0070555B">
              <w:t>Descrição</w:t>
            </w:r>
          </w:p>
        </w:tc>
        <w:tc>
          <w:tcPr>
            <w:tcW w:w="4579" w:type="dxa"/>
            <w:vAlign w:val="center"/>
          </w:tcPr>
          <w:p w14:paraId="5714511E" w14:textId="77777777" w:rsidR="00F82BEF" w:rsidRPr="0070555B" w:rsidRDefault="00F82BEF" w:rsidP="0070555B">
            <w:pPr>
              <w:pStyle w:val="SemEspaamento"/>
            </w:pPr>
            <w:r w:rsidRPr="0070555B">
              <w:t>Local para refeição</w:t>
            </w:r>
          </w:p>
        </w:tc>
      </w:tr>
    </w:tbl>
    <w:p w14:paraId="5129F6A0" w14:textId="53D12BF5" w:rsidR="00F82BEF" w:rsidRPr="00DA3B05" w:rsidRDefault="00F82BEF" w:rsidP="00AA0BEB">
      <w:pPr>
        <w:pStyle w:val="Ttulo2"/>
      </w:pPr>
      <w:bookmarkStart w:id="15" w:name="_Toc206486808"/>
      <w:r w:rsidRPr="00DA3B05">
        <w:lastRenderedPageBreak/>
        <w:t>Características:</w:t>
      </w:r>
      <w:bookmarkEnd w:id="15"/>
      <w:r w:rsidRPr="00DA3B05">
        <w:t xml:space="preserve"> </w:t>
      </w:r>
    </w:p>
    <w:tbl>
      <w:tblPr>
        <w:tblW w:w="7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61"/>
        <w:gridCol w:w="3719"/>
      </w:tblGrid>
      <w:tr w:rsidR="00F82BEF" w14:paraId="3AD933EA" w14:textId="77777777" w:rsidTr="00A15F39">
        <w:trPr>
          <w:jc w:val="center"/>
        </w:trPr>
        <w:tc>
          <w:tcPr>
            <w:tcW w:w="3561" w:type="dxa"/>
            <w:vAlign w:val="center"/>
          </w:tcPr>
          <w:p w14:paraId="2DD09E44" w14:textId="77777777" w:rsidR="00F82BEF" w:rsidRDefault="00F82BEF" w:rsidP="0070555B">
            <w:pPr>
              <w:pStyle w:val="SemEspaamento"/>
            </w:pPr>
            <w:r>
              <w:t>Estrutura</w:t>
            </w:r>
          </w:p>
        </w:tc>
        <w:tc>
          <w:tcPr>
            <w:tcW w:w="3719" w:type="dxa"/>
            <w:vAlign w:val="center"/>
          </w:tcPr>
          <w:p w14:paraId="37545F4F" w14:textId="77777777" w:rsidR="00F82BEF" w:rsidRPr="002E3029" w:rsidRDefault="00F82BEF" w:rsidP="0070555B">
            <w:pPr>
              <w:pStyle w:val="SemEspaamento"/>
              <w:rPr>
                <w:highlight w:val="yellow"/>
              </w:rPr>
            </w:pPr>
            <w:r w:rsidRPr="002E3029">
              <w:rPr>
                <w:highlight w:val="yellow"/>
              </w:rPr>
              <w:t xml:space="preserve">Concreto Armado </w:t>
            </w:r>
          </w:p>
        </w:tc>
      </w:tr>
      <w:tr w:rsidR="00F82BEF" w14:paraId="2FEA9E50" w14:textId="77777777" w:rsidTr="00A15F39">
        <w:trPr>
          <w:jc w:val="center"/>
        </w:trPr>
        <w:tc>
          <w:tcPr>
            <w:tcW w:w="3561" w:type="dxa"/>
            <w:vAlign w:val="center"/>
          </w:tcPr>
          <w:p w14:paraId="39A96629" w14:textId="77777777" w:rsidR="00F82BEF" w:rsidRDefault="00F82BEF" w:rsidP="0070555B">
            <w:pPr>
              <w:pStyle w:val="SemEspaamento"/>
            </w:pPr>
            <w:r>
              <w:t>Forro</w:t>
            </w:r>
          </w:p>
        </w:tc>
        <w:tc>
          <w:tcPr>
            <w:tcW w:w="3719" w:type="dxa"/>
            <w:vAlign w:val="center"/>
          </w:tcPr>
          <w:p w14:paraId="32C0F7AE" w14:textId="77777777" w:rsidR="00F82BEF" w:rsidRPr="002E3029" w:rsidRDefault="00F82BEF" w:rsidP="0070555B">
            <w:pPr>
              <w:pStyle w:val="SemEspaamento"/>
              <w:rPr>
                <w:highlight w:val="yellow"/>
              </w:rPr>
            </w:pPr>
            <w:r w:rsidRPr="002E3029">
              <w:rPr>
                <w:highlight w:val="yellow"/>
              </w:rPr>
              <w:t xml:space="preserve">Laje de concreto </w:t>
            </w:r>
          </w:p>
        </w:tc>
      </w:tr>
      <w:tr w:rsidR="00F82BEF" w14:paraId="0B02F17F" w14:textId="77777777" w:rsidTr="00A15F39">
        <w:trPr>
          <w:jc w:val="center"/>
        </w:trPr>
        <w:tc>
          <w:tcPr>
            <w:tcW w:w="3561" w:type="dxa"/>
            <w:vAlign w:val="center"/>
          </w:tcPr>
          <w:p w14:paraId="56C81D35" w14:textId="77777777" w:rsidR="00F82BEF" w:rsidRDefault="00F82BEF" w:rsidP="0070555B">
            <w:pPr>
              <w:pStyle w:val="SemEspaamento"/>
            </w:pPr>
            <w:r>
              <w:t>Pisos</w:t>
            </w:r>
          </w:p>
        </w:tc>
        <w:tc>
          <w:tcPr>
            <w:tcW w:w="3719" w:type="dxa"/>
            <w:vAlign w:val="center"/>
          </w:tcPr>
          <w:p w14:paraId="5615524B" w14:textId="77777777" w:rsidR="00F82BEF" w:rsidRPr="002E3029" w:rsidRDefault="00F82BEF" w:rsidP="0070555B">
            <w:pPr>
              <w:pStyle w:val="SemEspaamento"/>
              <w:rPr>
                <w:highlight w:val="yellow"/>
              </w:rPr>
            </w:pPr>
            <w:r w:rsidRPr="002E3029">
              <w:rPr>
                <w:highlight w:val="yellow"/>
              </w:rPr>
              <w:t>Cerâmica</w:t>
            </w:r>
          </w:p>
        </w:tc>
      </w:tr>
      <w:tr w:rsidR="00F82BEF" w14:paraId="2C7F6D70" w14:textId="77777777" w:rsidTr="00A15F39">
        <w:trPr>
          <w:jc w:val="center"/>
        </w:trPr>
        <w:tc>
          <w:tcPr>
            <w:tcW w:w="3561" w:type="dxa"/>
            <w:vAlign w:val="center"/>
          </w:tcPr>
          <w:p w14:paraId="0AF75E58" w14:textId="77777777" w:rsidR="00F82BEF" w:rsidRDefault="00F82BEF" w:rsidP="0070555B">
            <w:pPr>
              <w:pStyle w:val="SemEspaamento"/>
            </w:pPr>
            <w:r>
              <w:t>Divisória</w:t>
            </w:r>
          </w:p>
        </w:tc>
        <w:tc>
          <w:tcPr>
            <w:tcW w:w="3719" w:type="dxa"/>
            <w:vAlign w:val="center"/>
          </w:tcPr>
          <w:p w14:paraId="4EEB1B34" w14:textId="77777777" w:rsidR="00F82BEF" w:rsidRPr="002E3029" w:rsidRDefault="00F82BEF" w:rsidP="0070555B">
            <w:pPr>
              <w:pStyle w:val="SemEspaamento"/>
              <w:rPr>
                <w:highlight w:val="yellow"/>
              </w:rPr>
            </w:pPr>
            <w:r w:rsidRPr="002E3029">
              <w:rPr>
                <w:highlight w:val="yellow"/>
              </w:rPr>
              <w:t>Alvenaria</w:t>
            </w:r>
          </w:p>
        </w:tc>
      </w:tr>
      <w:tr w:rsidR="00F82BEF" w14:paraId="592B4538" w14:textId="77777777" w:rsidTr="00A15F39">
        <w:trPr>
          <w:jc w:val="center"/>
        </w:trPr>
        <w:tc>
          <w:tcPr>
            <w:tcW w:w="3561" w:type="dxa"/>
            <w:vAlign w:val="center"/>
          </w:tcPr>
          <w:p w14:paraId="2F962978" w14:textId="77777777" w:rsidR="00F82BEF" w:rsidRDefault="00F82BEF" w:rsidP="0070555B">
            <w:pPr>
              <w:pStyle w:val="SemEspaamento"/>
            </w:pPr>
            <w:r>
              <w:t>Esquadrias</w:t>
            </w:r>
          </w:p>
        </w:tc>
        <w:tc>
          <w:tcPr>
            <w:tcW w:w="3719" w:type="dxa"/>
            <w:vAlign w:val="center"/>
          </w:tcPr>
          <w:p w14:paraId="2EC1BAE2" w14:textId="77777777" w:rsidR="00F82BEF" w:rsidRPr="002E3029" w:rsidRDefault="00F82BEF" w:rsidP="0070555B">
            <w:pPr>
              <w:pStyle w:val="SemEspaamento"/>
              <w:rPr>
                <w:highlight w:val="yellow"/>
              </w:rPr>
            </w:pPr>
            <w:r w:rsidRPr="002E3029">
              <w:rPr>
                <w:highlight w:val="yellow"/>
              </w:rPr>
              <w:t>Metálica</w:t>
            </w:r>
          </w:p>
        </w:tc>
      </w:tr>
      <w:tr w:rsidR="00F82BEF" w14:paraId="53A538AF" w14:textId="77777777" w:rsidTr="00A15F39">
        <w:trPr>
          <w:jc w:val="center"/>
        </w:trPr>
        <w:tc>
          <w:tcPr>
            <w:tcW w:w="3561" w:type="dxa"/>
            <w:vAlign w:val="center"/>
          </w:tcPr>
          <w:p w14:paraId="6C0B5C5E" w14:textId="77777777" w:rsidR="00F82BEF" w:rsidRDefault="00F82BEF" w:rsidP="0070555B">
            <w:pPr>
              <w:pStyle w:val="SemEspaamento"/>
            </w:pPr>
            <w:r>
              <w:t>Garagens</w:t>
            </w:r>
          </w:p>
        </w:tc>
        <w:tc>
          <w:tcPr>
            <w:tcW w:w="3719" w:type="dxa"/>
            <w:vAlign w:val="center"/>
          </w:tcPr>
          <w:p w14:paraId="0AE378FD" w14:textId="77777777" w:rsidR="00F82BEF" w:rsidRPr="002E3029" w:rsidRDefault="00F82BEF" w:rsidP="0070555B">
            <w:pPr>
              <w:pStyle w:val="SemEspaamento"/>
              <w:rPr>
                <w:color w:val="000000"/>
                <w:highlight w:val="yellow"/>
              </w:rPr>
            </w:pPr>
            <w:r w:rsidRPr="002E3029">
              <w:rPr>
                <w:color w:val="000000"/>
                <w:highlight w:val="yellow"/>
              </w:rPr>
              <w:t xml:space="preserve">Externas </w:t>
            </w:r>
            <w:r w:rsidRPr="002E3029">
              <w:rPr>
                <w:highlight w:val="yellow"/>
              </w:rPr>
              <w:t>à edificação</w:t>
            </w:r>
          </w:p>
        </w:tc>
      </w:tr>
    </w:tbl>
    <w:p w14:paraId="6B30865A" w14:textId="041598F5" w:rsidR="002D10EF" w:rsidRPr="005461CE" w:rsidRDefault="00F82BEF" w:rsidP="0070555B">
      <w:bookmarkStart w:id="16" w:name="_heading=h.z337ya" w:colFirst="0" w:colLast="0"/>
      <w:bookmarkEnd w:id="16"/>
      <w:r>
        <w:br w:type="page"/>
      </w:r>
    </w:p>
    <w:p w14:paraId="32ECC1CB" w14:textId="43D785AD" w:rsidR="00F82BEF" w:rsidRPr="000D512D" w:rsidRDefault="002D10EF" w:rsidP="000D512D">
      <w:pPr>
        <w:pStyle w:val="Ttulo1"/>
      </w:pPr>
      <w:bookmarkStart w:id="17" w:name="_Toc206486809"/>
      <w:r w:rsidRPr="000D512D">
        <w:rPr>
          <w:noProof/>
        </w:rPr>
        <w:lastRenderedPageBreak/>
        <mc:AlternateContent>
          <mc:Choice Requires="wps">
            <w:drawing>
              <wp:anchor distT="0" distB="0" distL="0" distR="0" simplePos="0" relativeHeight="251559424" behindDoc="1" locked="0" layoutInCell="1" hidden="0" allowOverlap="1" wp14:anchorId="7624EA94" wp14:editId="60BD4B16">
                <wp:simplePos x="0" y="0"/>
                <wp:positionH relativeFrom="page">
                  <wp:posOffset>-924560</wp:posOffset>
                </wp:positionH>
                <wp:positionV relativeFrom="paragraph">
                  <wp:posOffset>-82550</wp:posOffset>
                </wp:positionV>
                <wp:extent cx="6667500" cy="422275"/>
                <wp:effectExtent l="0" t="0" r="19050" b="15875"/>
                <wp:wrapNone/>
                <wp:docPr id="151" name="Retângulo 151"/>
                <wp:cNvGraphicFramePr/>
                <a:graphic xmlns:a="http://schemas.openxmlformats.org/drawingml/2006/main">
                  <a:graphicData uri="http://schemas.microsoft.com/office/word/2010/wordprocessingShape">
                    <wps:wsp>
                      <wps:cNvSpPr/>
                      <wps:spPr>
                        <a:xfrm>
                          <a:off x="0" y="0"/>
                          <a:ext cx="6667500" cy="422275"/>
                        </a:xfrm>
                        <a:prstGeom prst="rect">
                          <a:avLst/>
                        </a:prstGeom>
                        <a:solidFill>
                          <a:schemeClr val="lt1"/>
                        </a:solidFill>
                        <a:ln w="12700" cap="flat" cmpd="sng">
                          <a:solidFill>
                            <a:srgbClr val="923147"/>
                          </a:solidFill>
                          <a:prstDash val="solid"/>
                          <a:miter lim="800000"/>
                          <a:headEnd type="none" w="sm" len="sm"/>
                          <a:tailEnd type="none" w="sm" len="sm"/>
                        </a:ln>
                      </wps:spPr>
                      <wps:txbx>
                        <w:txbxContent>
                          <w:p w14:paraId="597357F3" w14:textId="77777777" w:rsidR="00A15F39" w:rsidRDefault="00A15F39" w:rsidP="0070555B"/>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7624EA94" id="Retângulo 151" o:spid="_x0000_s1032" style="position:absolute;left:0;text-align:left;margin-left:-72.8pt;margin-top:-6.5pt;width:525pt;height:33.25pt;z-index:-251757056;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" fillcolor="white [3201]" strokecolor="#923147" strokeweight="1pt">
                <v:stroke startarrowwidth="narrow" startarrowlength="short" endarrowwidth="narrow" endarrowlength="short"/>
                <v:textbox inset="2.53958mm,2.53958mm,2.53958mm,2.53958mm">
                  <w:txbxContent>
                    <w:p w14:paraId="597357F3" w14:textId="77777777" w:rsidR="00A15F39" w:rsidRDefault="00A15F39" w:rsidP="0070555B"/>
                  </w:txbxContent>
                </v:textbox>
                <w10:wrap anchorx="page"/>
              </v:rect>
            </w:pict>
          </mc:Fallback>
        </mc:AlternateContent>
      </w:r>
      <w:r w:rsidR="00F82BEF" w:rsidRPr="000D512D">
        <w:t>Medidas de Prevenção</w:t>
      </w:r>
      <w:bookmarkEnd w:id="17"/>
    </w:p>
    <w:p w14:paraId="3FD36775" w14:textId="77777777" w:rsidR="00F82BEF" w:rsidRPr="00AA0BEB" w:rsidRDefault="00F82BEF" w:rsidP="00AA0BEB">
      <w:pPr>
        <w:pStyle w:val="Ttulo2"/>
      </w:pPr>
      <w:bookmarkStart w:id="18" w:name="_Toc206486810"/>
      <w:r w:rsidRPr="00AA0BEB">
        <w:t>Legislação:</w:t>
      </w:r>
      <w:bookmarkEnd w:id="18"/>
      <w:r w:rsidRPr="00AA0BEB">
        <w:t xml:space="preserve"> </w:t>
      </w:r>
    </w:p>
    <w:p w14:paraId="2C34BDC2" w14:textId="77777777" w:rsidR="00F82BEF" w:rsidRDefault="00F82BEF" w:rsidP="0070555B">
      <w:r w:rsidRPr="0002391A">
        <w:t xml:space="preserve">As definições das medidas de proteção foram baseadas nas </w:t>
      </w:r>
      <w:proofErr w:type="spellStart"/>
      <w:r w:rsidRPr="0002391A">
        <w:t>NPT’s</w:t>
      </w:r>
      <w:proofErr w:type="spellEnd"/>
      <w:r w:rsidRPr="0002391A">
        <w:t xml:space="preserve"> do Corpo de Bombeiros do Paraná referentes à divisão </w:t>
      </w:r>
      <w:r w:rsidRPr="0002391A">
        <w:rPr>
          <w:highlight w:val="yellow"/>
        </w:rPr>
        <w:t>D-1</w:t>
      </w:r>
      <w:r w:rsidRPr="0002391A">
        <w:t xml:space="preserve"> e nas respectivas </w:t>
      </w:r>
      <w:proofErr w:type="spellStart"/>
      <w:r w:rsidRPr="0002391A">
        <w:t>NBR’s</w:t>
      </w:r>
      <w:proofErr w:type="spellEnd"/>
      <w:r w:rsidRPr="0002391A">
        <w:t xml:space="preserve">: </w:t>
      </w:r>
    </w:p>
    <w:p w14:paraId="747C389A" w14:textId="11D32FEE" w:rsidR="0054718F" w:rsidRPr="0002391A" w:rsidRDefault="007C614B" w:rsidP="0070555B">
      <w:pPr>
        <w:pStyle w:val="PargrafodaLista"/>
        <w:numPr>
          <w:ilvl w:val="0"/>
          <w:numId w:val="11"/>
        </w:numPr>
      </w:pPr>
      <w:r w:rsidRPr="0002391A">
        <w:t xml:space="preserve">ABNT NBR 15219 (2005) – </w:t>
      </w:r>
      <w:r w:rsidRPr="0070555B">
        <w:rPr>
          <w:shd w:val="clear" w:color="auto" w:fill="FFFFFF"/>
        </w:rPr>
        <w:t>Plano de Emergência — Requisitos e Procedimentos</w:t>
      </w:r>
    </w:p>
    <w:p w14:paraId="2819AE24" w14:textId="1556F0F5" w:rsidR="0054718F" w:rsidRPr="0002391A" w:rsidRDefault="007C614B" w:rsidP="0070555B">
      <w:pPr>
        <w:pStyle w:val="PargrafodaLista"/>
        <w:numPr>
          <w:ilvl w:val="0"/>
          <w:numId w:val="11"/>
        </w:numPr>
      </w:pPr>
      <w:r w:rsidRPr="0002391A">
        <w:t xml:space="preserve">ABNT NBR 17240 (2010) - </w:t>
      </w:r>
      <w:r w:rsidRPr="0070555B">
        <w:rPr>
          <w:shd w:val="clear" w:color="auto" w:fill="FFFFFF"/>
        </w:rPr>
        <w:t>Sistemas de Detecção e Alarme de Incêndio – Projeto, Instalação, Comissionamento e Manutenção de Sistemas de Detecção e Alarme de Incêndio – Requisitos</w:t>
      </w:r>
    </w:p>
    <w:p w14:paraId="7E609589" w14:textId="155BB938" w:rsidR="00F82BEF" w:rsidRPr="0002391A" w:rsidRDefault="007C614B" w:rsidP="0070555B">
      <w:pPr>
        <w:pStyle w:val="PargrafodaLista"/>
        <w:numPr>
          <w:ilvl w:val="0"/>
          <w:numId w:val="11"/>
        </w:numPr>
      </w:pPr>
      <w:r w:rsidRPr="0002391A">
        <w:t>ABNT NBR 10898 (2013) - Sistemas de Iluminação de Emergência;</w:t>
      </w:r>
    </w:p>
    <w:p w14:paraId="5A55B5B5" w14:textId="522DF012" w:rsidR="00F82BEF" w:rsidRPr="0002391A" w:rsidRDefault="007C614B" w:rsidP="0070555B">
      <w:pPr>
        <w:pStyle w:val="PargrafodaLista"/>
        <w:numPr>
          <w:ilvl w:val="0"/>
          <w:numId w:val="11"/>
        </w:numPr>
      </w:pPr>
      <w:r w:rsidRPr="0002391A">
        <w:t xml:space="preserve">ABNT NBR 13434 (2004) – Sinalização de Segurança Contra Incêndio e Pânico </w:t>
      </w:r>
    </w:p>
    <w:p w14:paraId="2528D438" w14:textId="4110DCD5" w:rsidR="00F82BEF" w:rsidRPr="0002391A" w:rsidRDefault="007C614B" w:rsidP="0070555B">
      <w:pPr>
        <w:pStyle w:val="PargrafodaLista"/>
        <w:numPr>
          <w:ilvl w:val="0"/>
          <w:numId w:val="11"/>
        </w:numPr>
      </w:pPr>
      <w:r w:rsidRPr="0002391A">
        <w:t>ABNT NBR 12693 (2013) – Sistemas de Proteção por Extintor de Incêndio</w:t>
      </w:r>
    </w:p>
    <w:p w14:paraId="6B9886DF" w14:textId="3E4F9C13" w:rsidR="0054718F" w:rsidRPr="0002391A" w:rsidRDefault="007C614B" w:rsidP="0070555B">
      <w:pPr>
        <w:pStyle w:val="PargrafodaLista"/>
        <w:numPr>
          <w:ilvl w:val="0"/>
          <w:numId w:val="11"/>
        </w:numPr>
      </w:pPr>
      <w:r w:rsidRPr="0002391A">
        <w:t xml:space="preserve">ABNT NBR 13714 (2000) - </w:t>
      </w:r>
      <w:r w:rsidRPr="0070555B">
        <w:rPr>
          <w:shd w:val="clear" w:color="auto" w:fill="FFFFFF"/>
        </w:rPr>
        <w:t xml:space="preserve">Sistemas de Hidrantes e de </w:t>
      </w:r>
      <w:proofErr w:type="spellStart"/>
      <w:r w:rsidRPr="0070555B">
        <w:rPr>
          <w:shd w:val="clear" w:color="auto" w:fill="FFFFFF"/>
        </w:rPr>
        <w:t>Mangotinhos</w:t>
      </w:r>
      <w:proofErr w:type="spellEnd"/>
      <w:r w:rsidRPr="0070555B">
        <w:rPr>
          <w:shd w:val="clear" w:color="auto" w:fill="FFFFFF"/>
        </w:rPr>
        <w:t xml:space="preserve"> para Combate a Incêndio</w:t>
      </w:r>
    </w:p>
    <w:p w14:paraId="1E4B9463" w14:textId="3BAFD610" w:rsidR="0054718F" w:rsidRPr="0002391A" w:rsidRDefault="007C614B" w:rsidP="0070555B">
      <w:pPr>
        <w:pStyle w:val="PargrafodaLista"/>
        <w:numPr>
          <w:ilvl w:val="0"/>
          <w:numId w:val="11"/>
        </w:numPr>
      </w:pPr>
      <w:r w:rsidRPr="0002391A">
        <w:t xml:space="preserve">ABNT NBR 13523 (2013) - </w:t>
      </w:r>
      <w:r w:rsidRPr="0070555B">
        <w:rPr>
          <w:shd w:val="clear" w:color="auto" w:fill="FFFFFF"/>
        </w:rPr>
        <w:t xml:space="preserve">Central de Gás Liquefeito de Petróleo - </w:t>
      </w:r>
      <w:proofErr w:type="spellStart"/>
      <w:r w:rsidRPr="0070555B">
        <w:rPr>
          <w:shd w:val="clear" w:color="auto" w:fill="FFFFFF"/>
        </w:rPr>
        <w:t>Glp</w:t>
      </w:r>
      <w:proofErr w:type="spellEnd"/>
      <w:r w:rsidRPr="0002391A">
        <w:t xml:space="preserve"> </w:t>
      </w:r>
    </w:p>
    <w:p w14:paraId="54A6849F" w14:textId="1272800F" w:rsidR="007C614B" w:rsidRPr="005264B2" w:rsidRDefault="007C614B" w:rsidP="0070555B">
      <w:pPr>
        <w:pStyle w:val="PargrafodaLista"/>
        <w:numPr>
          <w:ilvl w:val="0"/>
          <w:numId w:val="11"/>
        </w:numPr>
      </w:pPr>
      <w:r w:rsidRPr="0002391A">
        <w:t xml:space="preserve">ABNT NBR 14100 (2022) - </w:t>
      </w:r>
      <w:r w:rsidRPr="0070555B">
        <w:rPr>
          <w:shd w:val="clear" w:color="auto" w:fill="FFFFFF"/>
        </w:rPr>
        <w:t>Proteção Contra Incêndio - Símbolos Gráficos para Projetos</w:t>
      </w:r>
    </w:p>
    <w:p w14:paraId="6762E12E" w14:textId="71BE7581" w:rsidR="002D10EF" w:rsidRPr="0002391A" w:rsidRDefault="00F82BEF" w:rsidP="0070555B">
      <w:r w:rsidRPr="0002391A">
        <w:t>A seguir serão detalhadas as medidas de prevenção projetadas especificamente para a obra em questão, conforme numeração apresentada no Quadro 1.</w:t>
      </w:r>
    </w:p>
    <w:p w14:paraId="1F3538E1" w14:textId="77777777" w:rsidR="009671B8" w:rsidRPr="002D10EF" w:rsidRDefault="009671B8" w:rsidP="00AA0BEB">
      <w:pPr>
        <w:pStyle w:val="SemEspaamento"/>
        <w:jc w:val="center"/>
      </w:pPr>
      <w:bookmarkStart w:id="19" w:name="_heading=h.4i7ojhp" w:colFirst="0" w:colLast="0"/>
      <w:bookmarkEnd w:id="19"/>
      <w:r w:rsidRPr="002E3029">
        <w:rPr>
          <w:highlight w:val="yellow"/>
        </w:rPr>
        <w:t>Quadro 1 – Medidas de Prevenção presentes na edificação.</w:t>
      </w:r>
    </w:p>
    <w:tbl>
      <w:tblPr>
        <w:tblW w:w="6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4"/>
        <w:gridCol w:w="3124"/>
        <w:gridCol w:w="1457"/>
      </w:tblGrid>
      <w:tr w:rsidR="009671B8" w14:paraId="3B5EB79F" w14:textId="77777777" w:rsidTr="00AA0BEB">
        <w:trPr>
          <w:trHeight w:val="283"/>
          <w:tblHeader/>
          <w:jc w:val="center"/>
        </w:trPr>
        <w:tc>
          <w:tcPr>
            <w:tcW w:w="1524" w:type="dxa"/>
            <w:vAlign w:val="center"/>
          </w:tcPr>
          <w:p w14:paraId="57D3CA8E" w14:textId="77777777" w:rsidR="009671B8" w:rsidRPr="002D10EF" w:rsidRDefault="009671B8" w:rsidP="00AA0BEB">
            <w:pPr>
              <w:pStyle w:val="SemEspaamento"/>
              <w:jc w:val="center"/>
            </w:pPr>
            <w:r w:rsidRPr="002D10EF">
              <w:t>Numeração</w:t>
            </w:r>
          </w:p>
        </w:tc>
        <w:tc>
          <w:tcPr>
            <w:tcW w:w="3124" w:type="dxa"/>
            <w:vAlign w:val="center"/>
          </w:tcPr>
          <w:p w14:paraId="730E99FA" w14:textId="77777777" w:rsidR="009671B8" w:rsidRPr="002D10EF" w:rsidRDefault="009671B8" w:rsidP="00AA0BEB">
            <w:pPr>
              <w:pStyle w:val="SemEspaamento"/>
              <w:jc w:val="center"/>
            </w:pPr>
            <w:r w:rsidRPr="002D10EF">
              <w:t>Medida de Prevenção</w:t>
            </w:r>
          </w:p>
        </w:tc>
        <w:tc>
          <w:tcPr>
            <w:tcW w:w="1457" w:type="dxa"/>
            <w:vAlign w:val="center"/>
          </w:tcPr>
          <w:p w14:paraId="1235F758" w14:textId="77777777" w:rsidR="009671B8" w:rsidRPr="002D10EF" w:rsidRDefault="009671B8" w:rsidP="00AA0BEB">
            <w:pPr>
              <w:pStyle w:val="SemEspaamento"/>
              <w:jc w:val="center"/>
            </w:pPr>
            <w:r w:rsidRPr="002D10EF">
              <w:t>Legislação</w:t>
            </w:r>
          </w:p>
        </w:tc>
      </w:tr>
      <w:tr w:rsidR="009671B8" w14:paraId="14AE33C1" w14:textId="77777777" w:rsidTr="00A15F39">
        <w:trPr>
          <w:trHeight w:val="283"/>
          <w:jc w:val="center"/>
        </w:trPr>
        <w:tc>
          <w:tcPr>
            <w:tcW w:w="1524" w:type="dxa"/>
            <w:vAlign w:val="center"/>
          </w:tcPr>
          <w:p w14:paraId="3BB721A2" w14:textId="77777777" w:rsidR="009671B8" w:rsidRPr="002D10EF" w:rsidRDefault="009671B8" w:rsidP="00AA0BEB">
            <w:pPr>
              <w:pStyle w:val="SemEspaamento"/>
              <w:jc w:val="center"/>
            </w:pPr>
            <w:r w:rsidRPr="002D10EF">
              <w:t>5.2</w:t>
            </w:r>
          </w:p>
        </w:tc>
        <w:tc>
          <w:tcPr>
            <w:tcW w:w="3124" w:type="dxa"/>
            <w:vAlign w:val="center"/>
          </w:tcPr>
          <w:p w14:paraId="7B9219A4" w14:textId="77777777" w:rsidR="009671B8" w:rsidRPr="002D10EF" w:rsidRDefault="009671B8" w:rsidP="00AA0BEB">
            <w:pPr>
              <w:pStyle w:val="SemEspaamento"/>
              <w:jc w:val="center"/>
            </w:pPr>
            <w:r>
              <w:t>Acesso de viatura do Corpo de Bombeiros</w:t>
            </w:r>
          </w:p>
        </w:tc>
        <w:tc>
          <w:tcPr>
            <w:tcW w:w="1457" w:type="dxa"/>
            <w:vAlign w:val="center"/>
          </w:tcPr>
          <w:p w14:paraId="2EEEA7F5" w14:textId="792633C5" w:rsidR="009671B8" w:rsidRPr="002D10EF" w:rsidRDefault="009671B8" w:rsidP="00AA0BEB">
            <w:pPr>
              <w:pStyle w:val="SemEspaamento"/>
              <w:jc w:val="center"/>
            </w:pPr>
            <w:r>
              <w:t>NPT 006</w:t>
            </w:r>
          </w:p>
        </w:tc>
      </w:tr>
      <w:tr w:rsidR="004C1712" w14:paraId="4B2FCB6A" w14:textId="77777777" w:rsidTr="00A15F39">
        <w:trPr>
          <w:trHeight w:val="283"/>
          <w:jc w:val="center"/>
        </w:trPr>
        <w:tc>
          <w:tcPr>
            <w:tcW w:w="1524" w:type="dxa"/>
            <w:vAlign w:val="center"/>
          </w:tcPr>
          <w:p w14:paraId="66E1AAF8" w14:textId="6CA393D2" w:rsidR="004C1712" w:rsidRPr="002D10EF" w:rsidRDefault="00F16304" w:rsidP="00AA0BEB">
            <w:pPr>
              <w:pStyle w:val="SemEspaamento"/>
              <w:jc w:val="center"/>
            </w:pPr>
            <w:r>
              <w:t>5.3</w:t>
            </w:r>
          </w:p>
        </w:tc>
        <w:tc>
          <w:tcPr>
            <w:tcW w:w="3124" w:type="dxa"/>
            <w:vAlign w:val="center"/>
          </w:tcPr>
          <w:p w14:paraId="7A68E387" w14:textId="313E459B" w:rsidR="004C1712" w:rsidRDefault="00F16304" w:rsidP="00AA0BEB">
            <w:pPr>
              <w:pStyle w:val="SemEspaamento"/>
              <w:jc w:val="center"/>
            </w:pPr>
            <w:r>
              <w:t>Separação entre edificações</w:t>
            </w:r>
          </w:p>
        </w:tc>
        <w:tc>
          <w:tcPr>
            <w:tcW w:w="1457" w:type="dxa"/>
            <w:vAlign w:val="center"/>
          </w:tcPr>
          <w:p w14:paraId="24EDA06A" w14:textId="230D9530" w:rsidR="004C1712" w:rsidRDefault="00F16304" w:rsidP="00AA0BEB">
            <w:pPr>
              <w:pStyle w:val="SemEspaamento"/>
              <w:jc w:val="center"/>
            </w:pPr>
            <w:r>
              <w:t>NPT 0</w:t>
            </w:r>
            <w:r w:rsidR="004C1712">
              <w:t>07</w:t>
            </w:r>
          </w:p>
        </w:tc>
      </w:tr>
      <w:tr w:rsidR="004C1712" w14:paraId="7A246F3B" w14:textId="77777777" w:rsidTr="00A15F39">
        <w:trPr>
          <w:trHeight w:val="283"/>
          <w:jc w:val="center"/>
        </w:trPr>
        <w:tc>
          <w:tcPr>
            <w:tcW w:w="1524" w:type="dxa"/>
            <w:vAlign w:val="center"/>
          </w:tcPr>
          <w:p w14:paraId="79B0E11D" w14:textId="0AFA946F" w:rsidR="004C1712" w:rsidRPr="002D10EF" w:rsidRDefault="00F16304" w:rsidP="00AA0BEB">
            <w:pPr>
              <w:pStyle w:val="SemEspaamento"/>
              <w:jc w:val="center"/>
            </w:pPr>
            <w:r>
              <w:t>5.4</w:t>
            </w:r>
          </w:p>
        </w:tc>
        <w:tc>
          <w:tcPr>
            <w:tcW w:w="3124" w:type="dxa"/>
            <w:vAlign w:val="center"/>
          </w:tcPr>
          <w:p w14:paraId="11B8FE4A" w14:textId="2054349A" w:rsidR="004C1712" w:rsidRDefault="00F16304" w:rsidP="00AA0BEB">
            <w:pPr>
              <w:pStyle w:val="SemEspaamento"/>
              <w:jc w:val="center"/>
            </w:pPr>
            <w:r>
              <w:t>Resistência ao fogo dos elementos de construção</w:t>
            </w:r>
          </w:p>
        </w:tc>
        <w:tc>
          <w:tcPr>
            <w:tcW w:w="1457" w:type="dxa"/>
            <w:vAlign w:val="center"/>
          </w:tcPr>
          <w:p w14:paraId="01000DF7" w14:textId="78F4D423" w:rsidR="004C1712" w:rsidRDefault="00F16304" w:rsidP="00AA0BEB">
            <w:pPr>
              <w:pStyle w:val="SemEspaamento"/>
              <w:jc w:val="center"/>
            </w:pPr>
            <w:r>
              <w:t>NPT 0</w:t>
            </w:r>
            <w:r w:rsidR="004C1712">
              <w:t>08</w:t>
            </w:r>
          </w:p>
        </w:tc>
      </w:tr>
      <w:tr w:rsidR="00F16304" w14:paraId="0168A868" w14:textId="77777777" w:rsidTr="00A15F39">
        <w:trPr>
          <w:trHeight w:val="283"/>
          <w:jc w:val="center"/>
        </w:trPr>
        <w:tc>
          <w:tcPr>
            <w:tcW w:w="1524" w:type="dxa"/>
            <w:vAlign w:val="center"/>
          </w:tcPr>
          <w:p w14:paraId="4D49E9B5" w14:textId="6661C29E" w:rsidR="00F16304" w:rsidRPr="002D10EF" w:rsidRDefault="00F16304" w:rsidP="00AA0BEB">
            <w:pPr>
              <w:pStyle w:val="SemEspaamento"/>
              <w:jc w:val="center"/>
            </w:pPr>
            <w:r>
              <w:t>5.5</w:t>
            </w:r>
          </w:p>
        </w:tc>
        <w:tc>
          <w:tcPr>
            <w:tcW w:w="3124" w:type="dxa"/>
            <w:vAlign w:val="center"/>
          </w:tcPr>
          <w:p w14:paraId="2797B466" w14:textId="203E3331" w:rsidR="00F16304" w:rsidRDefault="00F16304" w:rsidP="00AA0BEB">
            <w:pPr>
              <w:pStyle w:val="SemEspaamento"/>
              <w:jc w:val="center"/>
            </w:pPr>
            <w:r>
              <w:t>Compartimentação Horizontal/Vertical</w:t>
            </w:r>
          </w:p>
        </w:tc>
        <w:tc>
          <w:tcPr>
            <w:tcW w:w="1457" w:type="dxa"/>
            <w:vAlign w:val="center"/>
          </w:tcPr>
          <w:p w14:paraId="01F07943" w14:textId="729DB65F" w:rsidR="00F16304" w:rsidRDefault="00F16304" w:rsidP="00AA0BEB">
            <w:pPr>
              <w:pStyle w:val="SemEspaamento"/>
              <w:jc w:val="center"/>
            </w:pPr>
            <w:r>
              <w:t>NPT 009</w:t>
            </w:r>
          </w:p>
        </w:tc>
      </w:tr>
      <w:tr w:rsidR="00F16304" w14:paraId="1BC527EB" w14:textId="77777777" w:rsidTr="00A15F39">
        <w:trPr>
          <w:trHeight w:val="283"/>
          <w:jc w:val="center"/>
        </w:trPr>
        <w:tc>
          <w:tcPr>
            <w:tcW w:w="1524" w:type="dxa"/>
            <w:vAlign w:val="center"/>
          </w:tcPr>
          <w:p w14:paraId="5DDE41C3" w14:textId="71C215A8" w:rsidR="00F16304" w:rsidRPr="002D10EF" w:rsidRDefault="00F16304" w:rsidP="00AA0BEB">
            <w:pPr>
              <w:pStyle w:val="SemEspaamento"/>
              <w:jc w:val="center"/>
            </w:pPr>
            <w:r>
              <w:t>5.6</w:t>
            </w:r>
          </w:p>
        </w:tc>
        <w:tc>
          <w:tcPr>
            <w:tcW w:w="3124" w:type="dxa"/>
            <w:vAlign w:val="center"/>
          </w:tcPr>
          <w:p w14:paraId="328DCF99" w14:textId="798FE425" w:rsidR="00F16304" w:rsidRDefault="00F16304" w:rsidP="00AA0BEB">
            <w:pPr>
              <w:pStyle w:val="SemEspaamento"/>
              <w:jc w:val="center"/>
            </w:pPr>
            <w:r>
              <w:t>Controle de materiais e acabamento (CMAR)</w:t>
            </w:r>
          </w:p>
        </w:tc>
        <w:tc>
          <w:tcPr>
            <w:tcW w:w="1457" w:type="dxa"/>
            <w:vAlign w:val="center"/>
          </w:tcPr>
          <w:p w14:paraId="056200CB" w14:textId="2622EB5F" w:rsidR="00F16304" w:rsidRDefault="00F16304" w:rsidP="00AA0BEB">
            <w:pPr>
              <w:pStyle w:val="SemEspaamento"/>
              <w:jc w:val="center"/>
            </w:pPr>
            <w:r>
              <w:t>NPT 010</w:t>
            </w:r>
          </w:p>
        </w:tc>
      </w:tr>
      <w:tr w:rsidR="00F16304" w14:paraId="3CFC6667" w14:textId="77777777" w:rsidTr="00A15F39">
        <w:trPr>
          <w:trHeight w:val="283"/>
          <w:jc w:val="center"/>
        </w:trPr>
        <w:tc>
          <w:tcPr>
            <w:tcW w:w="1524" w:type="dxa"/>
            <w:vAlign w:val="center"/>
          </w:tcPr>
          <w:p w14:paraId="785731E7" w14:textId="4D5C157F" w:rsidR="00F16304" w:rsidRPr="002D10EF" w:rsidRDefault="00F16304" w:rsidP="00AA0BEB">
            <w:pPr>
              <w:pStyle w:val="SemEspaamento"/>
              <w:jc w:val="center"/>
            </w:pPr>
            <w:r>
              <w:t>5.7</w:t>
            </w:r>
          </w:p>
        </w:tc>
        <w:tc>
          <w:tcPr>
            <w:tcW w:w="3124" w:type="dxa"/>
            <w:vAlign w:val="center"/>
          </w:tcPr>
          <w:p w14:paraId="442273D0" w14:textId="33542B7A" w:rsidR="00F16304" w:rsidRDefault="00F16304" w:rsidP="00AA0BEB">
            <w:pPr>
              <w:pStyle w:val="SemEspaamento"/>
              <w:jc w:val="center"/>
            </w:pPr>
            <w:r>
              <w:t>Saídas de Emergência</w:t>
            </w:r>
          </w:p>
        </w:tc>
        <w:tc>
          <w:tcPr>
            <w:tcW w:w="1457" w:type="dxa"/>
            <w:vAlign w:val="center"/>
          </w:tcPr>
          <w:p w14:paraId="78C1C701" w14:textId="7827CBB8" w:rsidR="00F16304" w:rsidRDefault="00F16304" w:rsidP="00AA0BEB">
            <w:pPr>
              <w:pStyle w:val="SemEspaamento"/>
              <w:jc w:val="center"/>
            </w:pPr>
            <w:r>
              <w:t>NPT 011</w:t>
            </w:r>
          </w:p>
        </w:tc>
      </w:tr>
      <w:tr w:rsidR="00F16304" w14:paraId="0C876846" w14:textId="77777777" w:rsidTr="00A15F39">
        <w:trPr>
          <w:trHeight w:val="283"/>
          <w:jc w:val="center"/>
        </w:trPr>
        <w:tc>
          <w:tcPr>
            <w:tcW w:w="1524" w:type="dxa"/>
            <w:vAlign w:val="center"/>
          </w:tcPr>
          <w:p w14:paraId="39B9A394" w14:textId="7B076E29" w:rsidR="00F16304" w:rsidRPr="002D10EF" w:rsidRDefault="00F16304" w:rsidP="00AA0BEB">
            <w:pPr>
              <w:pStyle w:val="SemEspaamento"/>
              <w:jc w:val="center"/>
            </w:pPr>
            <w:r>
              <w:lastRenderedPageBreak/>
              <w:t>5.8</w:t>
            </w:r>
          </w:p>
        </w:tc>
        <w:tc>
          <w:tcPr>
            <w:tcW w:w="3124" w:type="dxa"/>
            <w:vAlign w:val="center"/>
          </w:tcPr>
          <w:p w14:paraId="21C531CB" w14:textId="2D1F7E75" w:rsidR="00F16304" w:rsidRDefault="00F16304" w:rsidP="00AA0BEB">
            <w:pPr>
              <w:pStyle w:val="SemEspaamento"/>
              <w:jc w:val="center"/>
            </w:pPr>
            <w:r>
              <w:t>Controle de Fumaça</w:t>
            </w:r>
          </w:p>
        </w:tc>
        <w:tc>
          <w:tcPr>
            <w:tcW w:w="1457" w:type="dxa"/>
            <w:vAlign w:val="center"/>
          </w:tcPr>
          <w:p w14:paraId="25140819" w14:textId="7DB83B4C" w:rsidR="00F16304" w:rsidRDefault="00F16304" w:rsidP="00AA0BEB">
            <w:pPr>
              <w:pStyle w:val="SemEspaamento"/>
              <w:jc w:val="center"/>
            </w:pPr>
            <w:r>
              <w:t>NPT 015</w:t>
            </w:r>
          </w:p>
        </w:tc>
      </w:tr>
      <w:tr w:rsidR="00F16304" w14:paraId="7CB15910" w14:textId="77777777" w:rsidTr="00A15F39">
        <w:trPr>
          <w:trHeight w:val="283"/>
          <w:jc w:val="center"/>
        </w:trPr>
        <w:tc>
          <w:tcPr>
            <w:tcW w:w="1524" w:type="dxa"/>
            <w:vAlign w:val="center"/>
          </w:tcPr>
          <w:p w14:paraId="0E9EBAF9" w14:textId="575E8876" w:rsidR="00F16304" w:rsidRPr="002D10EF" w:rsidRDefault="00F16304" w:rsidP="00AA0BEB">
            <w:pPr>
              <w:pStyle w:val="SemEspaamento"/>
              <w:jc w:val="center"/>
            </w:pPr>
            <w:r>
              <w:t>5.9</w:t>
            </w:r>
          </w:p>
        </w:tc>
        <w:tc>
          <w:tcPr>
            <w:tcW w:w="3124" w:type="dxa"/>
            <w:vAlign w:val="center"/>
          </w:tcPr>
          <w:p w14:paraId="7A77A344" w14:textId="3F14A3F0" w:rsidR="00F16304" w:rsidRDefault="00F16304" w:rsidP="00AA0BEB">
            <w:pPr>
              <w:pStyle w:val="SemEspaamento"/>
              <w:jc w:val="center"/>
            </w:pPr>
            <w:r>
              <w:t>Plano de Emergência</w:t>
            </w:r>
          </w:p>
        </w:tc>
        <w:tc>
          <w:tcPr>
            <w:tcW w:w="1457" w:type="dxa"/>
            <w:vAlign w:val="center"/>
          </w:tcPr>
          <w:p w14:paraId="5ABF6C7A" w14:textId="2B5776C0" w:rsidR="00F16304" w:rsidRDefault="00F16304" w:rsidP="00AA0BEB">
            <w:pPr>
              <w:pStyle w:val="SemEspaamento"/>
              <w:jc w:val="center"/>
            </w:pPr>
            <w:r>
              <w:t>NPT 016</w:t>
            </w:r>
          </w:p>
        </w:tc>
      </w:tr>
      <w:tr w:rsidR="00F16304" w14:paraId="0B8D2F1C" w14:textId="77777777" w:rsidTr="00A15F39">
        <w:trPr>
          <w:trHeight w:val="283"/>
          <w:jc w:val="center"/>
        </w:trPr>
        <w:tc>
          <w:tcPr>
            <w:tcW w:w="1524" w:type="dxa"/>
            <w:vAlign w:val="center"/>
          </w:tcPr>
          <w:p w14:paraId="15784C03" w14:textId="03B0899B" w:rsidR="00F16304" w:rsidRPr="002D10EF" w:rsidRDefault="00F16304" w:rsidP="00AA0BEB">
            <w:pPr>
              <w:pStyle w:val="SemEspaamento"/>
              <w:jc w:val="center"/>
            </w:pPr>
            <w:r>
              <w:t>5.10</w:t>
            </w:r>
          </w:p>
        </w:tc>
        <w:tc>
          <w:tcPr>
            <w:tcW w:w="3124" w:type="dxa"/>
            <w:vAlign w:val="center"/>
          </w:tcPr>
          <w:p w14:paraId="4308D78C" w14:textId="15E20602" w:rsidR="00F16304" w:rsidRDefault="00F16304" w:rsidP="00AA0BEB">
            <w:pPr>
              <w:pStyle w:val="SemEspaamento"/>
              <w:jc w:val="center"/>
            </w:pPr>
            <w:r>
              <w:t>Brigada de Incêndio</w:t>
            </w:r>
          </w:p>
        </w:tc>
        <w:tc>
          <w:tcPr>
            <w:tcW w:w="1457" w:type="dxa"/>
            <w:vAlign w:val="center"/>
          </w:tcPr>
          <w:p w14:paraId="4541E223" w14:textId="7CF7BBB1" w:rsidR="00F16304" w:rsidRDefault="00F16304" w:rsidP="00AA0BEB">
            <w:pPr>
              <w:pStyle w:val="SemEspaamento"/>
              <w:jc w:val="center"/>
            </w:pPr>
            <w:r>
              <w:t>NPT 017</w:t>
            </w:r>
          </w:p>
        </w:tc>
      </w:tr>
      <w:tr w:rsidR="00F16304" w14:paraId="674E1297" w14:textId="77777777" w:rsidTr="00A15F39">
        <w:trPr>
          <w:trHeight w:val="283"/>
          <w:jc w:val="center"/>
        </w:trPr>
        <w:tc>
          <w:tcPr>
            <w:tcW w:w="1524" w:type="dxa"/>
            <w:vAlign w:val="center"/>
          </w:tcPr>
          <w:p w14:paraId="15CB03A8" w14:textId="7BF7211E" w:rsidR="00F16304" w:rsidRPr="002D10EF" w:rsidRDefault="00F16304" w:rsidP="00AA0BEB">
            <w:pPr>
              <w:pStyle w:val="SemEspaamento"/>
              <w:jc w:val="center"/>
            </w:pPr>
            <w:r>
              <w:t>5.11</w:t>
            </w:r>
          </w:p>
        </w:tc>
        <w:tc>
          <w:tcPr>
            <w:tcW w:w="3124" w:type="dxa"/>
            <w:vAlign w:val="center"/>
          </w:tcPr>
          <w:p w14:paraId="285804C5" w14:textId="296B88ED" w:rsidR="00F16304" w:rsidRDefault="00F16304" w:rsidP="00AA0BEB">
            <w:pPr>
              <w:pStyle w:val="SemEspaamento"/>
              <w:jc w:val="center"/>
            </w:pPr>
            <w:r>
              <w:t>Iluminação de Emergência</w:t>
            </w:r>
          </w:p>
        </w:tc>
        <w:tc>
          <w:tcPr>
            <w:tcW w:w="1457" w:type="dxa"/>
            <w:vAlign w:val="center"/>
          </w:tcPr>
          <w:p w14:paraId="53BBD102" w14:textId="047AE969" w:rsidR="00F16304" w:rsidRDefault="00F16304" w:rsidP="00AA0BEB">
            <w:pPr>
              <w:pStyle w:val="SemEspaamento"/>
              <w:jc w:val="center"/>
            </w:pPr>
            <w:r>
              <w:t>NPT 018</w:t>
            </w:r>
          </w:p>
        </w:tc>
      </w:tr>
      <w:tr w:rsidR="00F16304" w14:paraId="20620F81" w14:textId="77777777" w:rsidTr="00A15F39">
        <w:trPr>
          <w:trHeight w:val="283"/>
          <w:jc w:val="center"/>
        </w:trPr>
        <w:tc>
          <w:tcPr>
            <w:tcW w:w="1524" w:type="dxa"/>
            <w:vAlign w:val="center"/>
          </w:tcPr>
          <w:p w14:paraId="5D66AF5A" w14:textId="7E88EEEF" w:rsidR="00F16304" w:rsidRPr="002D10EF" w:rsidRDefault="00F16304" w:rsidP="00AA0BEB">
            <w:pPr>
              <w:pStyle w:val="SemEspaamento"/>
              <w:jc w:val="center"/>
            </w:pPr>
            <w:r>
              <w:t>5.12</w:t>
            </w:r>
          </w:p>
        </w:tc>
        <w:tc>
          <w:tcPr>
            <w:tcW w:w="3124" w:type="dxa"/>
            <w:vAlign w:val="center"/>
          </w:tcPr>
          <w:p w14:paraId="47620854" w14:textId="13A8DC9B" w:rsidR="00F16304" w:rsidRDefault="00F16304" w:rsidP="00AA0BEB">
            <w:pPr>
              <w:pStyle w:val="SemEspaamento"/>
              <w:jc w:val="center"/>
            </w:pPr>
            <w:r>
              <w:t>Sistema de Alarmes</w:t>
            </w:r>
          </w:p>
        </w:tc>
        <w:tc>
          <w:tcPr>
            <w:tcW w:w="1457" w:type="dxa"/>
            <w:vAlign w:val="center"/>
          </w:tcPr>
          <w:p w14:paraId="16E6694B" w14:textId="7A03113B" w:rsidR="00F16304" w:rsidRDefault="00F16304" w:rsidP="00AA0BEB">
            <w:pPr>
              <w:pStyle w:val="SemEspaamento"/>
              <w:jc w:val="center"/>
            </w:pPr>
            <w:r>
              <w:t>NPT 019</w:t>
            </w:r>
          </w:p>
        </w:tc>
      </w:tr>
      <w:tr w:rsidR="00F16304" w14:paraId="7B5CAAB3" w14:textId="77777777" w:rsidTr="00A15F39">
        <w:trPr>
          <w:trHeight w:val="283"/>
          <w:jc w:val="center"/>
        </w:trPr>
        <w:tc>
          <w:tcPr>
            <w:tcW w:w="1524" w:type="dxa"/>
            <w:vAlign w:val="center"/>
          </w:tcPr>
          <w:p w14:paraId="4CA565D9" w14:textId="5C57DD38" w:rsidR="00F16304" w:rsidRPr="002D10EF" w:rsidRDefault="00F16304" w:rsidP="00AA0BEB">
            <w:pPr>
              <w:pStyle w:val="SemEspaamento"/>
              <w:jc w:val="center"/>
            </w:pPr>
            <w:r>
              <w:t>5.13</w:t>
            </w:r>
          </w:p>
        </w:tc>
        <w:tc>
          <w:tcPr>
            <w:tcW w:w="3124" w:type="dxa"/>
            <w:vAlign w:val="center"/>
          </w:tcPr>
          <w:p w14:paraId="00410FD3" w14:textId="16A04DBB" w:rsidR="00F16304" w:rsidRDefault="00F16304" w:rsidP="00AA0BEB">
            <w:pPr>
              <w:pStyle w:val="SemEspaamento"/>
              <w:jc w:val="center"/>
            </w:pPr>
            <w:r>
              <w:t>Sinalização de Emergência</w:t>
            </w:r>
          </w:p>
        </w:tc>
        <w:tc>
          <w:tcPr>
            <w:tcW w:w="1457" w:type="dxa"/>
            <w:vAlign w:val="center"/>
          </w:tcPr>
          <w:p w14:paraId="5B08CAE5" w14:textId="7CC331F2" w:rsidR="00F16304" w:rsidRDefault="00F16304" w:rsidP="00AA0BEB">
            <w:pPr>
              <w:pStyle w:val="SemEspaamento"/>
              <w:jc w:val="center"/>
            </w:pPr>
            <w:r>
              <w:t>NPT 020</w:t>
            </w:r>
          </w:p>
        </w:tc>
      </w:tr>
      <w:tr w:rsidR="00F16304" w14:paraId="58EA9487" w14:textId="77777777" w:rsidTr="00A15F39">
        <w:trPr>
          <w:trHeight w:val="283"/>
          <w:jc w:val="center"/>
        </w:trPr>
        <w:tc>
          <w:tcPr>
            <w:tcW w:w="1524" w:type="dxa"/>
            <w:vAlign w:val="center"/>
          </w:tcPr>
          <w:p w14:paraId="6EED8A9F" w14:textId="19C2FCC6" w:rsidR="00F16304" w:rsidRPr="002D10EF" w:rsidRDefault="00F16304" w:rsidP="00AA0BEB">
            <w:pPr>
              <w:pStyle w:val="SemEspaamento"/>
              <w:jc w:val="center"/>
            </w:pPr>
            <w:r>
              <w:t>5.14</w:t>
            </w:r>
          </w:p>
        </w:tc>
        <w:tc>
          <w:tcPr>
            <w:tcW w:w="3124" w:type="dxa"/>
            <w:vAlign w:val="center"/>
          </w:tcPr>
          <w:p w14:paraId="29EBF07F" w14:textId="12690368" w:rsidR="00F16304" w:rsidRDefault="00F16304" w:rsidP="00AA0BEB">
            <w:pPr>
              <w:pStyle w:val="SemEspaamento"/>
              <w:jc w:val="center"/>
            </w:pPr>
            <w:r>
              <w:t>Sistema de Extintores</w:t>
            </w:r>
          </w:p>
        </w:tc>
        <w:tc>
          <w:tcPr>
            <w:tcW w:w="1457" w:type="dxa"/>
            <w:vAlign w:val="center"/>
          </w:tcPr>
          <w:p w14:paraId="5B75FFFE" w14:textId="036CD5FE" w:rsidR="00F16304" w:rsidRDefault="00F16304" w:rsidP="00AA0BEB">
            <w:pPr>
              <w:pStyle w:val="SemEspaamento"/>
              <w:jc w:val="center"/>
            </w:pPr>
            <w:r>
              <w:t>NPT 021</w:t>
            </w:r>
          </w:p>
        </w:tc>
      </w:tr>
      <w:tr w:rsidR="00F16304" w14:paraId="4149932C" w14:textId="77777777" w:rsidTr="00A15F39">
        <w:trPr>
          <w:trHeight w:val="283"/>
          <w:jc w:val="center"/>
        </w:trPr>
        <w:tc>
          <w:tcPr>
            <w:tcW w:w="1524" w:type="dxa"/>
            <w:vAlign w:val="center"/>
          </w:tcPr>
          <w:p w14:paraId="10EB77E8" w14:textId="3FD9F856" w:rsidR="00F16304" w:rsidRPr="002D10EF" w:rsidRDefault="00F16304" w:rsidP="00AA0BEB">
            <w:pPr>
              <w:pStyle w:val="SemEspaamento"/>
              <w:jc w:val="center"/>
            </w:pPr>
            <w:r>
              <w:t>5.15</w:t>
            </w:r>
          </w:p>
        </w:tc>
        <w:tc>
          <w:tcPr>
            <w:tcW w:w="3124" w:type="dxa"/>
            <w:vAlign w:val="center"/>
          </w:tcPr>
          <w:p w14:paraId="3463C497" w14:textId="1B0D29B6" w:rsidR="00F16304" w:rsidRDefault="00F16304" w:rsidP="00AA0BEB">
            <w:pPr>
              <w:pStyle w:val="SemEspaamento"/>
              <w:jc w:val="center"/>
            </w:pPr>
            <w:r>
              <w:t xml:space="preserve">Hidrantes e </w:t>
            </w:r>
            <w:proofErr w:type="spellStart"/>
            <w:r>
              <w:t>Mangotinhos</w:t>
            </w:r>
            <w:proofErr w:type="spellEnd"/>
          </w:p>
        </w:tc>
        <w:tc>
          <w:tcPr>
            <w:tcW w:w="1457" w:type="dxa"/>
            <w:vAlign w:val="center"/>
          </w:tcPr>
          <w:p w14:paraId="7279AF5E" w14:textId="6305DA52" w:rsidR="00F16304" w:rsidRDefault="00F16304" w:rsidP="00AA0BEB">
            <w:pPr>
              <w:pStyle w:val="SemEspaamento"/>
              <w:jc w:val="center"/>
            </w:pPr>
            <w:r>
              <w:t>NPT 022</w:t>
            </w:r>
          </w:p>
        </w:tc>
      </w:tr>
      <w:tr w:rsidR="00F16304" w14:paraId="3832A6B5" w14:textId="77777777" w:rsidTr="00A15F39">
        <w:trPr>
          <w:trHeight w:val="283"/>
          <w:jc w:val="center"/>
        </w:trPr>
        <w:tc>
          <w:tcPr>
            <w:tcW w:w="1524" w:type="dxa"/>
            <w:vAlign w:val="center"/>
          </w:tcPr>
          <w:p w14:paraId="322E1228" w14:textId="680AB3AF" w:rsidR="00F16304" w:rsidRPr="002D10EF" w:rsidRDefault="00F16304" w:rsidP="00AA0BEB">
            <w:pPr>
              <w:pStyle w:val="SemEspaamento"/>
              <w:jc w:val="center"/>
            </w:pPr>
            <w:r>
              <w:t>5.16</w:t>
            </w:r>
          </w:p>
        </w:tc>
        <w:tc>
          <w:tcPr>
            <w:tcW w:w="3124" w:type="dxa"/>
            <w:vAlign w:val="center"/>
          </w:tcPr>
          <w:p w14:paraId="2C7B5064" w14:textId="72956642" w:rsidR="00F16304" w:rsidRDefault="00F16304" w:rsidP="00AA0BEB">
            <w:pPr>
              <w:pStyle w:val="SemEspaamento"/>
              <w:jc w:val="center"/>
            </w:pPr>
            <w:r>
              <w:t>Chuveiros automáticos</w:t>
            </w:r>
          </w:p>
        </w:tc>
        <w:tc>
          <w:tcPr>
            <w:tcW w:w="1457" w:type="dxa"/>
            <w:vAlign w:val="center"/>
          </w:tcPr>
          <w:p w14:paraId="11C7C73A" w14:textId="0A6A7826" w:rsidR="00F16304" w:rsidRDefault="00F16304" w:rsidP="00AA0BEB">
            <w:pPr>
              <w:pStyle w:val="SemEspaamento"/>
              <w:jc w:val="center"/>
            </w:pPr>
            <w:r>
              <w:t>NPT 023 e 024</w:t>
            </w:r>
          </w:p>
        </w:tc>
      </w:tr>
      <w:tr w:rsidR="00F16304" w14:paraId="330B12F7" w14:textId="77777777" w:rsidTr="00A15F39">
        <w:trPr>
          <w:trHeight w:val="283"/>
          <w:jc w:val="center"/>
        </w:trPr>
        <w:tc>
          <w:tcPr>
            <w:tcW w:w="1524" w:type="dxa"/>
            <w:vAlign w:val="center"/>
          </w:tcPr>
          <w:p w14:paraId="2FB3AE74" w14:textId="447302E1" w:rsidR="00F16304" w:rsidRPr="002D10EF" w:rsidRDefault="00F16304" w:rsidP="00AA0BEB">
            <w:pPr>
              <w:pStyle w:val="SemEspaamento"/>
              <w:jc w:val="center"/>
            </w:pPr>
            <w:r>
              <w:t>5.17</w:t>
            </w:r>
          </w:p>
        </w:tc>
        <w:tc>
          <w:tcPr>
            <w:tcW w:w="3124" w:type="dxa"/>
            <w:vAlign w:val="center"/>
          </w:tcPr>
          <w:p w14:paraId="1B3872A8" w14:textId="6880F673" w:rsidR="00F16304" w:rsidRDefault="00F16304" w:rsidP="00AA0BEB">
            <w:pPr>
              <w:pStyle w:val="SemEspaamento"/>
              <w:jc w:val="center"/>
            </w:pPr>
            <w:r>
              <w:t>Combustíveis e Inflamáveis</w:t>
            </w:r>
          </w:p>
        </w:tc>
        <w:tc>
          <w:tcPr>
            <w:tcW w:w="1457" w:type="dxa"/>
            <w:vAlign w:val="center"/>
          </w:tcPr>
          <w:p w14:paraId="5F935AB1" w14:textId="6ED5A5E9" w:rsidR="00F16304" w:rsidRDefault="00F16304" w:rsidP="00AA0BEB">
            <w:pPr>
              <w:pStyle w:val="SemEspaamento"/>
              <w:jc w:val="center"/>
            </w:pPr>
            <w:r>
              <w:t>NPT 025</w:t>
            </w:r>
          </w:p>
        </w:tc>
      </w:tr>
      <w:tr w:rsidR="00F16304" w14:paraId="041E3484" w14:textId="77777777" w:rsidTr="00A15F39">
        <w:trPr>
          <w:trHeight w:val="283"/>
          <w:jc w:val="center"/>
        </w:trPr>
        <w:tc>
          <w:tcPr>
            <w:tcW w:w="1524" w:type="dxa"/>
            <w:vAlign w:val="center"/>
          </w:tcPr>
          <w:p w14:paraId="4013DB26" w14:textId="40A0D7F1" w:rsidR="00F16304" w:rsidRPr="002D10EF" w:rsidRDefault="00F16304" w:rsidP="00AA0BEB">
            <w:pPr>
              <w:pStyle w:val="SemEspaamento"/>
              <w:jc w:val="center"/>
            </w:pPr>
            <w:r>
              <w:t>5.18</w:t>
            </w:r>
          </w:p>
        </w:tc>
        <w:tc>
          <w:tcPr>
            <w:tcW w:w="3124" w:type="dxa"/>
            <w:vAlign w:val="center"/>
          </w:tcPr>
          <w:p w14:paraId="54CB104D" w14:textId="367B7903" w:rsidR="00F16304" w:rsidRDefault="00F16304" w:rsidP="00AA0BEB">
            <w:pPr>
              <w:pStyle w:val="SemEspaamento"/>
              <w:jc w:val="center"/>
            </w:pPr>
            <w:r>
              <w:t>Gases para combate a incêndio</w:t>
            </w:r>
          </w:p>
        </w:tc>
        <w:tc>
          <w:tcPr>
            <w:tcW w:w="1457" w:type="dxa"/>
            <w:vAlign w:val="center"/>
          </w:tcPr>
          <w:p w14:paraId="0D3D4F77" w14:textId="51D9583E" w:rsidR="00F16304" w:rsidRDefault="00F16304" w:rsidP="00AA0BEB">
            <w:pPr>
              <w:pStyle w:val="SemEspaamento"/>
              <w:jc w:val="center"/>
            </w:pPr>
            <w:r>
              <w:t>NPT 026</w:t>
            </w:r>
          </w:p>
        </w:tc>
      </w:tr>
      <w:tr w:rsidR="00F16304" w14:paraId="24C05F66" w14:textId="77777777" w:rsidTr="00A15F39">
        <w:trPr>
          <w:trHeight w:val="283"/>
          <w:jc w:val="center"/>
        </w:trPr>
        <w:tc>
          <w:tcPr>
            <w:tcW w:w="1524" w:type="dxa"/>
            <w:vAlign w:val="center"/>
          </w:tcPr>
          <w:p w14:paraId="73D81D0A" w14:textId="20F22B1C" w:rsidR="00F16304" w:rsidRPr="002D10EF" w:rsidRDefault="00F16304" w:rsidP="00AA0BEB">
            <w:pPr>
              <w:pStyle w:val="SemEspaamento"/>
              <w:jc w:val="center"/>
            </w:pPr>
            <w:r>
              <w:t>5.</w:t>
            </w:r>
            <w:r w:rsidR="00386770">
              <w:t>19</w:t>
            </w:r>
          </w:p>
        </w:tc>
        <w:tc>
          <w:tcPr>
            <w:tcW w:w="3124" w:type="dxa"/>
            <w:vAlign w:val="center"/>
          </w:tcPr>
          <w:p w14:paraId="44DF10A1" w14:textId="15F64FE1" w:rsidR="00F16304" w:rsidRDefault="00F16304" w:rsidP="00AA0BEB">
            <w:pPr>
              <w:pStyle w:val="SemEspaamento"/>
              <w:jc w:val="center"/>
            </w:pPr>
            <w:r>
              <w:t>Produtos agrícolas e insumos</w:t>
            </w:r>
          </w:p>
        </w:tc>
        <w:tc>
          <w:tcPr>
            <w:tcW w:w="1457" w:type="dxa"/>
            <w:vAlign w:val="center"/>
          </w:tcPr>
          <w:p w14:paraId="3C8DBE0A" w14:textId="4E7E992D" w:rsidR="00F16304" w:rsidRDefault="00F16304" w:rsidP="00AA0BEB">
            <w:pPr>
              <w:pStyle w:val="SemEspaamento"/>
              <w:jc w:val="center"/>
            </w:pPr>
            <w:r>
              <w:t>NPT 027</w:t>
            </w:r>
          </w:p>
        </w:tc>
      </w:tr>
      <w:tr w:rsidR="00F16304" w14:paraId="5C7192D1" w14:textId="77777777" w:rsidTr="00A15F39">
        <w:trPr>
          <w:trHeight w:val="283"/>
          <w:jc w:val="center"/>
        </w:trPr>
        <w:tc>
          <w:tcPr>
            <w:tcW w:w="1524" w:type="dxa"/>
            <w:vAlign w:val="center"/>
          </w:tcPr>
          <w:p w14:paraId="5D8ACEC3" w14:textId="33A7723F" w:rsidR="00F16304" w:rsidRPr="002D10EF" w:rsidRDefault="00F16304" w:rsidP="00AA0BEB">
            <w:pPr>
              <w:pStyle w:val="SemEspaamento"/>
              <w:jc w:val="center"/>
            </w:pPr>
            <w:r>
              <w:t>5.2</w:t>
            </w:r>
            <w:r w:rsidR="00386770">
              <w:t>0</w:t>
            </w:r>
          </w:p>
        </w:tc>
        <w:tc>
          <w:tcPr>
            <w:tcW w:w="3124" w:type="dxa"/>
            <w:vAlign w:val="center"/>
          </w:tcPr>
          <w:p w14:paraId="312B048E" w14:textId="12F7BE54" w:rsidR="00F16304" w:rsidRDefault="00F16304" w:rsidP="00AA0BEB">
            <w:pPr>
              <w:pStyle w:val="SemEspaamento"/>
              <w:jc w:val="center"/>
            </w:pPr>
            <w:r>
              <w:t>Central de GLP</w:t>
            </w:r>
          </w:p>
        </w:tc>
        <w:tc>
          <w:tcPr>
            <w:tcW w:w="1457" w:type="dxa"/>
            <w:vAlign w:val="center"/>
          </w:tcPr>
          <w:p w14:paraId="5A5A7CC6" w14:textId="1140F5E4" w:rsidR="00F16304" w:rsidRDefault="00F16304" w:rsidP="00AA0BEB">
            <w:pPr>
              <w:pStyle w:val="SemEspaamento"/>
              <w:jc w:val="center"/>
            </w:pPr>
            <w:r>
              <w:t>NPT 028</w:t>
            </w:r>
          </w:p>
        </w:tc>
      </w:tr>
      <w:tr w:rsidR="00F16304" w14:paraId="73DECC61" w14:textId="77777777" w:rsidTr="00A15F39">
        <w:trPr>
          <w:trHeight w:val="283"/>
          <w:jc w:val="center"/>
        </w:trPr>
        <w:tc>
          <w:tcPr>
            <w:tcW w:w="1524" w:type="dxa"/>
            <w:vAlign w:val="center"/>
          </w:tcPr>
          <w:p w14:paraId="3A9E5AB2" w14:textId="7CFCD3F2" w:rsidR="00F16304" w:rsidRPr="002D10EF" w:rsidRDefault="00F16304" w:rsidP="00AA0BEB">
            <w:pPr>
              <w:pStyle w:val="SemEspaamento"/>
              <w:jc w:val="center"/>
            </w:pPr>
            <w:r>
              <w:t>5.2</w:t>
            </w:r>
            <w:r w:rsidR="00386770">
              <w:t>1</w:t>
            </w:r>
          </w:p>
        </w:tc>
        <w:tc>
          <w:tcPr>
            <w:tcW w:w="3124" w:type="dxa"/>
            <w:vAlign w:val="center"/>
          </w:tcPr>
          <w:p w14:paraId="680A3D26" w14:textId="6CA986CC" w:rsidR="00F16304" w:rsidRDefault="00F16304" w:rsidP="00AA0BEB">
            <w:pPr>
              <w:pStyle w:val="SemEspaamento"/>
              <w:jc w:val="center"/>
            </w:pPr>
            <w:r>
              <w:t>Subestação elétrica</w:t>
            </w:r>
          </w:p>
        </w:tc>
        <w:tc>
          <w:tcPr>
            <w:tcW w:w="1457" w:type="dxa"/>
            <w:vAlign w:val="center"/>
          </w:tcPr>
          <w:p w14:paraId="6BD8B684" w14:textId="1F681E0B" w:rsidR="00F16304" w:rsidRDefault="00F16304" w:rsidP="00AA0BEB">
            <w:pPr>
              <w:pStyle w:val="SemEspaamento"/>
              <w:jc w:val="center"/>
            </w:pPr>
            <w:r>
              <w:t>NPT 037</w:t>
            </w:r>
          </w:p>
        </w:tc>
      </w:tr>
    </w:tbl>
    <w:p w14:paraId="69F1B95D" w14:textId="6D44DC01" w:rsidR="00F96DF4" w:rsidRPr="00513608" w:rsidRDefault="00F96DF4" w:rsidP="00AA0BEB">
      <w:pPr>
        <w:pStyle w:val="Ttulo2"/>
      </w:pPr>
      <w:bookmarkStart w:id="20" w:name="_Toc130495531"/>
      <w:bookmarkStart w:id="21" w:name="_Ref141780098"/>
      <w:bookmarkStart w:id="22" w:name="_Toc146891893"/>
      <w:bookmarkStart w:id="23" w:name="_Toc206486811"/>
      <w:r w:rsidRPr="00513608">
        <w:t>Acesso de viatura do Corpo de Bombeiros</w:t>
      </w:r>
      <w:bookmarkEnd w:id="20"/>
      <w:bookmarkEnd w:id="21"/>
      <w:bookmarkEnd w:id="22"/>
      <w:bookmarkEnd w:id="23"/>
    </w:p>
    <w:p w14:paraId="79611BB1" w14:textId="4AABF19C" w:rsidR="00F96DF4" w:rsidRPr="00FE308C" w:rsidRDefault="00F96DF4" w:rsidP="0070555B">
      <w:r>
        <w:t>O</w:t>
      </w:r>
      <w:r w:rsidRPr="00FE308C">
        <w:t xml:space="preserve"> acesso para viaturas se refere as vias trafegáveis com prioridade para a aproximação e operação dos veículos e equipamentos de emergência juntos às edificações e instalações industriais.</w:t>
      </w:r>
    </w:p>
    <w:p w14:paraId="1D705F9F" w14:textId="3897CE3D" w:rsidR="00F96DF4" w:rsidRPr="00FE308C" w:rsidRDefault="00F96DF4" w:rsidP="0070555B">
      <w:r w:rsidRPr="00FE308C">
        <w:t xml:space="preserve">A edificação deve possuir características que garantam o acesso da viatura do Corpo de Bombeiros em caso de sinistro. Essas características devem estar em conformidade com a </w:t>
      </w:r>
      <w:r>
        <w:t>NPT 006</w:t>
      </w:r>
      <w:r w:rsidRPr="00FE308C">
        <w:t xml:space="preserve">, uma vez que precisam ter dimensões e suportar o peso dos veículos utilizados no combate a incêndios. </w:t>
      </w:r>
    </w:p>
    <w:p w14:paraId="7B111639" w14:textId="77777777" w:rsidR="00F96DF4" w:rsidRPr="00FE308C" w:rsidRDefault="00F96DF4" w:rsidP="0070555B">
      <w:r w:rsidRPr="00FE308C">
        <w:t xml:space="preserve">As características necessárias estão detalhadas no projeto aprovado e no </w:t>
      </w:r>
      <w:r w:rsidRPr="006F18DE">
        <w:t>Memorial Descritivo Completo.</w:t>
      </w:r>
      <w:r w:rsidRPr="00FE308C">
        <w:t xml:space="preserve"> </w:t>
      </w:r>
    </w:p>
    <w:p w14:paraId="598E8323" w14:textId="1A0CD04B" w:rsidR="00F96DF4" w:rsidRPr="006E7241" w:rsidRDefault="00F96DF4" w:rsidP="00AA0BEB">
      <w:pPr>
        <w:pStyle w:val="Ttulo3"/>
      </w:pPr>
      <w:bookmarkStart w:id="24" w:name="_Toc130495532"/>
      <w:bookmarkStart w:id="25" w:name="_Toc146891894"/>
      <w:bookmarkStart w:id="26" w:name="_Toc206486812"/>
      <w:r w:rsidRPr="006E7241">
        <w:t>Instalação</w:t>
      </w:r>
      <w:bookmarkEnd w:id="24"/>
      <w:bookmarkEnd w:id="25"/>
      <w:bookmarkEnd w:id="26"/>
    </w:p>
    <w:p w14:paraId="4B49CE6D" w14:textId="77777777" w:rsidR="00F96DF4" w:rsidRPr="00FE308C" w:rsidRDefault="00F96DF4" w:rsidP="0070555B">
      <w:r w:rsidRPr="00FD0FA6">
        <w:rPr>
          <w:highlight w:val="yellow"/>
        </w:rPr>
        <w:t>Não são necessárias instalações extras para garantir o acesso de viatura do Corpo de Bombeiros na edificação. A viatura tem fácil acesso pela Rua Vitória. Essa medida de prevenção se refere ao portão e a via de acesso às edificações. Em caso de reforma ou alterações na obra, as características de acesso deverão atender os padrões estabelecidos e o engenheiro responsável deverá ser comunicado.</w:t>
      </w:r>
      <w:r w:rsidRPr="00FE308C">
        <w:t xml:space="preserve"> </w:t>
      </w:r>
    </w:p>
    <w:p w14:paraId="6980F6F9" w14:textId="789F898F" w:rsidR="00F96DF4" w:rsidRPr="006E7241" w:rsidRDefault="00F96DF4" w:rsidP="00AA0BEB">
      <w:pPr>
        <w:pStyle w:val="Ttulo3"/>
      </w:pPr>
      <w:bookmarkStart w:id="27" w:name="_Toc130495533"/>
      <w:bookmarkStart w:id="28" w:name="_Toc146891895"/>
      <w:bookmarkStart w:id="29" w:name="_Toc206486813"/>
      <w:r w:rsidRPr="0070555B">
        <w:lastRenderedPageBreak/>
        <w:t>Manuten</w:t>
      </w:r>
      <w:r w:rsidRPr="006E7241">
        <w:t>ção</w:t>
      </w:r>
      <w:bookmarkEnd w:id="27"/>
      <w:bookmarkEnd w:id="28"/>
      <w:bookmarkEnd w:id="29"/>
    </w:p>
    <w:p w14:paraId="138FA453" w14:textId="4D33D5E2" w:rsidR="00F96DF4" w:rsidRDefault="00F96DF4" w:rsidP="0070555B">
      <w:r w:rsidRPr="00FE308C">
        <w:t xml:space="preserve">Na presente edificação, no que tange a prevenção de incêndio, não é necessária manutenção específica das características do acesso de viatura do Corpo de Bombeiros. Recomenda-se inspeções periódicas para garantir que o acesso não seja obstruído e atenda as características necessárias. </w:t>
      </w:r>
    </w:p>
    <w:p w14:paraId="5CCD6884" w14:textId="36B2326A" w:rsidR="006E7241" w:rsidRPr="006E7241" w:rsidRDefault="006E7241" w:rsidP="00AA0BEB">
      <w:pPr>
        <w:pStyle w:val="Ttulo2"/>
      </w:pPr>
      <w:bookmarkStart w:id="30" w:name="_Toc206486814"/>
      <w:r w:rsidRPr="006E7241">
        <w:t>Separação entre edificações</w:t>
      </w:r>
      <w:bookmarkEnd w:id="30"/>
      <w:r w:rsidRPr="006E7241">
        <w:t xml:space="preserve"> </w:t>
      </w:r>
    </w:p>
    <w:p w14:paraId="6E3F421B" w14:textId="0409A070" w:rsidR="006E7241" w:rsidRDefault="006E7241" w:rsidP="0070555B">
      <w:r>
        <w:t xml:space="preserve">Segundo a NPT 003 (CBMPR, 2014) a separação entre edificações se refere a </w:t>
      </w:r>
      <w:r w:rsidRPr="006E7241">
        <w:t xml:space="preserve">Distância entre </w:t>
      </w:r>
      <w:r w:rsidRPr="0070555B">
        <w:t>edificações adjacentes, que se caracteriza pela distância medida horizontalmente entre a cobertura ou fachada de</w:t>
      </w:r>
      <w:r w:rsidRPr="006E7241">
        <w:t xml:space="preserve"> uma edificação e a fachada de outra edificação adjacente.</w:t>
      </w:r>
    </w:p>
    <w:p w14:paraId="0FCF1875" w14:textId="7BEE2848" w:rsidR="006E7241" w:rsidRDefault="006E7241" w:rsidP="0070555B">
      <w:r>
        <w:t xml:space="preserve">Conforme a NPT 007 (CBMPR, 2012), aplica-se a todas as edificações, </w:t>
      </w:r>
      <w:r w:rsidR="002E3029">
        <w:t>independentemente</w:t>
      </w:r>
      <w:r>
        <w:t xml:space="preserve"> de sua ocupação, altura, número de pavimentos, volume e área total. Temos alguns tipos de arranjos físicos para essa separação e isolamento de risco, sejam, entre fachadas adjacentes, entre a cobertura de menor altura e a fachada da outra edificação, em edificações geminadas pelas fachadas ou coberturas.</w:t>
      </w:r>
    </w:p>
    <w:p w14:paraId="73AFD7A0" w14:textId="6948B7EF" w:rsidR="006E7241" w:rsidRPr="0070555B" w:rsidRDefault="006E7241" w:rsidP="00AA0BEB">
      <w:pPr>
        <w:pStyle w:val="Ttulo3"/>
      </w:pPr>
      <w:bookmarkStart w:id="31" w:name="_Toc206486815"/>
      <w:r w:rsidRPr="0070555B">
        <w:t>Instalação</w:t>
      </w:r>
      <w:bookmarkEnd w:id="31"/>
    </w:p>
    <w:p w14:paraId="6992CEF9" w14:textId="02FA2195" w:rsidR="006E7241" w:rsidRDefault="006E7241" w:rsidP="0070555B">
      <w:r>
        <w:t xml:space="preserve">Consiste em distâncias de segurança entre fachadas e/ou coberturas, também podendo ser utilizado paredes corta-fogo nas edificações. Mais detalhes sobre estão presentes no </w:t>
      </w:r>
      <w:r w:rsidRPr="006F18DE">
        <w:t>Memorial Descritivo</w:t>
      </w:r>
      <w:r>
        <w:t xml:space="preserve"> do projeto.</w:t>
      </w:r>
    </w:p>
    <w:p w14:paraId="47FF131F" w14:textId="0F83B863" w:rsidR="006E7241" w:rsidRDefault="006E7241" w:rsidP="00AA0BEB">
      <w:pPr>
        <w:pStyle w:val="Ttulo3"/>
      </w:pPr>
      <w:bookmarkStart w:id="32" w:name="_Toc206486816"/>
      <w:r w:rsidRPr="006E7241">
        <w:t>Manutenção</w:t>
      </w:r>
      <w:bookmarkEnd w:id="32"/>
    </w:p>
    <w:p w14:paraId="2318C095" w14:textId="3A9EDFC9" w:rsidR="006E7241" w:rsidRDefault="006E7241" w:rsidP="0070555B">
      <w:r w:rsidRPr="006E7241">
        <w:t>Na presente edificação, no que tange a prevenção de incêndio, não é necessária</w:t>
      </w:r>
      <w:r>
        <w:t xml:space="preserve"> </w:t>
      </w:r>
      <w:r w:rsidRPr="006E7241">
        <w:t>manutenção específica das características</w:t>
      </w:r>
      <w:r>
        <w:t xml:space="preserve"> de separação entre edificações</w:t>
      </w:r>
      <w:r w:rsidRPr="006E7241">
        <w:t xml:space="preserve">. Recomenda-se inspeções periódicas para garantir que o acesso não seja obstruído e atenda as características necessárias. </w:t>
      </w:r>
    </w:p>
    <w:p w14:paraId="25E3A132" w14:textId="3927609D" w:rsidR="006E7241" w:rsidRDefault="00E639FA" w:rsidP="00AA0BEB">
      <w:pPr>
        <w:pStyle w:val="Ttulo2"/>
      </w:pPr>
      <w:bookmarkStart w:id="33" w:name="_Toc206486817"/>
      <w:r w:rsidRPr="00E639FA">
        <w:lastRenderedPageBreak/>
        <w:t>Resistência ao fogo dos elementos de construção</w:t>
      </w:r>
      <w:bookmarkEnd w:id="33"/>
    </w:p>
    <w:p w14:paraId="3CC6A23A" w14:textId="7A8C3D4D" w:rsidR="00D71450" w:rsidRDefault="00D71450" w:rsidP="0070555B">
      <w:r>
        <w:t>A edificação deve possuir elementos estruturais com características de resistência e atendimento aos Tempos Requeridos de Resistência ao Fogo (TRRF), a fim de evitar o colapso estrutural por tempo suficiente para possibilitar a saída segura das pessoas e o acesso para as operações do Corpo de Bombeiros. De acordo com a NPT 003 (CBMPR, 2014), o TRRF se refere ao tempo de duração da resistência ao fogo dos elementos construtivos de uma edificação estabelecido em normas.</w:t>
      </w:r>
    </w:p>
    <w:p w14:paraId="60392E60" w14:textId="59B1B43E" w:rsidR="00D71450" w:rsidRPr="0070555B" w:rsidRDefault="00D71450" w:rsidP="0070555B">
      <w:r>
        <w:t xml:space="preserve">Verificar definições apresentadas no Memorial Descritivo anexo ao Projeto. </w:t>
      </w:r>
      <w:bookmarkStart w:id="34" w:name="_Toc50727392"/>
      <w:bookmarkStart w:id="35" w:name="_Toc50934446"/>
      <w:bookmarkStart w:id="36" w:name="_Toc51071553"/>
      <w:bookmarkStart w:id="37" w:name="_Toc54186606"/>
      <w:bookmarkStart w:id="38" w:name="_Toc54187477"/>
      <w:bookmarkStart w:id="39" w:name="_Toc54209780"/>
      <w:bookmarkStart w:id="40" w:name="_Toc54807885"/>
      <w:bookmarkStart w:id="41" w:name="_Toc54807984"/>
      <w:bookmarkStart w:id="42" w:name="_Toc63687305"/>
      <w:bookmarkStart w:id="43" w:name="_Toc93070503"/>
      <w:bookmarkStart w:id="44" w:name="_Toc93070630"/>
      <w:bookmarkStart w:id="45" w:name="_Toc98418056"/>
      <w:bookmarkStart w:id="46" w:name="_Toc98418166"/>
      <w:bookmarkStart w:id="47" w:name="_Toc98418299"/>
      <w:bookmarkStart w:id="48" w:name="_Toc98707079"/>
      <w:bookmarkStart w:id="49" w:name="_Toc98707193"/>
      <w:bookmarkStart w:id="50" w:name="_Toc98707301"/>
      <w:bookmarkStart w:id="51" w:name="_Toc98707861"/>
      <w:bookmarkStart w:id="52" w:name="_Toc98708050"/>
      <w:bookmarkStart w:id="53" w:name="_Toc99544700"/>
      <w:bookmarkStart w:id="54" w:name="_Toc99544895"/>
      <w:bookmarkStart w:id="55" w:name="_Toc104899508"/>
      <w:bookmarkStart w:id="56" w:name="_Toc104899986"/>
      <w:bookmarkStart w:id="57" w:name="_Toc104900194"/>
      <w:bookmarkStart w:id="58" w:name="_Toc105515545"/>
      <w:bookmarkStart w:id="59" w:name="_Toc105515876"/>
      <w:bookmarkStart w:id="60" w:name="_Toc105516112"/>
      <w:bookmarkStart w:id="61" w:name="_Toc148818737"/>
      <w:bookmarkStart w:id="62" w:name="_Toc157114195"/>
      <w:bookmarkStart w:id="63" w:name="_Toc176247472"/>
      <w:bookmarkStart w:id="64" w:name="_Toc176247587"/>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0CB5012E" w14:textId="0CAC9FC0" w:rsidR="00D71450" w:rsidRPr="00D71450" w:rsidRDefault="00D71450" w:rsidP="00AA0BEB">
      <w:pPr>
        <w:pStyle w:val="Ttulo3"/>
      </w:pPr>
      <w:bookmarkStart w:id="65" w:name="_Toc157114196"/>
      <w:bookmarkStart w:id="66" w:name="_Toc206486818"/>
      <w:r w:rsidRPr="00D71450">
        <w:t>Instalação</w:t>
      </w:r>
      <w:bookmarkEnd w:id="65"/>
      <w:bookmarkEnd w:id="66"/>
    </w:p>
    <w:p w14:paraId="16FAEF32" w14:textId="77777777" w:rsidR="00D71450" w:rsidRDefault="00D71450" w:rsidP="0070555B">
      <w:r>
        <w:t xml:space="preserve">Não são necessárias instalações extras para garantir a segurança estrutural das edificações. Essa medida de prevenção se refere às especificações da própria estrutura da edificação. Devido a isso, os TRRF devem ser considerados em cálculo e garantidos pelo projetista estrutural, de acordo com as normas vigentes. </w:t>
      </w:r>
    </w:p>
    <w:p w14:paraId="27587551" w14:textId="77777777" w:rsidR="00D71450" w:rsidRPr="00D71450" w:rsidRDefault="00D71450" w:rsidP="00AA0BEB">
      <w:pPr>
        <w:pStyle w:val="Ttulo3"/>
      </w:pPr>
      <w:bookmarkStart w:id="67" w:name="_Toc50727400"/>
      <w:bookmarkStart w:id="68" w:name="_Toc50934454"/>
      <w:bookmarkStart w:id="69" w:name="_Toc51071561"/>
      <w:bookmarkStart w:id="70" w:name="_Toc54186614"/>
      <w:bookmarkStart w:id="71" w:name="_Toc54187485"/>
      <w:bookmarkStart w:id="72" w:name="_Toc54209788"/>
      <w:bookmarkStart w:id="73" w:name="_Toc54807893"/>
      <w:bookmarkStart w:id="74" w:name="_Toc54807992"/>
      <w:bookmarkStart w:id="75" w:name="_Toc63687313"/>
      <w:bookmarkStart w:id="76" w:name="_Toc93070505"/>
      <w:bookmarkStart w:id="77" w:name="_Toc93070632"/>
      <w:bookmarkStart w:id="78" w:name="_Toc98418058"/>
      <w:bookmarkStart w:id="79" w:name="_Toc98418168"/>
      <w:bookmarkStart w:id="80" w:name="_Toc98418301"/>
      <w:bookmarkStart w:id="81" w:name="_Toc98707081"/>
      <w:bookmarkStart w:id="82" w:name="_Toc98707195"/>
      <w:bookmarkStart w:id="83" w:name="_Toc98707303"/>
      <w:bookmarkStart w:id="84" w:name="_Toc98707863"/>
      <w:bookmarkStart w:id="85" w:name="_Toc98708052"/>
      <w:bookmarkStart w:id="86" w:name="_Toc99544702"/>
      <w:bookmarkStart w:id="87" w:name="_Toc99544897"/>
      <w:bookmarkStart w:id="88" w:name="_Toc104899510"/>
      <w:bookmarkStart w:id="89" w:name="_Toc104899988"/>
      <w:bookmarkStart w:id="90" w:name="_Toc104900196"/>
      <w:bookmarkStart w:id="91" w:name="_Toc105515547"/>
      <w:bookmarkStart w:id="92" w:name="_Toc105515878"/>
      <w:bookmarkStart w:id="93" w:name="_Toc105516114"/>
      <w:bookmarkStart w:id="94" w:name="_Toc148818739"/>
      <w:bookmarkStart w:id="95" w:name="_Toc157114197"/>
      <w:bookmarkStart w:id="96" w:name="_Toc176247474"/>
      <w:bookmarkStart w:id="97" w:name="_Toc176247589"/>
      <w:bookmarkStart w:id="98" w:name="_Toc93070506"/>
      <w:bookmarkStart w:id="99" w:name="_Toc93070633"/>
      <w:bookmarkStart w:id="100" w:name="_Toc98418059"/>
      <w:bookmarkStart w:id="101" w:name="_Toc98418169"/>
      <w:bookmarkStart w:id="102" w:name="_Toc98418302"/>
      <w:bookmarkStart w:id="103" w:name="_Toc98707082"/>
      <w:bookmarkStart w:id="104" w:name="_Toc98707196"/>
      <w:bookmarkStart w:id="105" w:name="_Toc98707304"/>
      <w:bookmarkStart w:id="106" w:name="_Toc98707864"/>
      <w:bookmarkStart w:id="107" w:name="_Toc98708053"/>
      <w:bookmarkStart w:id="108" w:name="_Toc99544703"/>
      <w:bookmarkStart w:id="109" w:name="_Toc99544898"/>
      <w:bookmarkStart w:id="110" w:name="_Toc104899511"/>
      <w:bookmarkStart w:id="111" w:name="_Toc104899989"/>
      <w:bookmarkStart w:id="112" w:name="_Toc104900197"/>
      <w:bookmarkStart w:id="113" w:name="_Toc105515548"/>
      <w:bookmarkStart w:id="114" w:name="_Toc105515879"/>
      <w:bookmarkStart w:id="115" w:name="_Toc105516115"/>
      <w:bookmarkStart w:id="116" w:name="_Toc148818740"/>
      <w:bookmarkStart w:id="117" w:name="_Toc157114198"/>
      <w:bookmarkStart w:id="118" w:name="_Toc176247475"/>
      <w:bookmarkStart w:id="119" w:name="_Toc176247590"/>
      <w:bookmarkStart w:id="120" w:name="_Toc157114199"/>
      <w:bookmarkStart w:id="121" w:name="_Toc206486819"/>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r w:rsidRPr="00D71450">
        <w:t>Manutenção</w:t>
      </w:r>
      <w:bookmarkEnd w:id="120"/>
      <w:bookmarkEnd w:id="121"/>
    </w:p>
    <w:p w14:paraId="07997D5F" w14:textId="77777777" w:rsidR="00D71450" w:rsidRDefault="00D71450" w:rsidP="0070555B">
      <w:r>
        <w:t xml:space="preserve">Os elementos estruturais especificados na segurança estrutural da edificação devem passar por manutenção periódica durante inspeções prediais. </w:t>
      </w:r>
    </w:p>
    <w:p w14:paraId="37D4A3C2" w14:textId="51FEDB14" w:rsidR="00E639FA" w:rsidRDefault="00115881" w:rsidP="00AA0BEB">
      <w:pPr>
        <w:pStyle w:val="Ttulo2"/>
      </w:pPr>
      <w:bookmarkStart w:id="122" w:name="_Toc206486820"/>
      <w:r w:rsidRPr="00115881">
        <w:t>Compartimentação Horizontal/Vertical</w:t>
      </w:r>
      <w:bookmarkEnd w:id="122"/>
    </w:p>
    <w:p w14:paraId="6B49DBCD" w14:textId="76E9E50A" w:rsidR="00115881" w:rsidRPr="00115881" w:rsidRDefault="00115881" w:rsidP="0070555B">
      <w:pPr>
        <w:rPr>
          <w:highlight w:val="yellow"/>
        </w:rPr>
      </w:pPr>
      <w:r w:rsidRPr="00115881">
        <w:rPr>
          <w:highlight w:val="yellow"/>
        </w:rPr>
        <w:t>Conforme itens 5.5.2 e 5.5.3 da NPT 009, as paredes divisórias entre os apartamentos e as paredes divisórias entre os apartamentos e as áreas comuns deverão possuir TRRF de 120 min, de acordo com a NPT 008.</w:t>
      </w:r>
    </w:p>
    <w:p w14:paraId="0B82279C" w14:textId="77777777" w:rsidR="00115881" w:rsidRPr="00115881" w:rsidRDefault="00115881" w:rsidP="0070555B">
      <w:pPr>
        <w:rPr>
          <w:highlight w:val="yellow"/>
        </w:rPr>
      </w:pPr>
      <w:r w:rsidRPr="00115881">
        <w:rPr>
          <w:highlight w:val="yellow"/>
        </w:rPr>
        <w:t>Conforme itens 6.2.1, 6.2.2, 6.3.1, 6.3.2 e 6.3.4 da NPT 009, a compartimentação vertical da edificação será composta por:</w:t>
      </w:r>
    </w:p>
    <w:p w14:paraId="1B3640F3" w14:textId="77777777" w:rsidR="00115881" w:rsidRPr="00115881" w:rsidRDefault="00115881" w:rsidP="0070555B">
      <w:pPr>
        <w:rPr>
          <w:highlight w:val="yellow"/>
        </w:rPr>
      </w:pPr>
      <w:r w:rsidRPr="00115881">
        <w:rPr>
          <w:highlight w:val="yellow"/>
        </w:rPr>
        <w:t>- As fachadas serão compartimentadas verticalmente por guarda-corpos com TRRF mínimo de 120 minutos, distanciando as aberturas em no mínimo 1,20m. Quando necessário, será realizada a selagem corta-fogo em elementos específicos;</w:t>
      </w:r>
    </w:p>
    <w:p w14:paraId="0B666360" w14:textId="77777777" w:rsidR="00115881" w:rsidRPr="00115881" w:rsidRDefault="00115881" w:rsidP="0070555B">
      <w:pPr>
        <w:rPr>
          <w:highlight w:val="yellow"/>
        </w:rPr>
      </w:pPr>
      <w:r w:rsidRPr="00115881">
        <w:rPr>
          <w:highlight w:val="yellow"/>
        </w:rPr>
        <w:lastRenderedPageBreak/>
        <w:t>- Os entrepisos serão compostos por lajes de concreto armado, dimensionadas para possuírem TRRF mínimo de 120 minutos;</w:t>
      </w:r>
    </w:p>
    <w:p w14:paraId="71FF1D15" w14:textId="12C999D6" w:rsidR="00115881" w:rsidRPr="00115881" w:rsidRDefault="00115881" w:rsidP="0070555B">
      <w:pPr>
        <w:rPr>
          <w:highlight w:val="yellow"/>
        </w:rPr>
      </w:pPr>
      <w:r w:rsidRPr="00115881">
        <w:rPr>
          <w:highlight w:val="yellow"/>
        </w:rPr>
        <w:t xml:space="preserve"> As escadas serão enclausuradas por paredes com TRRF mínimo de 120 minutos e portas corta-fogo;</w:t>
      </w:r>
    </w:p>
    <w:p w14:paraId="630BAC35" w14:textId="77777777" w:rsidR="00115881" w:rsidRPr="00115881" w:rsidRDefault="00115881" w:rsidP="0070555B">
      <w:pPr>
        <w:rPr>
          <w:highlight w:val="yellow"/>
        </w:rPr>
      </w:pPr>
      <w:r w:rsidRPr="00115881">
        <w:rPr>
          <w:highlight w:val="yellow"/>
        </w:rPr>
        <w:t>- Os elevadores serão envoltos por paredes de compartimentação com TRRF mínimo de 120 minutos. As portas de andares dos elevadores serão para-chamas, com resistência ao fogo de 30 minutos;</w:t>
      </w:r>
    </w:p>
    <w:p w14:paraId="51DA5794" w14:textId="0EA460E6" w:rsidR="00115881" w:rsidRDefault="00115881" w:rsidP="0070555B">
      <w:r w:rsidRPr="00115881">
        <w:rPr>
          <w:highlight w:val="yellow"/>
        </w:rPr>
        <w:t xml:space="preserve">- Os </w:t>
      </w:r>
      <w:proofErr w:type="spellStart"/>
      <w:r w:rsidRPr="00115881">
        <w:rPr>
          <w:highlight w:val="yellow"/>
        </w:rPr>
        <w:t>shafts</w:t>
      </w:r>
      <w:proofErr w:type="spellEnd"/>
      <w:r w:rsidRPr="00115881">
        <w:rPr>
          <w:highlight w:val="yellow"/>
        </w:rPr>
        <w:t xml:space="preserve"> e/ou quaisquer aberturas existentes nos entrepisos destinadas à passagem de instalação elétrica, hidrossanitárias, telefônicas e outras, que permitam a comunicação direta entre os pavimentos de um edifício, serão seladas de forma a promover a vedação total corta-fogo.</w:t>
      </w:r>
    </w:p>
    <w:p w14:paraId="405E98F0" w14:textId="59CBFDB8" w:rsidR="00115881" w:rsidRPr="00115881" w:rsidRDefault="00115881" w:rsidP="00AA0BEB">
      <w:pPr>
        <w:pStyle w:val="Ttulo3"/>
      </w:pPr>
      <w:bookmarkStart w:id="123" w:name="_Toc206486821"/>
      <w:r w:rsidRPr="00115881">
        <w:t>Instalação</w:t>
      </w:r>
      <w:bookmarkEnd w:id="123"/>
    </w:p>
    <w:p w14:paraId="081E16AB" w14:textId="7A335A15" w:rsidR="00115881" w:rsidRDefault="00115881" w:rsidP="0070555B">
      <w:r w:rsidRPr="00115881">
        <w:t>Não são necessárias instalações extras para garantir a compartimentação da edificação. Essa medida de prevenção se refere às especificações da própria estrutura da edificação. Devido a isso, devem ser consideradas em cálculo e garantidos pelo projetista estrutural, de acordo com as normas vigentes.</w:t>
      </w:r>
    </w:p>
    <w:p w14:paraId="552F7070" w14:textId="3077BC0C" w:rsidR="00671A80" w:rsidRPr="00115881" w:rsidRDefault="00671A80" w:rsidP="0070555B">
      <w:bookmarkStart w:id="124" w:name="_Hlk161344626"/>
      <w:r>
        <w:t xml:space="preserve">No entanto, as aberturas entre lajes e paredes de compartimentação devem </w:t>
      </w:r>
      <w:r w:rsidR="004D61F0">
        <w:t>possuir</w:t>
      </w:r>
      <w:r>
        <w:t xml:space="preserve"> selagem corta-fogo para garantir a resistência ao fogo dos elementos. </w:t>
      </w:r>
      <w:r w:rsidRPr="00CD76FA">
        <w:t>O Sistema de Selagem Corta Fogo tem como principal objetivo impedir a passagem de fogo e fumaça entre os diferentes compartimentos</w:t>
      </w:r>
      <w:r>
        <w:t>. É</w:t>
      </w:r>
      <w:r w:rsidRPr="002F6831">
        <w:t xml:space="preserve"> uma medida de segurança que consiste em selar as aberturas das </w:t>
      </w:r>
      <w:r w:rsidR="004D61F0" w:rsidRPr="002F6831">
        <w:t>paredes e pisos destinados</w:t>
      </w:r>
      <w:r w:rsidRPr="002F6831">
        <w:t xml:space="preserve"> à passagem de instalações prediais, com o objetivo de vedar totalmente a passagem de fogo e fumaça em caso de incêndio, de forma a preservar a estrutura do edifíci</w:t>
      </w:r>
      <w:r>
        <w:t xml:space="preserve">o. A instalação deve ser feita conforme especificação do fabricante para os diferentes tipos de aberturas, como eletrodutos e tubulações. </w:t>
      </w:r>
    </w:p>
    <w:p w14:paraId="05584BAE" w14:textId="01D15D2E" w:rsidR="00115881" w:rsidRPr="00115881" w:rsidRDefault="00115881" w:rsidP="00AA0BEB">
      <w:pPr>
        <w:pStyle w:val="Ttulo3"/>
      </w:pPr>
      <w:bookmarkStart w:id="125" w:name="_Toc206486822"/>
      <w:bookmarkEnd w:id="124"/>
      <w:r w:rsidRPr="00115881">
        <w:t>Manutenção</w:t>
      </w:r>
      <w:bookmarkEnd w:id="125"/>
    </w:p>
    <w:p w14:paraId="275C1679" w14:textId="27CCD171" w:rsidR="00115881" w:rsidRDefault="00115881" w:rsidP="0070555B">
      <w:r w:rsidRPr="00115881">
        <w:t>Os elementos estruturais especificados na compartimentação da edificação devem passar por manutenção periódica durante inspeções prediais.</w:t>
      </w:r>
    </w:p>
    <w:p w14:paraId="778BACF8" w14:textId="5794D6D1" w:rsidR="00671A80" w:rsidRPr="00115881" w:rsidRDefault="00671A80" w:rsidP="0070555B">
      <w:r>
        <w:lastRenderedPageBreak/>
        <w:t>No entanto, a selagem corta-fogo deve passar por manutenção sempre que houver alguma abertura na selagem existente e conforme especificação do fabricante.</w:t>
      </w:r>
    </w:p>
    <w:p w14:paraId="11BEC5D8" w14:textId="77995FD8" w:rsidR="00115881" w:rsidRDefault="00115881" w:rsidP="00AA0BEB">
      <w:pPr>
        <w:pStyle w:val="Ttulo2"/>
      </w:pPr>
      <w:bookmarkStart w:id="126" w:name="_Toc206486823"/>
      <w:r w:rsidRPr="00115881">
        <w:t>Controle de materiais e acabamento (CMAR)</w:t>
      </w:r>
      <w:bookmarkEnd w:id="126"/>
    </w:p>
    <w:p w14:paraId="599C67EB" w14:textId="77777777" w:rsidR="00115881" w:rsidRPr="006F18DE" w:rsidRDefault="00115881" w:rsidP="0070555B">
      <w:pPr>
        <w:rPr>
          <w:highlight w:val="yellow"/>
        </w:rPr>
      </w:pPr>
      <w:r w:rsidRPr="003053DB">
        <w:rPr>
          <w:highlight w:val="yellow"/>
        </w:rPr>
        <w:t xml:space="preserve">As áreas comuns do edifício, assim como as sacadas dos apartamentos, devem possuir controle dos materiais de acabamento e de revestimento, conforme classes identificadas </w:t>
      </w:r>
      <w:r w:rsidRPr="006F18DE">
        <w:rPr>
          <w:highlight w:val="yellow"/>
        </w:rPr>
        <w:t xml:space="preserve">no </w:t>
      </w:r>
      <w:r w:rsidRPr="006F18DE">
        <w:rPr>
          <w:b/>
          <w:bCs/>
          <w:highlight w:val="yellow"/>
        </w:rPr>
        <w:t>Memorial Descritivo</w:t>
      </w:r>
      <w:r w:rsidRPr="006F18DE">
        <w:rPr>
          <w:highlight w:val="yellow"/>
        </w:rPr>
        <w:t xml:space="preserve"> anexo ao Projeto. </w:t>
      </w:r>
    </w:p>
    <w:p w14:paraId="604B7B62" w14:textId="77777777" w:rsidR="00115881" w:rsidRPr="003053DB" w:rsidRDefault="00115881" w:rsidP="0070555B">
      <w:pPr>
        <w:rPr>
          <w:highlight w:val="yellow"/>
        </w:rPr>
      </w:pPr>
      <w:r w:rsidRPr="006F18DE">
        <w:rPr>
          <w:highlight w:val="yellow"/>
        </w:rPr>
        <w:t xml:space="preserve">De acordo com a NPT 010 (CBMPR, 2014), o </w:t>
      </w:r>
      <w:r w:rsidRPr="003053DB">
        <w:rPr>
          <w:highlight w:val="yellow"/>
        </w:rPr>
        <w:t>CMAR empregado nas edificações destina-se a estabelecer padrões para o não surgimento de condições propícias de crescimento e propagação de incêndios, bem como da geração de fumaça.</w:t>
      </w:r>
    </w:p>
    <w:p w14:paraId="4AC956B6" w14:textId="77777777" w:rsidR="00115881" w:rsidRPr="003053DB" w:rsidRDefault="00115881" w:rsidP="0070555B">
      <w:r w:rsidRPr="003053DB">
        <w:rPr>
          <w:highlight w:val="yellow"/>
        </w:rPr>
        <w:t>Destaca-se que de acordo com Coutinho e Corrêa (2016) e Alves e Dill (2019), os materiais observados nas instalações da obra se enquadram nas classes prescritas pela normativa do Corpo de Bombeiros.</w:t>
      </w:r>
      <w:r w:rsidRPr="003053DB">
        <w:t xml:space="preserve"> </w:t>
      </w:r>
    </w:p>
    <w:p w14:paraId="2910647A" w14:textId="4AEBEF13" w:rsidR="00115881" w:rsidRPr="003053DB" w:rsidRDefault="00115881" w:rsidP="00AA0BEB">
      <w:pPr>
        <w:pStyle w:val="Ttulo3"/>
      </w:pPr>
      <w:bookmarkStart w:id="127" w:name="_Toc206486824"/>
      <w:r w:rsidRPr="003053DB">
        <w:t>Instalação</w:t>
      </w:r>
      <w:bookmarkEnd w:id="127"/>
    </w:p>
    <w:p w14:paraId="74EB666C" w14:textId="77777777" w:rsidR="00115881" w:rsidRPr="003053DB" w:rsidRDefault="00115881" w:rsidP="0070555B">
      <w:r w:rsidRPr="003053DB">
        <w:t>Não são necessárias instalações em relação ao controle de material de acabamento e revestimento.</w:t>
      </w:r>
    </w:p>
    <w:p w14:paraId="05C52FBB" w14:textId="77777777" w:rsidR="00115881" w:rsidRPr="003053DB" w:rsidRDefault="00115881" w:rsidP="00AA0BEB">
      <w:pPr>
        <w:pStyle w:val="Ttulo3"/>
      </w:pPr>
      <w:bookmarkStart w:id="128" w:name="_Toc206486825"/>
      <w:r w:rsidRPr="003053DB">
        <w:t>Manutenção</w:t>
      </w:r>
      <w:bookmarkEnd w:id="128"/>
    </w:p>
    <w:p w14:paraId="78C4BB06" w14:textId="77777777" w:rsidR="00115881" w:rsidRPr="003053DB" w:rsidRDefault="00115881" w:rsidP="0070555B">
      <w:r w:rsidRPr="003053DB">
        <w:t>Na presente edificação, no que tange a prevenção de incêndio, não é necessária manutenção específica dos materiais de acabamento e revestimento. Porém, essa medida de prevenção deve passar por manutenção periódica durante inspeções prediais.</w:t>
      </w:r>
    </w:p>
    <w:p w14:paraId="56504A32" w14:textId="71ED2BDC" w:rsidR="00E639FA" w:rsidRPr="005461CE" w:rsidRDefault="00115881" w:rsidP="0070555B">
      <w:r w:rsidRPr="003053DB">
        <w:t xml:space="preserve">A única exigência quanto à prevenção contra incêndios é, em caso de reforma, verificar se os novos materiais a serem instalados se enquadram nas classes prescritas pela normativa do Corpo de Bombeiros. </w:t>
      </w:r>
    </w:p>
    <w:p w14:paraId="38EAC180" w14:textId="6C0ADBA6" w:rsidR="00E639FA" w:rsidRDefault="00115881" w:rsidP="00AA0BEB">
      <w:pPr>
        <w:pStyle w:val="Ttulo2"/>
      </w:pPr>
      <w:bookmarkStart w:id="129" w:name="_Toc206486826"/>
      <w:r w:rsidRPr="00115881">
        <w:lastRenderedPageBreak/>
        <w:t>Saídas de Emergência</w:t>
      </w:r>
      <w:bookmarkEnd w:id="129"/>
    </w:p>
    <w:p w14:paraId="01DF3CDF" w14:textId="77777777" w:rsidR="00115881" w:rsidRPr="002D10EF" w:rsidRDefault="00115881" w:rsidP="0070555B">
      <w:r w:rsidRPr="002D10EF">
        <w:t>Saída de emergência, rota de fuga, rota de saída ou saída corresponde ao caminho contínuo, devidamente protegido e sinalizado, proporcionado por portas, corredores, “halls”, passagens externas, balcões, vestíbulos, escadas, rampas, conexões entre túneis paralelos ou outros dispositivos de saída, ou combinações desses. É o caminho a ser percorrido pelo usuário em caso de emergência, de qualquer ponto da edificação, recinto de evento ou túnel, até atingir a via pública ou espaço aberto (área de refúgio), com garantia de integridade física (NPT 003 – CBM PR, 2019).</w:t>
      </w:r>
    </w:p>
    <w:p w14:paraId="6C2EEBE9" w14:textId="381C1962" w:rsidR="00115881" w:rsidRPr="002D10EF" w:rsidRDefault="00115881" w:rsidP="0070555B">
      <w:r w:rsidRPr="002D10EF">
        <w:t xml:space="preserve">Na referida edificação, as saídas de emergência estão especificadas no respectivo </w:t>
      </w:r>
      <w:r w:rsidR="0054718F">
        <w:t>Projeto.</w:t>
      </w:r>
    </w:p>
    <w:p w14:paraId="42DAD58F" w14:textId="256A48FC" w:rsidR="00AE2A3B" w:rsidRDefault="00115881" w:rsidP="0070555B">
      <w:pPr>
        <w:rPr>
          <w:highlight w:val="yellow"/>
        </w:rPr>
      </w:pPr>
      <w:r w:rsidRPr="006E45A8">
        <w:rPr>
          <w:highlight w:val="yellow"/>
        </w:rPr>
        <w:t>De acordo com a NPT 011 do Corpo de Bombeiros do Paraná, em seu item 5.5.4.</w:t>
      </w:r>
      <w:r w:rsidR="006E45A8">
        <w:rPr>
          <w:highlight w:val="yellow"/>
        </w:rPr>
        <w:t>5</w:t>
      </w:r>
      <w:r w:rsidRPr="006E45A8">
        <w:rPr>
          <w:highlight w:val="yellow"/>
        </w:rPr>
        <w:t xml:space="preserve">.3, </w:t>
      </w:r>
      <w:r w:rsidR="00AE2A3B">
        <w:rPr>
          <w:highlight w:val="yellow"/>
        </w:rPr>
        <w:t xml:space="preserve">para locais com população acima de 200 pessoas não serão admitidas </w:t>
      </w:r>
      <w:r w:rsidRPr="006E45A8">
        <w:rPr>
          <w:highlight w:val="yellow"/>
        </w:rPr>
        <w:t xml:space="preserve">nas rotas de fuga não se admite portas de enrolar ou de correr, exceto quando esta for utilizada somente como porta de segurança da edificação, devendo permanecer aberta durante todo o tempo de abertura do estabelecimento, desde que haja compromisso do responsável pelo uso, através de termo de responsabilidade das saídas de emergência. Neste caso deve haver internamente portas de saídas, abrindo no sentido de fuga. </w:t>
      </w:r>
      <w:r w:rsidR="00AE2A3B" w:rsidRPr="00AE2A3B">
        <w:rPr>
          <w:color w:val="FF0000"/>
          <w:highlight w:val="yellow"/>
        </w:rPr>
        <w:t>(VERIFICAR SE ESSE ITEM SE APLICA PARA A EDIFICAÇÃO EM ANÁLISE)</w:t>
      </w:r>
    </w:p>
    <w:p w14:paraId="5F1D2CA0" w14:textId="74F05431" w:rsidR="00115881" w:rsidRPr="002D10EF" w:rsidRDefault="00115881" w:rsidP="0070555B">
      <w:r w:rsidRPr="006E45A8">
        <w:rPr>
          <w:highlight w:val="yellow"/>
        </w:rPr>
        <w:t xml:space="preserve">Considerando ainda o item 5.5.4.1.1, </w:t>
      </w:r>
      <w:r w:rsidR="00AE2A3B">
        <w:rPr>
          <w:highlight w:val="yellow"/>
        </w:rPr>
        <w:t xml:space="preserve">para locais com população superior a 50 pessoas, </w:t>
      </w:r>
      <w:r w:rsidRPr="006E45A8">
        <w:rPr>
          <w:b/>
          <w:highlight w:val="yellow"/>
        </w:rPr>
        <w:t>as portas de saída de emergência que não tiverem abertura para o sentido da rota de fuga deverão permanecer permanentemente abertas durante o horário de funcionamento comercial.</w:t>
      </w:r>
      <w:r w:rsidRPr="00AE2A3B">
        <w:rPr>
          <w:color w:val="FF0000"/>
        </w:rPr>
        <w:t xml:space="preserve"> </w:t>
      </w:r>
      <w:r w:rsidR="00AE2A3B" w:rsidRPr="00AE2A3B">
        <w:rPr>
          <w:color w:val="FF0000"/>
          <w:highlight w:val="yellow"/>
        </w:rPr>
        <w:t>(VERIFICAR SE ESSE ITEM SE APLICA PARA A EDIFICAÇÃO EM ANÁLISE)</w:t>
      </w:r>
    </w:p>
    <w:p w14:paraId="7D45E4F1" w14:textId="77777777" w:rsidR="00115881" w:rsidRPr="00115881" w:rsidRDefault="00115881" w:rsidP="00AA0BEB">
      <w:pPr>
        <w:pStyle w:val="Ttulo3"/>
      </w:pPr>
      <w:r w:rsidRPr="00115881">
        <w:t xml:space="preserve"> </w:t>
      </w:r>
      <w:bookmarkStart w:id="130" w:name="_Toc206486827"/>
      <w:r w:rsidRPr="00115881">
        <w:t>Instalação</w:t>
      </w:r>
      <w:bookmarkEnd w:id="130"/>
    </w:p>
    <w:p w14:paraId="7D6CE430" w14:textId="2367EB68" w:rsidR="00115881" w:rsidRPr="004762CD" w:rsidRDefault="00115881" w:rsidP="0070555B">
      <w:pPr>
        <w:rPr>
          <w:color w:val="FF0000"/>
        </w:rPr>
      </w:pPr>
      <w:r>
        <w:t xml:space="preserve">Na referida edificação, não são determinadas características específicas para instalação das saídas de emergência. </w:t>
      </w:r>
      <w:r w:rsidR="004762CD" w:rsidRPr="004762CD">
        <w:rPr>
          <w:color w:val="FF0000"/>
          <w:highlight w:val="yellow"/>
        </w:rPr>
        <w:t>(QUANDO NÃO TEM PORTAS CORTA-FOGO)</w:t>
      </w:r>
    </w:p>
    <w:p w14:paraId="52F93E55" w14:textId="27667EBF" w:rsidR="004762CD" w:rsidRPr="004762CD" w:rsidRDefault="004762CD" w:rsidP="0070555B">
      <w:pPr>
        <w:rPr>
          <w:color w:val="FF0000"/>
        </w:rPr>
      </w:pPr>
      <w:r w:rsidRPr="004762CD">
        <w:rPr>
          <w:color w:val="FF0000"/>
          <w:highlight w:val="yellow"/>
        </w:rPr>
        <w:t>OU</w:t>
      </w:r>
    </w:p>
    <w:p w14:paraId="1AF6EF16" w14:textId="77777777" w:rsidR="004762CD" w:rsidRDefault="004762CD" w:rsidP="0070555B">
      <w:r>
        <w:lastRenderedPageBreak/>
        <w:t xml:space="preserve">Na referida edificação, as portas indicadas como corta-fogo devem atender as classes especificadas em projeto. </w:t>
      </w:r>
    </w:p>
    <w:p w14:paraId="3CB79B96" w14:textId="77777777" w:rsidR="004762CD" w:rsidRDefault="004762CD" w:rsidP="0070555B">
      <w:r>
        <w:t>Portas corta-fogo de folha dupla devem possuir seccionador de fechamento, conforme exemplificado nas figuras a seguir.</w:t>
      </w:r>
    </w:p>
    <w:p w14:paraId="1C364F0A" w14:textId="00DAEF39" w:rsidR="004762CD" w:rsidRDefault="004762CD" w:rsidP="004762CD">
      <w:pPr>
        <w:spacing w:line="240" w:lineRule="auto"/>
        <w:ind w:firstLine="0"/>
        <w:jc w:val="center"/>
        <w:rPr>
          <w:rFonts w:ascii="Times New Roman" w:eastAsia="Times New Roman" w:hAnsi="Times New Roman" w:cs="Times New Roman"/>
        </w:rPr>
      </w:pPr>
      <w:r w:rsidRPr="004762CD">
        <w:rPr>
          <w:noProof/>
        </w:rPr>
        <w:drawing>
          <wp:inline distT="0" distB="0" distL="0" distR="0" wp14:anchorId="500CF596" wp14:editId="5E110926">
            <wp:extent cx="3838755" cy="1721892"/>
            <wp:effectExtent l="0" t="0" r="0" b="0"/>
            <wp:docPr id="6" name="Imagem 6" descr="C:\Users\Windows 11\AppData\Local\Microsoft\Windows\INetCache\Content.MSO\BE36AA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11\AppData\Local\Microsoft\Windows\INetCache\Content.MSO\BE36AAA2.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84785" cy="1742539"/>
                    </a:xfrm>
                    <a:prstGeom prst="rect">
                      <a:avLst/>
                    </a:prstGeom>
                    <a:noFill/>
                    <a:ln>
                      <a:noFill/>
                    </a:ln>
                  </pic:spPr>
                </pic:pic>
              </a:graphicData>
            </a:graphic>
          </wp:inline>
        </w:drawing>
      </w:r>
    </w:p>
    <w:p w14:paraId="27530BC2" w14:textId="6C22FC37" w:rsidR="004762CD" w:rsidRPr="004762CD" w:rsidRDefault="004762CD" w:rsidP="004762CD">
      <w:pPr>
        <w:spacing w:line="240" w:lineRule="auto"/>
        <w:ind w:firstLine="0"/>
        <w:jc w:val="center"/>
        <w:rPr>
          <w:rFonts w:ascii="Times New Roman" w:eastAsia="Times New Roman" w:hAnsi="Times New Roman" w:cs="Times New Roman"/>
        </w:rPr>
      </w:pPr>
      <w:r w:rsidRPr="004762CD">
        <w:rPr>
          <w:rFonts w:ascii="Times New Roman" w:eastAsia="Times New Roman" w:hAnsi="Times New Roman" w:cs="Times New Roman"/>
          <w:noProof/>
        </w:rPr>
        <w:drawing>
          <wp:inline distT="0" distB="0" distL="0" distR="0" wp14:anchorId="6A42FF8F" wp14:editId="040EA46D">
            <wp:extent cx="3693338" cy="2915729"/>
            <wp:effectExtent l="0" t="0" r="2540" b="0"/>
            <wp:docPr id="7" name="Imagem 7" descr="C:\Users\Windows 11\AppData\Local\Microsoft\Windows\INetCache\Content.MSO\18F24300.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Windows 11\AppData\Local\Microsoft\Windows\INetCache\Content.MSO\18F24300.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10664" cy="2929407"/>
                    </a:xfrm>
                    <a:prstGeom prst="rect">
                      <a:avLst/>
                    </a:prstGeom>
                    <a:noFill/>
                    <a:ln>
                      <a:noFill/>
                    </a:ln>
                  </pic:spPr>
                </pic:pic>
              </a:graphicData>
            </a:graphic>
          </wp:inline>
        </w:drawing>
      </w:r>
    </w:p>
    <w:p w14:paraId="6A1802A5" w14:textId="77777777" w:rsidR="004762CD" w:rsidRPr="004762CD" w:rsidRDefault="004762CD" w:rsidP="004762CD">
      <w:pPr>
        <w:spacing w:line="240" w:lineRule="auto"/>
        <w:ind w:firstLine="0"/>
        <w:jc w:val="center"/>
        <w:rPr>
          <w:rFonts w:ascii="Times New Roman" w:eastAsia="Times New Roman" w:hAnsi="Times New Roman" w:cs="Times New Roman"/>
        </w:rPr>
      </w:pPr>
    </w:p>
    <w:p w14:paraId="22191EC9" w14:textId="440631F7" w:rsidR="004762CD" w:rsidRDefault="004762CD" w:rsidP="0070555B">
      <w:r>
        <w:t xml:space="preserve"> </w:t>
      </w:r>
    </w:p>
    <w:p w14:paraId="557B0258" w14:textId="77777777" w:rsidR="00115881" w:rsidRPr="00115881" w:rsidRDefault="00115881" w:rsidP="00AA0BEB">
      <w:pPr>
        <w:pStyle w:val="Ttulo3"/>
      </w:pPr>
      <w:bookmarkStart w:id="131" w:name="_Toc206486828"/>
      <w:r w:rsidRPr="00115881">
        <w:t>Manutenção</w:t>
      </w:r>
      <w:bookmarkEnd w:id="131"/>
    </w:p>
    <w:p w14:paraId="6B15BC03" w14:textId="04D96538" w:rsidR="00115881" w:rsidRDefault="00115881" w:rsidP="0070555B">
      <w:r w:rsidRPr="002D10EF">
        <w:t>Na presente edificação, no que tange a prevenção de incêndio, não é necessária manutenção específica das saídas de emergência. Porém, essa medida de prevenção deve passar por manutenção periódica durante inspeções prediais.</w:t>
      </w:r>
    </w:p>
    <w:p w14:paraId="0D599F8B" w14:textId="16162EB7" w:rsidR="00115881" w:rsidRDefault="00115881" w:rsidP="00AA0BEB">
      <w:pPr>
        <w:pStyle w:val="Ttulo2"/>
      </w:pPr>
      <w:bookmarkStart w:id="132" w:name="_Toc206486829"/>
      <w:r w:rsidRPr="00115881">
        <w:lastRenderedPageBreak/>
        <w:t>Controle de fumaça</w:t>
      </w:r>
      <w:bookmarkEnd w:id="132"/>
    </w:p>
    <w:p w14:paraId="48054D8B" w14:textId="515CB00A" w:rsidR="00115881" w:rsidRDefault="00770420" w:rsidP="0070555B">
      <w:r w:rsidRPr="00A32868">
        <w:t xml:space="preserve">Segundo a </w:t>
      </w:r>
      <w:r>
        <w:t xml:space="preserve">NPT 003 (CBMPR, 2014) </w:t>
      </w:r>
      <w:r w:rsidR="005461CE">
        <w:t>o controle de fumaça é</w:t>
      </w:r>
      <w:r>
        <w:t xml:space="preserve"> </w:t>
      </w:r>
      <w:r w:rsidR="005461CE">
        <w:t xml:space="preserve">uma </w:t>
      </w:r>
      <w:r>
        <w:t>medida e meio para controlar a propagação e o movimento da fumaça e gases de combustão, durante um incêndio, em uma edificação</w:t>
      </w:r>
      <w:r w:rsidR="002630C7">
        <w:t>.</w:t>
      </w:r>
    </w:p>
    <w:p w14:paraId="1CE67F9D" w14:textId="0D5A320C" w:rsidR="002630C7" w:rsidRDefault="002630C7" w:rsidP="0070555B">
      <w:r>
        <w:t>Controle mecânico é o controle de fumaça com auxílio de meios mecânicos.</w:t>
      </w:r>
    </w:p>
    <w:p w14:paraId="76A48CCF" w14:textId="73CFC119" w:rsidR="002630C7" w:rsidRDefault="002630C7" w:rsidP="0070555B">
      <w:r>
        <w:t>Controle natural é o controle de fumaça com ajuda das correntes de convecção de fumaça.</w:t>
      </w:r>
    </w:p>
    <w:p w14:paraId="3C677F94" w14:textId="72176EDE" w:rsidR="002630C7" w:rsidRDefault="002630C7" w:rsidP="0070555B">
      <w:r>
        <w:t>Seguindo a NPT (CMBPR, 2012), utilizamos o Anexo A para distinguir os locais onde deve haver controle de fumaça.</w:t>
      </w:r>
    </w:p>
    <w:p w14:paraId="4959A9D7" w14:textId="6A092EF0" w:rsidR="002630C7" w:rsidRDefault="002630C7" w:rsidP="00AA0BEB">
      <w:pPr>
        <w:pStyle w:val="Ttulo3"/>
      </w:pPr>
      <w:bookmarkStart w:id="133" w:name="_Toc206486830"/>
      <w:r w:rsidRPr="002630C7">
        <w:t>Instalação</w:t>
      </w:r>
      <w:bookmarkEnd w:id="133"/>
    </w:p>
    <w:p w14:paraId="1A6A2AA0" w14:textId="62D6D3FE" w:rsidR="002630C7" w:rsidRPr="002630C7" w:rsidRDefault="002630C7" w:rsidP="0070555B">
      <w:r>
        <w:t>Para obter</w:t>
      </w:r>
      <w:r w:rsidR="001971C4">
        <w:t xml:space="preserve"> um controle de fumaça eficiente, as seguintes condições devem ser estabelecidas, tais como, divisão dos volumes de fumaça, extração adequada sem a criação de zonas onde a fumaça pode ser acumulada e permitir um diferencial de pressão.</w:t>
      </w:r>
    </w:p>
    <w:p w14:paraId="1C89BFA6" w14:textId="5027B5C6" w:rsidR="006E7241" w:rsidRDefault="001971C4" w:rsidP="0070555B">
      <w:pPr>
        <w:rPr>
          <w:b/>
          <w:bCs/>
        </w:rPr>
      </w:pPr>
      <w:r>
        <w:t xml:space="preserve">Na presente edificação as condições para o controle de fumaça estão adequadas, contendo um controle </w:t>
      </w:r>
      <w:r w:rsidRPr="001971C4">
        <w:rPr>
          <w:b/>
          <w:bCs/>
          <w:highlight w:val="yellow"/>
        </w:rPr>
        <w:t>mecânico/natural.</w:t>
      </w:r>
    </w:p>
    <w:p w14:paraId="15CC725C" w14:textId="257FFB65" w:rsidR="001971C4" w:rsidRDefault="001971C4" w:rsidP="00AA0BEB">
      <w:pPr>
        <w:pStyle w:val="Ttulo3"/>
      </w:pPr>
      <w:bookmarkStart w:id="134" w:name="_Toc206486831"/>
      <w:r w:rsidRPr="001971C4">
        <w:t>Manutenção</w:t>
      </w:r>
      <w:bookmarkEnd w:id="134"/>
    </w:p>
    <w:p w14:paraId="7169E1BF" w14:textId="666D8E2B" w:rsidR="001971C4" w:rsidRDefault="001971C4" w:rsidP="0070555B">
      <w:r>
        <w:t>Aconselha-se a não obstrução das saídas para o controle de fumaça, a edificação em si não necessita de manutenção em seu sistema. Porém deve-se fazer inspeções periódicas no método de controle para garantir seu integral funcionamento de desempenho desejado.</w:t>
      </w:r>
    </w:p>
    <w:p w14:paraId="0C87B857" w14:textId="7956E82E" w:rsidR="001971C4" w:rsidRDefault="001971C4" w:rsidP="00AA0BEB">
      <w:pPr>
        <w:pStyle w:val="Ttulo2"/>
      </w:pPr>
      <w:bookmarkStart w:id="135" w:name="_Toc206486832"/>
      <w:r w:rsidRPr="001971C4">
        <w:t>Plano de Emergência</w:t>
      </w:r>
      <w:bookmarkEnd w:id="135"/>
      <w:r>
        <w:t xml:space="preserve"> </w:t>
      </w:r>
    </w:p>
    <w:p w14:paraId="28C04C43" w14:textId="4CF879F0" w:rsidR="006F18DE" w:rsidRDefault="001971C4" w:rsidP="0070555B">
      <w:r w:rsidRPr="001971C4">
        <w:t xml:space="preserve">O plano de emergência é disposto e deve ser seguido conforme NPT 016 (CBMPR, 2014) e </w:t>
      </w:r>
      <w:r w:rsidRPr="00F931BA">
        <w:t>adjunta a NBR 15219/2005</w:t>
      </w:r>
      <w:r w:rsidR="006F18DE" w:rsidRPr="00F931BA">
        <w:t>, e</w:t>
      </w:r>
      <w:r w:rsidRPr="00F931BA">
        <w:t>stabelecendo</w:t>
      </w:r>
      <w:r w:rsidRPr="001971C4">
        <w:t xml:space="preserve"> os requisitos mínimos para </w:t>
      </w:r>
      <w:r w:rsidR="006F18DE">
        <w:t xml:space="preserve">sua </w:t>
      </w:r>
      <w:r w:rsidRPr="001971C4">
        <w:t>elaboração, implantação, manutenção e revisão.</w:t>
      </w:r>
    </w:p>
    <w:p w14:paraId="6DBCD516" w14:textId="627CB249" w:rsidR="001971C4" w:rsidRPr="001971C4" w:rsidRDefault="001971C4" w:rsidP="0070555B">
      <w:r w:rsidRPr="001971C4">
        <w:t xml:space="preserve"> O plano de emergência deverá conter, procedimentos básicos na segurança contra incêndio, exercícios simulados, plantas de emergência e programa de </w:t>
      </w:r>
      <w:r w:rsidRPr="001971C4">
        <w:lastRenderedPageBreak/>
        <w:t xml:space="preserve">manutenção. </w:t>
      </w:r>
      <w:r w:rsidR="006F18DE">
        <w:t>É</w:t>
      </w:r>
      <w:r w:rsidRPr="001971C4">
        <w:t xml:space="preserve"> essencial garantir que todos tenham conhecimento dos procedimentos a serem executados em caso de emergência, caso haja visitantes os mesmos devem ser informados formalmente sobre existência do plano.</w:t>
      </w:r>
    </w:p>
    <w:p w14:paraId="00478D5B" w14:textId="77777777" w:rsidR="001971C4" w:rsidRPr="001971C4" w:rsidRDefault="001971C4" w:rsidP="0070555B">
      <w:r w:rsidRPr="001971C4">
        <w:t>Em questão devem ser feitos exercícios para abandono de área parciais e completas, tempo gasto no abandono, tempo gasto no retorno, primeiro-socorros, tempo gasto para chegada do corpo de bombeiros e entre outros citados em norma.</w:t>
      </w:r>
    </w:p>
    <w:p w14:paraId="54067FF3" w14:textId="4035DD88" w:rsidR="001971C4" w:rsidRPr="001971C4" w:rsidRDefault="001971C4" w:rsidP="00AA0BEB">
      <w:pPr>
        <w:pStyle w:val="Ttulo3"/>
      </w:pPr>
      <w:r w:rsidRPr="001971C4">
        <w:t xml:space="preserve"> </w:t>
      </w:r>
      <w:bookmarkStart w:id="136" w:name="_Toc206486833"/>
      <w:r w:rsidRPr="001971C4">
        <w:t>Manutenção</w:t>
      </w:r>
      <w:bookmarkEnd w:id="136"/>
    </w:p>
    <w:p w14:paraId="74FCA676" w14:textId="5A18E293" w:rsidR="001971C4" w:rsidRPr="001971C4" w:rsidRDefault="001971C4" w:rsidP="0070555B">
      <w:r w:rsidRPr="001971C4">
        <w:t>Devem ser realizadas reuniões com o coordenador geral da brigada de incêndio, os chefes da brigada e um representante do corpo de bombeiros, com registro em ata, alguns meios de manutenção são, reunião ordinária (mensal) e reunião extraordinária, podendo ser retirado mais informações na presente norma NBR 15219/2005.</w:t>
      </w:r>
    </w:p>
    <w:p w14:paraId="7F79A536" w14:textId="7039ED70" w:rsidR="00F96DF4" w:rsidRPr="00513608" w:rsidRDefault="00F96DF4" w:rsidP="00AA0BEB">
      <w:pPr>
        <w:pStyle w:val="Ttulo2"/>
      </w:pPr>
      <w:bookmarkStart w:id="137" w:name="_Ref141780473"/>
      <w:bookmarkStart w:id="138" w:name="_Toc146891902"/>
      <w:bookmarkStart w:id="139" w:name="_Toc206486834"/>
      <w:r w:rsidRPr="00513608">
        <w:t>Brigada de Incêndio</w:t>
      </w:r>
      <w:bookmarkEnd w:id="137"/>
      <w:bookmarkEnd w:id="138"/>
      <w:bookmarkEnd w:id="139"/>
    </w:p>
    <w:p w14:paraId="78C3FABB" w14:textId="77A07767" w:rsidR="00F96DF4" w:rsidRPr="00A32868" w:rsidRDefault="00F96DF4" w:rsidP="0070555B">
      <w:r w:rsidRPr="00A32868">
        <w:t xml:space="preserve">Segundo a </w:t>
      </w:r>
      <w:r>
        <w:t>NPT 0</w:t>
      </w:r>
      <w:r w:rsidR="0006730B">
        <w:t>03</w:t>
      </w:r>
      <w:r>
        <w:t xml:space="preserve"> (CBMPR, 20</w:t>
      </w:r>
      <w:r w:rsidR="0006730B">
        <w:t>14</w:t>
      </w:r>
      <w:proofErr w:type="gramStart"/>
      <w:r>
        <w:t xml:space="preserve">) </w:t>
      </w:r>
      <w:r w:rsidRPr="00A32868">
        <w:t xml:space="preserve"> a</w:t>
      </w:r>
      <w:proofErr w:type="gramEnd"/>
      <w:r w:rsidRPr="00A32868">
        <w:t xml:space="preserve"> Brigada de Incêndio é um grupo organizado de pessoas, voluntárias ou não, treinadas e capacitadas em prevenção e combate a incêndios e primeiros socorros, para atuação em edificações e áreas de risco.</w:t>
      </w:r>
    </w:p>
    <w:p w14:paraId="1176CA5A" w14:textId="6B066924" w:rsidR="00F96DF4" w:rsidRPr="00A32868" w:rsidRDefault="00F96DF4" w:rsidP="0070555B">
      <w:r w:rsidRPr="00A32868">
        <w:t xml:space="preserve">De acordo com a </w:t>
      </w:r>
      <w:r>
        <w:t xml:space="preserve">NPT 017 (CBMPR, 2021), </w:t>
      </w:r>
      <w:r w:rsidRPr="00A32868">
        <w:t xml:space="preserve">as brigadas de incêndio devem tomar ações de prevenção e emergência em casos de incêndio, além de estar ciente da documentação relativa à certificação do Corpo de Bombeiros referente à edificação, como o Certificado de Vistoria e Plano de Segurança Contra Incêndio e Pânico. Também é dever dos brigadistas acionar o Corpo de Bombeiros quando necessário e priorizar a evacuação da edificação nos casos de sinistro. Os brigadistas devem utilizar constantemente e em lugar visível uma identificação que o reconheçam como membro da brigada e, em caso de uma situação real, o brigadista deve usar braçadeira, colete ou capacete para facilitar sua identificação e auxiliar na sua atuação.  </w:t>
      </w:r>
    </w:p>
    <w:p w14:paraId="153DA043" w14:textId="7F34BA83" w:rsidR="00F96DF4" w:rsidRPr="00A32868" w:rsidRDefault="00F96DF4" w:rsidP="0070555B">
      <w:r w:rsidRPr="00A32868">
        <w:lastRenderedPageBreak/>
        <w:t>Todos os brigadistas devem conhecer os riscos e ter condições de operar as medidas de prevenção e combate a incêndio e a desastres de toda a edificação e/ou área de risco, em especial as saídas de emergência (</w:t>
      </w:r>
      <w:r>
        <w:t>NPT 011 – CBMPR, 2022).</w:t>
      </w:r>
    </w:p>
    <w:p w14:paraId="7839DB57" w14:textId="77777777" w:rsidR="00F96DF4" w:rsidRPr="00A32868" w:rsidRDefault="00F96DF4" w:rsidP="0070555B">
      <w:r w:rsidRPr="00A32868">
        <w:t xml:space="preserve">Ressalta-se que em uma emergência, qualquer pessoa pode alertar, através dos meios de comunicação disponíveis, os ocupantes e brigadistas. </w:t>
      </w:r>
    </w:p>
    <w:p w14:paraId="5EA090DD" w14:textId="77777777" w:rsidR="00F96DF4" w:rsidRPr="00A32868" w:rsidRDefault="00F96DF4" w:rsidP="0070555B">
      <w:r w:rsidRPr="00A32868">
        <w:t>Em relação a brigada de incêndio, é responsabilidade do proprietário e/ou responsável pelo uso da edificação:</w:t>
      </w:r>
    </w:p>
    <w:p w14:paraId="50E25CA7" w14:textId="77777777" w:rsidR="00F96DF4" w:rsidRPr="00A32868" w:rsidRDefault="00F96DF4" w:rsidP="0070555B">
      <w:pPr>
        <w:pStyle w:val="PargrafodaLista"/>
        <w:numPr>
          <w:ilvl w:val="0"/>
          <w:numId w:val="18"/>
        </w:numPr>
      </w:pPr>
      <w:r w:rsidRPr="00A32868">
        <w:t xml:space="preserve">Manter a quantidade mínima de brigadistas </w:t>
      </w:r>
      <w:r w:rsidRPr="006F18DE">
        <w:t>prevista no memorial entregue pelo responsável técnico durante o funcionamento da</w:t>
      </w:r>
      <w:r w:rsidRPr="00A32868">
        <w:t xml:space="preserve"> edificação;</w:t>
      </w:r>
    </w:p>
    <w:p w14:paraId="170961DD" w14:textId="77777777" w:rsidR="00F96DF4" w:rsidRPr="00A32868" w:rsidRDefault="00F96DF4" w:rsidP="0070555B">
      <w:pPr>
        <w:pStyle w:val="PargrafodaLista"/>
        <w:numPr>
          <w:ilvl w:val="0"/>
          <w:numId w:val="18"/>
        </w:numPr>
      </w:pPr>
      <w:r w:rsidRPr="00A32868">
        <w:t>Manter a declaração de brigada de incêndio em condições de apresentação a qualquer tempo em caso de vistoria de fiscalização por parte do Corpo de Bombeiros;</w:t>
      </w:r>
    </w:p>
    <w:p w14:paraId="5DFC240A" w14:textId="77777777" w:rsidR="00F96DF4" w:rsidRPr="00A32868" w:rsidRDefault="00F96DF4" w:rsidP="0070555B">
      <w:pPr>
        <w:pStyle w:val="PargrafodaLista"/>
        <w:numPr>
          <w:ilvl w:val="0"/>
          <w:numId w:val="18"/>
        </w:numPr>
      </w:pPr>
      <w:r w:rsidRPr="00A32868">
        <w:t>Disponibilizar a cada membro da brigada os equipamentos de proteção individual (EPI) necessários, conforme sua função prevista no plano de emergência da edificação;</w:t>
      </w:r>
    </w:p>
    <w:p w14:paraId="2CFF7BC9" w14:textId="77777777" w:rsidR="00F96DF4" w:rsidRPr="00A32868" w:rsidRDefault="00F96DF4" w:rsidP="0070555B">
      <w:pPr>
        <w:pStyle w:val="PargrafodaLista"/>
        <w:numPr>
          <w:ilvl w:val="0"/>
          <w:numId w:val="18"/>
        </w:numPr>
      </w:pPr>
      <w:r w:rsidRPr="00A32868">
        <w:t>Organizar a brigada de incêndio;</w:t>
      </w:r>
    </w:p>
    <w:p w14:paraId="603C93ED" w14:textId="77777777" w:rsidR="00F96DF4" w:rsidRPr="00A32868" w:rsidRDefault="00F96DF4" w:rsidP="0070555B">
      <w:pPr>
        <w:pStyle w:val="PargrafodaLista"/>
        <w:numPr>
          <w:ilvl w:val="0"/>
          <w:numId w:val="18"/>
        </w:numPr>
      </w:pPr>
      <w:r w:rsidRPr="00A32868">
        <w:t>Vedar aos brigadistas a utilização de uniformes, distintivos, insígnias e emblemas que possam ser confundidos com os do Corpo de Bombeiros Militar.</w:t>
      </w:r>
    </w:p>
    <w:p w14:paraId="0F03D6FF" w14:textId="44B33266" w:rsidR="00F96DF4" w:rsidRPr="00A32868" w:rsidRDefault="00F96DF4" w:rsidP="0070555B">
      <w:r w:rsidRPr="00A32868">
        <w:t xml:space="preserve">A brigada de incêndio foi dimensionada conforme especificações da </w:t>
      </w:r>
      <w:r>
        <w:t>NPT 017 (CBMPR, 2021)</w:t>
      </w:r>
      <w:r w:rsidRPr="00A32868">
        <w:t xml:space="preserve">. </w:t>
      </w:r>
      <w:r w:rsidRPr="00804562">
        <w:rPr>
          <w:highlight w:val="yellow"/>
        </w:rPr>
        <w:t xml:space="preserve">As edificações em que é necessário o dimensionamento de brigadista são as com classificação I-2 e J-4. Para o dimensionamento da brigada de incêndio, considerou-se área entre 10.000 e 50.000 m², para a ocupação mais restritiva (J-4). Dessa forma, considerando a Tabela 1 do Anexo B da NPT 017, são necessários 2 brigadistas particulares na edificação. Ainda, conforme Tabela 3 do Anexo B da NPT 017 é necessário 1 brigadista voluntário para cada grupo de população fixa de 05 pessoas, por turno. Considerando que a população fixa total nas edificações em que é necessário implementar brigada de incêndio é igual a 800 pessoas, são necessários 160 brigadistas voluntários de nível avançado, divididos em todos os turnos de trabalho. Por ocasião da vistoria do Corpo de Bombeiros, deverá </w:t>
      </w:r>
      <w:r w:rsidRPr="00804562">
        <w:rPr>
          <w:highlight w:val="yellow"/>
        </w:rPr>
        <w:lastRenderedPageBreak/>
        <w:t>ser apresentada a relação nominal do brigadista que estará presente, com as respectivas cópias dos certificados de treinamento.</w:t>
      </w:r>
      <w:r w:rsidRPr="00A32868">
        <w:t xml:space="preserve"> </w:t>
      </w:r>
    </w:p>
    <w:p w14:paraId="215BBDB2" w14:textId="1AB53680" w:rsidR="00F96DF4" w:rsidRPr="00A32868" w:rsidRDefault="00F96DF4" w:rsidP="0070555B">
      <w:r w:rsidRPr="00A32868">
        <w:t xml:space="preserve">Os candidatos a brigadistas devem atender os critérios mínimos estabelecidos pela </w:t>
      </w:r>
      <w:r w:rsidR="00804562">
        <w:t>NPT 017</w:t>
      </w:r>
      <w:r w:rsidRPr="00A32868">
        <w:t>, os quais deverão participar de curso de capacitação e reciclagem anual dos conhecimentos.</w:t>
      </w:r>
    </w:p>
    <w:p w14:paraId="57890CF6" w14:textId="77777777" w:rsidR="00F96DF4" w:rsidRPr="00A32868" w:rsidRDefault="00F96DF4" w:rsidP="0070555B">
      <w:r w:rsidRPr="00A32868">
        <w:t>Devem ser distribuídos em locais visíveis e de grande circulação quadros de aviso ou similar, sinalizando a existência da brigada de incêndio e indicando seus integrantes com suas respectivas localizações.</w:t>
      </w:r>
    </w:p>
    <w:p w14:paraId="3FC31528" w14:textId="356191B6" w:rsidR="00F96DF4" w:rsidRPr="003D7D3B" w:rsidRDefault="00F96DF4" w:rsidP="00AA0BEB">
      <w:pPr>
        <w:pStyle w:val="Ttulo3"/>
      </w:pPr>
      <w:bookmarkStart w:id="140" w:name="_Toc93070642"/>
      <w:bookmarkStart w:id="141" w:name="_Toc123120840"/>
      <w:bookmarkStart w:id="142" w:name="_Toc123121742"/>
      <w:bookmarkStart w:id="143" w:name="_Toc146891903"/>
      <w:bookmarkStart w:id="144" w:name="_Toc206486835"/>
      <w:r w:rsidRPr="003D7D3B">
        <w:t>Instalação</w:t>
      </w:r>
      <w:bookmarkEnd w:id="140"/>
      <w:bookmarkEnd w:id="141"/>
      <w:bookmarkEnd w:id="142"/>
      <w:bookmarkEnd w:id="143"/>
      <w:bookmarkEnd w:id="144"/>
    </w:p>
    <w:p w14:paraId="3A0F6690" w14:textId="2E85428B" w:rsidR="00F96DF4" w:rsidRPr="00A32868" w:rsidRDefault="00F96DF4" w:rsidP="0070555B">
      <w:r w:rsidRPr="00A32868">
        <w:t xml:space="preserve">Para que a edificação possua a brigada de incêndio de acordo com as normativas do Corpo de Bombeiro, os brigadistas devem passar por um curso de brigada de incêndio, com avaliação teórica e treinamento prático, de acordo com o conteúdo programático descrito na </w:t>
      </w:r>
      <w:r>
        <w:t>NPT 017 (CBMPR, 2021)</w:t>
      </w:r>
    </w:p>
    <w:p w14:paraId="7BDE83A4" w14:textId="77777777" w:rsidR="00F96DF4" w:rsidRPr="00A32868" w:rsidRDefault="00F96DF4" w:rsidP="0070555B">
      <w:r w:rsidRPr="00A32868">
        <w:t xml:space="preserve">Aconselha-se que o curso de brigada de incêndio seja realizado com um número maior de funcionários do que o estabelecido para compor a brigada. Caso um dos funcionários nomeados não faça mais parte da equipe do estabelecimento, deve ser nomeado outro brigadista. </w:t>
      </w:r>
    </w:p>
    <w:p w14:paraId="226D28E9" w14:textId="7B1FD4AC" w:rsidR="00F96DF4" w:rsidRPr="003D7D3B" w:rsidRDefault="00F96DF4" w:rsidP="00AA0BEB">
      <w:pPr>
        <w:pStyle w:val="Ttulo3"/>
      </w:pPr>
      <w:bookmarkStart w:id="145" w:name="_Toc93070643"/>
      <w:bookmarkStart w:id="146" w:name="_Toc123120841"/>
      <w:bookmarkStart w:id="147" w:name="_Toc123121743"/>
      <w:bookmarkStart w:id="148" w:name="_Toc146891904"/>
      <w:bookmarkStart w:id="149" w:name="_Toc206486836"/>
      <w:r w:rsidRPr="003D7D3B">
        <w:t>Manutenção</w:t>
      </w:r>
      <w:bookmarkEnd w:id="145"/>
      <w:bookmarkEnd w:id="146"/>
      <w:bookmarkEnd w:id="147"/>
      <w:bookmarkEnd w:id="148"/>
      <w:bookmarkEnd w:id="149"/>
    </w:p>
    <w:p w14:paraId="50C72FB6" w14:textId="77777777" w:rsidR="00F96DF4" w:rsidRPr="00A32868" w:rsidRDefault="00F96DF4" w:rsidP="0070555B">
      <w:r w:rsidRPr="00A32868">
        <w:t xml:space="preserve">A manutenção da Brigada de Incêndio é baseada na validade do certificado obtido na conclusão do curso de brigada. Dessa forma, será necessário realizar o curso de Brigada de Incêndio anualmente ou a cada 24 meses, conforme o certificado emitido. </w:t>
      </w:r>
    </w:p>
    <w:p w14:paraId="047E3462" w14:textId="2B5D3472" w:rsidR="00F96DF4" w:rsidRDefault="00F96DF4" w:rsidP="0070555B">
      <w:r w:rsidRPr="00A32868">
        <w:t>Ainda, caso um dos funcionários integrantes da brigada de incêndio deixe de fazer parte da equipe do estabelecimento, deverá ser nomeado outro brigadista para substituí-lo, o qual também deverá possuir certificado de brigadista vigente.</w:t>
      </w:r>
    </w:p>
    <w:p w14:paraId="5EC7A87A" w14:textId="75DE679D" w:rsidR="001971C4" w:rsidRDefault="001971C4" w:rsidP="00AA0BEB">
      <w:pPr>
        <w:pStyle w:val="Ttulo2"/>
      </w:pPr>
      <w:bookmarkStart w:id="150" w:name="_Toc206486837"/>
      <w:r w:rsidRPr="001971C4">
        <w:t>Iluminação de Emergência</w:t>
      </w:r>
      <w:bookmarkEnd w:id="150"/>
    </w:p>
    <w:p w14:paraId="5DF64538" w14:textId="77777777" w:rsidR="001971C4" w:rsidRPr="002D10EF" w:rsidRDefault="001971C4" w:rsidP="0070555B">
      <w:r w:rsidRPr="002D10EF">
        <w:t xml:space="preserve">Segundo ABNT NBR 10898 (2013) – Sistema de iluminação de emergência, a iluminação de emergência refere-se à iluminação que deve clarear as áreas com </w:t>
      </w:r>
      <w:r w:rsidRPr="002D10EF">
        <w:lastRenderedPageBreak/>
        <w:t xml:space="preserve">pessoas presentes, passagens horizontais e verticais para saídas de emergência, áreas técnicas de controle de restabelecimento de serviços essenciais na edificação, na falta ou falha no fornecimento de energia elétrica. </w:t>
      </w:r>
    </w:p>
    <w:p w14:paraId="0AF98E94" w14:textId="1D79B83E" w:rsidR="001971C4" w:rsidRPr="002D10EF" w:rsidRDefault="001971C4" w:rsidP="0070555B">
      <w:r w:rsidRPr="002D10EF">
        <w:t xml:space="preserve">Ainda de acordo com a normativa brasileira, o sistema de iluminação de emergência deve permitir o controle visual das áreas abandonadas para que seja possível localizar pessoas impedidas de locomoverem-se; proteger a segurança patrimonial e facilitar a localização de pessoas indesejadas pelo pessoal da intervenção; sinalizar, de forma inequívoca, as rotas de fuga utilizáveis, no momento do abandono de cada local; e, em casos especiais, deve garantir, sem interrupção, os serviços de primeiros-socorros e serviços essenciais instalados no edifício com falta de iluminação. </w:t>
      </w:r>
    </w:p>
    <w:p w14:paraId="22DF7AC4" w14:textId="6A9CC853" w:rsidR="001971C4" w:rsidRPr="002D10EF" w:rsidRDefault="001971C4" w:rsidP="0070555B">
      <w:r w:rsidRPr="002D10EF">
        <w:t xml:space="preserve">Para garantir a visibilidade necessária nos ambientes de rota de fuga e ainda, para evitar o pânico dos funcionários durante o trabalho com fogo, a presente edificação possuirá </w:t>
      </w:r>
      <w:r w:rsidR="00E02638">
        <w:rPr>
          <w:b/>
          <w:highlight w:val="yellow"/>
        </w:rPr>
        <w:t>#LUMINARIA</w:t>
      </w:r>
      <w:r w:rsidRPr="00804562">
        <w:rPr>
          <w:b/>
          <w:highlight w:val="yellow"/>
        </w:rPr>
        <w:t xml:space="preserve"> (</w:t>
      </w:r>
      <w:r w:rsidR="00E02638">
        <w:rPr>
          <w:b/>
          <w:highlight w:val="yellow"/>
        </w:rPr>
        <w:t>#TEXTOLUMINARIA</w:t>
      </w:r>
      <w:r w:rsidRPr="00804562">
        <w:rPr>
          <w:b/>
          <w:highlight w:val="yellow"/>
        </w:rPr>
        <w:t xml:space="preserve">) LUMINÁRIAS DE EMERGÊNCIA </w:t>
      </w:r>
      <w:r w:rsidRPr="00804562">
        <w:rPr>
          <w:highlight w:val="yellow"/>
        </w:rPr>
        <w:t>do tipo</w:t>
      </w:r>
      <w:r w:rsidRPr="00804562">
        <w:rPr>
          <w:b/>
          <w:highlight w:val="yellow"/>
        </w:rPr>
        <w:t xml:space="preserve"> CONJUNTO DE BLOCOS AUTÔNOMOS.</w:t>
      </w:r>
      <w:r w:rsidRPr="002D10EF">
        <w:t xml:space="preserve"> </w:t>
      </w:r>
    </w:p>
    <w:p w14:paraId="7275711D" w14:textId="77777777" w:rsidR="001971C4" w:rsidRPr="002D10EF" w:rsidRDefault="001971C4" w:rsidP="0070555B">
      <w:r w:rsidRPr="002D10EF">
        <w:t>Reitera-se que o Corpo de Bombeiros da Polícia Militar do Paraná poderá exigir que os equipamentos utilizados no sistema de iluminação de emergência sejam certificados pelo Sistema Brasileiro de Certificação.</w:t>
      </w:r>
    </w:p>
    <w:p w14:paraId="1E81636B" w14:textId="77777777" w:rsidR="001971C4" w:rsidRPr="001971C4" w:rsidRDefault="001971C4" w:rsidP="00AA0BEB">
      <w:pPr>
        <w:pStyle w:val="Ttulo3"/>
      </w:pPr>
      <w:bookmarkStart w:id="151" w:name="_Toc206486838"/>
      <w:r w:rsidRPr="001971C4">
        <w:t>Instalação</w:t>
      </w:r>
      <w:bookmarkEnd w:id="151"/>
    </w:p>
    <w:p w14:paraId="64CFB957" w14:textId="77777777" w:rsidR="001971C4" w:rsidRPr="002D10EF" w:rsidRDefault="001971C4" w:rsidP="0070555B">
      <w:r w:rsidRPr="002D10EF">
        <w:t xml:space="preserve">A instalação da iluminação de emergência por blocos autônomos é realizada a partir da fixação do bloco autônomo por buchas e parafusos na parede ou teto, seguido da ligação a uma tomada de energia elétrica, conforme apresentado na Figura 1. O equipamento deve ser ligado diretamente a uma tomada padrão, sendo vetada a utilização de adaptadores. </w:t>
      </w:r>
    </w:p>
    <w:p w14:paraId="56B92A01" w14:textId="62F9292C" w:rsidR="001971C4" w:rsidRPr="004D61F0" w:rsidRDefault="001971C4" w:rsidP="0070555B">
      <w:pPr>
        <w:pStyle w:val="SemEspaamento"/>
        <w:keepNext/>
        <w:keepLines/>
        <w:jc w:val="center"/>
        <w:rPr>
          <w:b/>
          <w:bCs/>
        </w:rPr>
      </w:pPr>
      <w:r w:rsidRPr="004D61F0">
        <w:rPr>
          <w:b/>
          <w:bCs/>
        </w:rPr>
        <w:lastRenderedPageBreak/>
        <w:t>Figura 1 – Instalação Iluminação de Emergência</w:t>
      </w:r>
    </w:p>
    <w:p w14:paraId="188D5490" w14:textId="77777777" w:rsidR="001971C4" w:rsidRDefault="001971C4" w:rsidP="0070555B">
      <w:pPr>
        <w:pStyle w:val="SemEspaamento"/>
        <w:keepNext/>
        <w:keepLines/>
        <w:jc w:val="center"/>
      </w:pPr>
      <w:r>
        <w:rPr>
          <w:noProof/>
        </w:rPr>
        <w:drawing>
          <wp:inline distT="0" distB="0" distL="0" distR="0" wp14:anchorId="2A1655DD" wp14:editId="35E8C040">
            <wp:extent cx="5400040" cy="1290320"/>
            <wp:effectExtent l="0" t="0" r="0" b="0"/>
            <wp:docPr id="912278463" name="Imagem 912278463"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224" name="Imagem 23" descr="Diagrama&#10;&#10;Descrição gerada automaticamente"/>
                    <pic:cNvPicPr preferRelativeResize="0"/>
                  </pic:nvPicPr>
                  <pic:blipFill>
                    <a:blip r:embed="rId13"/>
                    <a:srcRect t="19588"/>
                    <a:stretch>
                      <a:fillRect/>
                    </a:stretch>
                  </pic:blipFill>
                  <pic:spPr>
                    <a:xfrm>
                      <a:off x="0" y="0"/>
                      <a:ext cx="5400040" cy="1290320"/>
                    </a:xfrm>
                    <a:prstGeom prst="rect">
                      <a:avLst/>
                    </a:prstGeom>
                    <a:ln/>
                  </pic:spPr>
                </pic:pic>
              </a:graphicData>
            </a:graphic>
          </wp:inline>
        </w:drawing>
      </w:r>
      <w:r>
        <w:rPr>
          <w:noProof/>
        </w:rPr>
        <w:drawing>
          <wp:inline distT="0" distB="0" distL="0" distR="0" wp14:anchorId="3D241D3C" wp14:editId="2D82534D">
            <wp:extent cx="2632516" cy="2156100"/>
            <wp:effectExtent l="0" t="0" r="0" b="0"/>
            <wp:docPr id="193984156" name="Imagem 193984156"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223" name="Imagem 24" descr="Diagrama&#10;&#10;Descrição gerada automaticamente"/>
                    <pic:cNvPicPr preferRelativeResize="0"/>
                  </pic:nvPicPr>
                  <pic:blipFill>
                    <a:blip r:embed="rId14"/>
                    <a:srcRect/>
                    <a:stretch>
                      <a:fillRect/>
                    </a:stretch>
                  </pic:blipFill>
                  <pic:spPr>
                    <a:xfrm>
                      <a:off x="0" y="0"/>
                      <a:ext cx="2632516" cy="2156100"/>
                    </a:xfrm>
                    <a:prstGeom prst="rect">
                      <a:avLst/>
                    </a:prstGeom>
                    <a:ln/>
                  </pic:spPr>
                </pic:pic>
              </a:graphicData>
            </a:graphic>
          </wp:inline>
        </w:drawing>
      </w:r>
    </w:p>
    <w:p w14:paraId="00F1D6E2" w14:textId="77777777" w:rsidR="001971C4" w:rsidRDefault="001971C4" w:rsidP="0070555B"/>
    <w:p w14:paraId="58CD42EA" w14:textId="0BAD6A29" w:rsidR="001971C4" w:rsidRPr="002D10EF" w:rsidRDefault="001971C4" w:rsidP="0070555B">
      <w:r w:rsidRPr="002D10EF">
        <w:t>O circuito de alimentação dos blocos autônomos deve estar permanentemente ligado à rede elétrica, de modo a carregar e manter as baterias em plena capacidade. Ainda, devem possuir sensor que ativa as luminárias na falta de tensão alternada da rede ou da falta de iluminação no ambiente (ABNT NBR 10898, 2013).</w:t>
      </w:r>
    </w:p>
    <w:p w14:paraId="558CE84B" w14:textId="77777777" w:rsidR="001971C4" w:rsidRPr="002D10EF" w:rsidRDefault="001971C4" w:rsidP="0070555B">
      <w:r w:rsidRPr="002D10EF">
        <w:t xml:space="preserve">De acordo com a NPT 018 – Iluminação de Emergência (CBM PR, 2014) e a NBR supracitada, deve-se garantir um nível mínimo de iluminamento de 3 (três) lux em locais planos (corredores, halls) e 5 (cinco) lux em locais com desnível (escadas). Em áreas com carga de incêndio, as tensões das luminárias para iluminação de emergência devem ser de, no máximo, 30 Volts. O sistema não poderá ter uma autonomia menor que 1h de funcionamento, com uma perda maior que 10% de sua luminosidade inicial. </w:t>
      </w:r>
    </w:p>
    <w:p w14:paraId="19B87006" w14:textId="77777777" w:rsidR="001971C4" w:rsidRPr="002D10EF" w:rsidRDefault="001971C4" w:rsidP="0070555B">
      <w:r w:rsidRPr="002D10EF">
        <w:t xml:space="preserve">A altura de instalação da iluminação de emergência depende da localização dela, devendo ser locada imediatamente acima da porta e/ou sinalização de emergência. </w:t>
      </w:r>
    </w:p>
    <w:p w14:paraId="53AE436F" w14:textId="77777777" w:rsidR="001971C4" w:rsidRPr="002D10EF" w:rsidRDefault="001971C4" w:rsidP="0070555B">
      <w:r w:rsidRPr="002D10EF">
        <w:t>Para maiores informações, verificar o Manual de Instruções do fabricante.</w:t>
      </w:r>
    </w:p>
    <w:p w14:paraId="5F5DEE70" w14:textId="77777777" w:rsidR="001971C4" w:rsidRPr="00DA3B05" w:rsidRDefault="001971C4" w:rsidP="00AA0BEB">
      <w:pPr>
        <w:pStyle w:val="Ttulo3"/>
      </w:pPr>
      <w:bookmarkStart w:id="152" w:name="_Toc206486839"/>
      <w:r w:rsidRPr="001971C4">
        <w:lastRenderedPageBreak/>
        <w:t>Manutenção</w:t>
      </w:r>
      <w:bookmarkEnd w:id="152"/>
    </w:p>
    <w:p w14:paraId="319114DB" w14:textId="77777777" w:rsidR="001971C4" w:rsidRPr="002D10EF" w:rsidRDefault="001971C4" w:rsidP="0070555B">
      <w:r w:rsidRPr="002D10EF">
        <w:t>Os procedimentos de manutenção variam de acordo com o fabricante da luminária de emergência instalada, devendo ser consultado o Manual de Instruções para maiores especificações.</w:t>
      </w:r>
    </w:p>
    <w:p w14:paraId="25D9EB0E" w14:textId="77777777" w:rsidR="001971C4" w:rsidRDefault="001971C4" w:rsidP="0070555B">
      <w:r w:rsidRPr="002D10EF">
        <w:t>De maneira geral, seguindo as recomendações da ABNT NBR 10898 (2013) e manuais de instruções dos principais fabricantes, as instruções básicas de manutenção são:</w:t>
      </w:r>
    </w:p>
    <w:p w14:paraId="036B3756" w14:textId="77777777" w:rsidR="004D61F0" w:rsidRPr="002D10EF" w:rsidRDefault="004D61F0" w:rsidP="0070555B"/>
    <w:p w14:paraId="341B353A" w14:textId="77777777" w:rsidR="001971C4" w:rsidRPr="002D10EF" w:rsidRDefault="001971C4" w:rsidP="0070555B">
      <w:pPr>
        <w:pStyle w:val="PargrafodaLista"/>
        <w:numPr>
          <w:ilvl w:val="0"/>
          <w:numId w:val="13"/>
        </w:numPr>
      </w:pPr>
      <w:r w:rsidRPr="002D10EF">
        <w:t>Realizar teste de funcionamento mensalmente, retirando o plug da tomada e deixando a luminária acesa por no mínimo 1 (uma) hora;</w:t>
      </w:r>
    </w:p>
    <w:p w14:paraId="12D5D44E" w14:textId="77777777" w:rsidR="001971C4" w:rsidRPr="002D10EF" w:rsidRDefault="001971C4" w:rsidP="0070555B">
      <w:pPr>
        <w:pStyle w:val="PargrafodaLista"/>
        <w:numPr>
          <w:ilvl w:val="0"/>
          <w:numId w:val="13"/>
        </w:numPr>
      </w:pPr>
      <w:r w:rsidRPr="002D10EF">
        <w:t>Descarregar totalmente a bateria do bloco autônomo a cada 3 (três) meses;</w:t>
      </w:r>
    </w:p>
    <w:p w14:paraId="303E6CD5" w14:textId="77777777" w:rsidR="001971C4" w:rsidRDefault="001971C4" w:rsidP="0070555B">
      <w:pPr>
        <w:pStyle w:val="PargrafodaLista"/>
        <w:numPr>
          <w:ilvl w:val="0"/>
          <w:numId w:val="13"/>
        </w:numPr>
      </w:pPr>
      <w:r w:rsidRPr="002D10EF">
        <w:t xml:space="preserve">Trocar a bateria do bloco autônomo a cada 2 (dois) anos. </w:t>
      </w:r>
    </w:p>
    <w:p w14:paraId="20C0232A" w14:textId="77777777" w:rsidR="004D61F0" w:rsidRPr="002D10EF" w:rsidRDefault="004D61F0" w:rsidP="004D61F0">
      <w:pPr>
        <w:pStyle w:val="PargrafodaLista"/>
        <w:ind w:left="1428" w:firstLine="0"/>
      </w:pPr>
    </w:p>
    <w:p w14:paraId="65E1FF91" w14:textId="393383F2" w:rsidR="001971C4" w:rsidRDefault="001971C4" w:rsidP="0070555B">
      <w:r w:rsidRPr="002D10EF">
        <w:t xml:space="preserve">A não realização desses procedimentos diminui a vida útil do sistema de iluminação de emergência e implica em perda de garantia por determinados fabricantes. </w:t>
      </w:r>
    </w:p>
    <w:p w14:paraId="009C744F" w14:textId="2137D476" w:rsidR="001971C4" w:rsidRDefault="00CE377E" w:rsidP="00AA0BEB">
      <w:pPr>
        <w:pStyle w:val="Ttulo2"/>
      </w:pPr>
      <w:bookmarkStart w:id="153" w:name="_Toc206486840"/>
      <w:r>
        <w:t xml:space="preserve">Detecção e </w:t>
      </w:r>
      <w:r w:rsidR="001971C4">
        <w:t>Alarme de Incêndio</w:t>
      </w:r>
      <w:bookmarkEnd w:id="153"/>
    </w:p>
    <w:p w14:paraId="1E69837D" w14:textId="57A6D4CC" w:rsidR="00CE377E" w:rsidRDefault="00CE377E" w:rsidP="00CE377E">
      <w:bookmarkStart w:id="154" w:name="_Hlk184223408"/>
      <w:r>
        <w:t xml:space="preserve">Segundo a NPT 003 (CBM PR, 2014) e a NPT 019 (CBMPR, 2012), o sistema de </w:t>
      </w:r>
      <w:r w:rsidRPr="00CE377E">
        <w:rPr>
          <w:highlight w:val="yellow"/>
        </w:rPr>
        <w:t>detecção e</w:t>
      </w:r>
      <w:r>
        <w:t xml:space="preserve"> alarme de incêndio é composto por dispositivos destinados à identificação de princípios de incêndio, notificando sua ocorrência a uma central para posterior acionamento de alarmes sonoros e visuais. Isso permite que as equipes responsáveis iniciem as ações de combate ou realizem a evacuação do local.</w:t>
      </w:r>
    </w:p>
    <w:p w14:paraId="2514D4C6" w14:textId="7C1520B7" w:rsidR="00CE377E" w:rsidRDefault="00CE377E" w:rsidP="00CE377E">
      <w:r>
        <w:t xml:space="preserve">O sistema instalado na edificação será composto por uma central endereçável, com capacidade para atender aos pontos de acionamento manuais </w:t>
      </w:r>
      <w:r w:rsidRPr="00CE377E">
        <w:rPr>
          <w:highlight w:val="yellow"/>
        </w:rPr>
        <w:t>e detectores</w:t>
      </w:r>
      <w:r>
        <w:t xml:space="preserve"> projetados. A central estará localizada em local de constante monitoramento e será capaz de monitorar o funcionamento do sistema em tempo integral.</w:t>
      </w:r>
    </w:p>
    <w:p w14:paraId="71B22DD3" w14:textId="77777777" w:rsidR="00CE377E" w:rsidRDefault="00CE377E" w:rsidP="00CE377E">
      <w:r>
        <w:t xml:space="preserve">Os acionadores manuais serão distribuídos de forma que uma pessoa não precise percorrer mais de 30 metros para alcançá-los. Sirenes eletrônicas audiovisuais de 12Vcc serão instaladas próximas aos acionadores, garantindo que o </w:t>
      </w:r>
      <w:r>
        <w:lastRenderedPageBreak/>
        <w:t>alarme seja audível e visível em toda a planta. Em áreas externas, os dispositivos (acionadores e sirenes) serão do tipo à prova de intempéries.</w:t>
      </w:r>
    </w:p>
    <w:bookmarkEnd w:id="154"/>
    <w:p w14:paraId="7AA538F1" w14:textId="77777777" w:rsidR="00CE377E" w:rsidRDefault="00CE377E" w:rsidP="00CE377E">
      <w:r w:rsidRPr="00CE377E">
        <w:rPr>
          <w:highlight w:val="yellow"/>
        </w:rPr>
        <w:t xml:space="preserve">Em ambientes de maior risco, como áreas com risco de explosão, será utilizado um sistema de detecção por aspiração. Em outros locais, serão instalados detectores do tipo óptico de fumaça, além de detectores </w:t>
      </w:r>
      <w:proofErr w:type="spellStart"/>
      <w:r w:rsidRPr="00CE377E">
        <w:rPr>
          <w:highlight w:val="yellow"/>
        </w:rPr>
        <w:t>termo-velocimétricos</w:t>
      </w:r>
      <w:proofErr w:type="spellEnd"/>
      <w:r w:rsidRPr="00CE377E">
        <w:rPr>
          <w:highlight w:val="yellow"/>
        </w:rPr>
        <w:t xml:space="preserve"> inteligentes de dupla tecnologia (óptico e térmico) para mitigar falsos alarmes. Nos casos necessários, os equipamentos serão à prova de explosão, respeitando a classificação de áreas específicas.</w:t>
      </w:r>
    </w:p>
    <w:p w14:paraId="5EA83320" w14:textId="627B3F64" w:rsidR="001971C4" w:rsidRPr="00F56E19" w:rsidRDefault="00CE377E" w:rsidP="00CE377E">
      <w:r w:rsidRPr="00CE377E">
        <w:rPr>
          <w:highlight w:val="yellow"/>
        </w:rPr>
        <w:t>O sistema supervisionará também a bomba de incêndio, monitorando sinais como bomba ligada, desligada manualmente e falhas. Além disso, chaves de fluxo serão monitoradas para garantir a operação das válvulas de governo.</w:t>
      </w:r>
    </w:p>
    <w:p w14:paraId="75BE3B12" w14:textId="44C1D152" w:rsidR="001971C4" w:rsidRPr="00F56E19" w:rsidRDefault="001971C4" w:rsidP="0070555B">
      <w:r w:rsidRPr="00F56E19">
        <w:rPr>
          <w:highlight w:val="yellow"/>
        </w:rPr>
        <w:t>Assim</w:t>
      </w:r>
      <w:r>
        <w:rPr>
          <w:highlight w:val="yellow"/>
        </w:rPr>
        <w:t>, conforme a NPT 019 (CBMPR, 2012)</w:t>
      </w:r>
      <w:r w:rsidRPr="00F56E19">
        <w:rPr>
          <w:highlight w:val="yellow"/>
        </w:rPr>
        <w:t xml:space="preserve">, será instalado na presente edificação </w:t>
      </w:r>
      <w:r w:rsidRPr="00F56E19">
        <w:rPr>
          <w:b/>
          <w:highlight w:val="yellow"/>
        </w:rPr>
        <w:t xml:space="preserve">UM CONJUNTO DE SISTEMA DE ALARME DE INCÊNDIO, </w:t>
      </w:r>
      <w:r w:rsidRPr="00F56E19">
        <w:rPr>
          <w:highlight w:val="yellow"/>
        </w:rPr>
        <w:t xml:space="preserve">sendo composto por: </w:t>
      </w:r>
      <w:r w:rsidRPr="00F56E19">
        <w:rPr>
          <w:b/>
          <w:highlight w:val="yellow"/>
        </w:rPr>
        <w:t xml:space="preserve">UMA CENTRAL DE ALARME, </w:t>
      </w:r>
      <w:r w:rsidRPr="00F56E19">
        <w:rPr>
          <w:highlight w:val="yellow"/>
        </w:rPr>
        <w:t xml:space="preserve">juntamente com a bateria do sistema, </w:t>
      </w:r>
      <w:r w:rsidR="00E02638">
        <w:rPr>
          <w:b/>
          <w:highlight w:val="yellow"/>
        </w:rPr>
        <w:t>#BOTOEIRA</w:t>
      </w:r>
      <w:r w:rsidRPr="00F56E19">
        <w:rPr>
          <w:b/>
          <w:highlight w:val="yellow"/>
        </w:rPr>
        <w:t xml:space="preserve"> (</w:t>
      </w:r>
      <w:r w:rsidR="00E02638">
        <w:rPr>
          <w:b/>
          <w:highlight w:val="yellow"/>
        </w:rPr>
        <w:t>#TEXTOBOTOEIRA</w:t>
      </w:r>
      <w:r w:rsidRPr="00F56E19">
        <w:rPr>
          <w:b/>
          <w:highlight w:val="yellow"/>
        </w:rPr>
        <w:t xml:space="preserve">) BOTOEIRAS DE ACIONAMENTO MANUAL DA CENTRAL DE ALARME E </w:t>
      </w:r>
      <w:r w:rsidR="00E02638">
        <w:rPr>
          <w:b/>
          <w:highlight w:val="yellow"/>
        </w:rPr>
        <w:t>#AVISADORES</w:t>
      </w:r>
      <w:r w:rsidRPr="00F56E19">
        <w:rPr>
          <w:b/>
          <w:highlight w:val="yellow"/>
        </w:rPr>
        <w:t xml:space="preserve"> (</w:t>
      </w:r>
      <w:r w:rsidR="00E02638">
        <w:rPr>
          <w:b/>
          <w:highlight w:val="yellow"/>
        </w:rPr>
        <w:t>#TEXTOAVISADORES</w:t>
      </w:r>
      <w:r w:rsidRPr="00F56E19">
        <w:rPr>
          <w:b/>
          <w:highlight w:val="yellow"/>
        </w:rPr>
        <w:t>) AVISADORES SONOROS E VISUAIS</w:t>
      </w:r>
      <w:r w:rsidRPr="00F56E19">
        <w:t>.</w:t>
      </w:r>
    </w:p>
    <w:p w14:paraId="1DED29B0" w14:textId="77777777" w:rsidR="001971C4" w:rsidRPr="00F56E19" w:rsidRDefault="001971C4" w:rsidP="00AA0BEB">
      <w:pPr>
        <w:pStyle w:val="Ttulo3"/>
      </w:pPr>
      <w:bookmarkStart w:id="155" w:name="_Toc206486841"/>
      <w:r w:rsidRPr="00F56E19">
        <w:t>Instalação</w:t>
      </w:r>
      <w:bookmarkEnd w:id="155"/>
    </w:p>
    <w:p w14:paraId="2E64FA10" w14:textId="08107E26" w:rsidR="001971C4" w:rsidRPr="00F56E19" w:rsidRDefault="00CE377E" w:rsidP="0070555B">
      <w:r w:rsidRPr="00CE377E">
        <w:t xml:space="preserve">A instalação do sistema seguirá as especificações da NBR 17240 e </w:t>
      </w:r>
      <w:r w:rsidR="001971C4" w:rsidRPr="00F56E19">
        <w:t>variam de acordo com o fabricante, devendo ser consultado o Manual de Instruções para maiores especificações.</w:t>
      </w:r>
    </w:p>
    <w:p w14:paraId="72DA0955" w14:textId="77777777" w:rsidR="001971C4" w:rsidRPr="00F56E19" w:rsidRDefault="001971C4" w:rsidP="0070555B">
      <w:r w:rsidRPr="00F56E19">
        <w:t xml:space="preserve">De acordo com a NPT 019 – Sistema de detecção e alarme de incêndio (CBMPR, 2012), todo sistema de alarme terá duas fontes de alimentação. A principal é a rede do sistema elétrico da edificação e a auxiliar é constituída por baterias ou </w:t>
      </w:r>
      <w:r w:rsidRPr="00F56E19">
        <w:rPr>
          <w:i/>
        </w:rPr>
        <w:t>nobreak</w:t>
      </w:r>
      <w:r w:rsidRPr="00F56E19">
        <w:t>. A fonte de alimentação auxiliar deve ter autonomia mínima de 24 horas em regime de supervisão, sendo que no regime de alarme será de, no mínimo, 15 minutos para suprimento das indicações sonoras e/ou visuais ou o tempo necessário para o abandono da edificação.</w:t>
      </w:r>
    </w:p>
    <w:p w14:paraId="31A4F3B2" w14:textId="77777777" w:rsidR="001971C4" w:rsidRPr="00F56E19" w:rsidRDefault="001971C4" w:rsidP="0070555B">
      <w:r w:rsidRPr="00F56E19">
        <w:t xml:space="preserve">As centrais de detecção e alarme e o painel repetidor devem ficar em local onde haja constante vigilância humana e de fácil visualização. A central deve ser </w:t>
      </w:r>
      <w:r w:rsidRPr="00F56E19">
        <w:lastRenderedPageBreak/>
        <w:t xml:space="preserve">instalada a uma altura de 1,5m do piso acabado e, além disso, deve-se prever um espaço livre mínimo de 1,00 m² em frente a central, destinado à sua operação e manutenção preventiva e corretiva. </w:t>
      </w:r>
    </w:p>
    <w:p w14:paraId="2025CA35" w14:textId="77777777" w:rsidR="001971C4" w:rsidRPr="00F56E19" w:rsidRDefault="001971C4" w:rsidP="0070555B">
      <w:r w:rsidRPr="00F56E19">
        <w:t xml:space="preserve">Os </w:t>
      </w:r>
      <w:r w:rsidRPr="00F931BA">
        <w:t>eletrodutos e a fiação utilizados nas instalações devem atender à NBR 17240/2010.</w:t>
      </w:r>
    </w:p>
    <w:p w14:paraId="64CB2539" w14:textId="77777777" w:rsidR="001971C4" w:rsidRPr="00F56E19" w:rsidRDefault="001971C4" w:rsidP="0070555B">
      <w:r w:rsidRPr="00F56E19">
        <w:t xml:space="preserve">A instalação da central de alarme, de maneira geral, consiste na fixação da central com parafusos e buchas no local indicado em projeto; conexão da fiação com os detectores, acionadores manuais, </w:t>
      </w:r>
      <w:proofErr w:type="spellStart"/>
      <w:r w:rsidRPr="00F56E19">
        <w:t>avisadores</w:t>
      </w:r>
      <w:proofErr w:type="spellEnd"/>
      <w:r w:rsidRPr="00F56E19">
        <w:t xml:space="preserve">, módulos endereçáveis, entre outros; conexão da bateria; na conexão com a rede elétrica; e, por fim, na configuração da central. Devem ser tomados cuidados na instalação e limpeza da central de alarme, uma vez que ambas as atividades devem ser realizadas com a alimentação elétrica desligada. Ainda, a limpeza deve ser realizada apenas com flanela umedecida com água. </w:t>
      </w:r>
    </w:p>
    <w:p w14:paraId="605FF0F8" w14:textId="77777777" w:rsidR="001971C4" w:rsidRPr="00F56E19" w:rsidRDefault="001971C4" w:rsidP="0070555B">
      <w:r w:rsidRPr="00F56E19">
        <w:t xml:space="preserve">A instalação dos acionadores manuais, de maneira geral, consiste na conexão do cabeamento, fechamento e vedação do produto e fixação no local de instalação. Os acionadores devem ser instalados a uma altura entre 0,90 e 1,35m do piso acabado. </w:t>
      </w:r>
    </w:p>
    <w:p w14:paraId="5BAC3E32" w14:textId="77777777" w:rsidR="001971C4" w:rsidRPr="00F56E19" w:rsidRDefault="001971C4" w:rsidP="0070555B">
      <w:r w:rsidRPr="00F56E19">
        <w:t xml:space="preserve">Assim como os acionadores, a instalação dos </w:t>
      </w:r>
      <w:proofErr w:type="spellStart"/>
      <w:r w:rsidRPr="00F56E19">
        <w:t>avisadores</w:t>
      </w:r>
      <w:proofErr w:type="spellEnd"/>
      <w:r w:rsidRPr="00F56E19">
        <w:t xml:space="preserve"> sonoros consiste na conexão do cabeamento e fixação da sirene. Os </w:t>
      </w:r>
      <w:proofErr w:type="spellStart"/>
      <w:r w:rsidRPr="00F56E19">
        <w:t>avisadores</w:t>
      </w:r>
      <w:proofErr w:type="spellEnd"/>
      <w:r w:rsidRPr="00F56E19">
        <w:t xml:space="preserve"> sonoros e/ou visuais devem ser instalados a uma altura entre 2,20 m e 3,50 m do piso acabado de forma embutida ou sobreposta, preferencialmente na parede.</w:t>
      </w:r>
    </w:p>
    <w:p w14:paraId="79DAF7C6" w14:textId="77777777" w:rsidR="001971C4" w:rsidRPr="00F56E19" w:rsidRDefault="001971C4" w:rsidP="00AA0BEB">
      <w:pPr>
        <w:pStyle w:val="Ttulo3"/>
      </w:pPr>
      <w:bookmarkStart w:id="156" w:name="_Toc206486842"/>
      <w:r w:rsidRPr="00F56E19">
        <w:t>Manutenção</w:t>
      </w:r>
      <w:bookmarkEnd w:id="156"/>
    </w:p>
    <w:p w14:paraId="6060718C" w14:textId="77777777" w:rsidR="001971C4" w:rsidRPr="00F56E19" w:rsidRDefault="001971C4" w:rsidP="0070555B">
      <w:r w:rsidRPr="00F56E19">
        <w:t>Os procedimentos de manutenção variam de acordo com os fabricantes dos componentes do sistema de alarme e detecção, devendo serem consultados os Manuais de Instruções para maiores especificações.</w:t>
      </w:r>
    </w:p>
    <w:p w14:paraId="6EF0E332" w14:textId="77777777" w:rsidR="001971C4" w:rsidRPr="00F56E19" w:rsidRDefault="001971C4" w:rsidP="0070555B">
      <w:r w:rsidRPr="00F56E19">
        <w:t>De maneira geral, seguindo as recomendações da ABNT NBR 17240 (2010) e manuais de instruções de fabricantes, a manutenção do sistema de alarme e detecção deve ocorrer a cada 3 (três) meses, sendo as instruções básicas de manutenção:</w:t>
      </w:r>
    </w:p>
    <w:p w14:paraId="2A48DF1D" w14:textId="77777777" w:rsidR="001971C4" w:rsidRPr="00F56E19" w:rsidRDefault="001971C4" w:rsidP="0070555B">
      <w:pPr>
        <w:pStyle w:val="PargrafodaLista"/>
        <w:numPr>
          <w:ilvl w:val="0"/>
          <w:numId w:val="19"/>
        </w:numPr>
      </w:pPr>
      <w:r w:rsidRPr="00F56E19">
        <w:t xml:space="preserve">Verificar visualmente o estado geral dos componentes da central e </w:t>
      </w:r>
      <w:r w:rsidRPr="00F56E19">
        <w:lastRenderedPageBreak/>
        <w:t>condições de operação;</w:t>
      </w:r>
    </w:p>
    <w:p w14:paraId="48A42F61" w14:textId="77777777" w:rsidR="001971C4" w:rsidRPr="00F56E19" w:rsidRDefault="001971C4" w:rsidP="0070555B">
      <w:pPr>
        <w:pStyle w:val="PargrafodaLista"/>
        <w:numPr>
          <w:ilvl w:val="0"/>
          <w:numId w:val="19"/>
        </w:numPr>
      </w:pPr>
      <w:r w:rsidRPr="00F56E19">
        <w:t>Realizar ensaio funcional de todos os acionadores manuais do sistema;</w:t>
      </w:r>
    </w:p>
    <w:p w14:paraId="5DBA7FE4" w14:textId="77777777" w:rsidR="001971C4" w:rsidRPr="00F56E19" w:rsidRDefault="001971C4" w:rsidP="0070555B">
      <w:pPr>
        <w:pStyle w:val="PargrafodaLista"/>
        <w:numPr>
          <w:ilvl w:val="0"/>
          <w:numId w:val="19"/>
        </w:numPr>
      </w:pPr>
      <w:r w:rsidRPr="00F56E19">
        <w:t xml:space="preserve">Realizar ensaio funcional de todos os </w:t>
      </w:r>
      <w:proofErr w:type="spellStart"/>
      <w:r w:rsidRPr="00F56E19">
        <w:t>avisadores</w:t>
      </w:r>
      <w:proofErr w:type="spellEnd"/>
      <w:r w:rsidRPr="00F56E19">
        <w:t xml:space="preserve">; </w:t>
      </w:r>
    </w:p>
    <w:p w14:paraId="56C93DFF" w14:textId="77777777" w:rsidR="001971C4" w:rsidRPr="00F56E19" w:rsidRDefault="001971C4" w:rsidP="0070555B">
      <w:pPr>
        <w:pStyle w:val="PargrafodaLista"/>
        <w:numPr>
          <w:ilvl w:val="0"/>
          <w:numId w:val="19"/>
        </w:numPr>
      </w:pPr>
      <w:r w:rsidRPr="00F56E19">
        <w:t xml:space="preserve">Realizar ensaio funcional de todos os comandos, incluindo os de sistemas automáticos de combate a incêndio; </w:t>
      </w:r>
    </w:p>
    <w:p w14:paraId="015C3642" w14:textId="77777777" w:rsidR="001971C4" w:rsidRPr="00F56E19" w:rsidRDefault="001971C4" w:rsidP="0070555B">
      <w:pPr>
        <w:pStyle w:val="PargrafodaLista"/>
        <w:numPr>
          <w:ilvl w:val="0"/>
          <w:numId w:val="19"/>
        </w:numPr>
      </w:pPr>
      <w:r w:rsidRPr="00F56E19">
        <w:t>Realizar ensaio funcional dos painéis repetidores;</w:t>
      </w:r>
    </w:p>
    <w:p w14:paraId="499A348E" w14:textId="77777777" w:rsidR="001971C4" w:rsidRPr="00F56E19" w:rsidRDefault="001971C4" w:rsidP="0070555B">
      <w:pPr>
        <w:pStyle w:val="PargrafodaLista"/>
        <w:numPr>
          <w:ilvl w:val="0"/>
          <w:numId w:val="19"/>
        </w:numPr>
      </w:pPr>
      <w:r w:rsidRPr="00F56E19">
        <w:t>Realizar a limpeza dos componentes do sistema, a cada atividade de manutenção, se necessário;</w:t>
      </w:r>
    </w:p>
    <w:p w14:paraId="3BDEF65E" w14:textId="77777777" w:rsidR="001971C4" w:rsidRPr="00F56E19" w:rsidRDefault="001971C4" w:rsidP="0070555B">
      <w:pPr>
        <w:pStyle w:val="PargrafodaLista"/>
        <w:numPr>
          <w:ilvl w:val="0"/>
          <w:numId w:val="19"/>
        </w:numPr>
      </w:pPr>
      <w:r w:rsidRPr="00F56E19">
        <w:t>O usuário final é responsável pela manutenção preventiva e corretiva do sistema de detecção, alarme e combate a incêndios;</w:t>
      </w:r>
    </w:p>
    <w:p w14:paraId="739E3DBA" w14:textId="77777777" w:rsidR="001971C4" w:rsidRPr="00F56E19" w:rsidRDefault="001971C4" w:rsidP="0070555B">
      <w:pPr>
        <w:pStyle w:val="PargrafodaLista"/>
        <w:numPr>
          <w:ilvl w:val="0"/>
          <w:numId w:val="19"/>
        </w:numPr>
      </w:pPr>
      <w:r w:rsidRPr="00F56E19">
        <w:t>Para a limpeza use somente uma flanela umedecida com água. Não use produtos químicos, pois podem danificar o equipamento.</w:t>
      </w:r>
    </w:p>
    <w:p w14:paraId="6275047A" w14:textId="2D14698B" w:rsidR="001971C4" w:rsidRPr="005461CE" w:rsidRDefault="001971C4" w:rsidP="0070555B">
      <w:r w:rsidRPr="00F56E19">
        <w:t>Para maiores informações, consulte a ABNT NBR 17240 (2010) e Manual de Instruções do fabricante dos itens instalados</w:t>
      </w:r>
      <w:r w:rsidR="005461CE">
        <w:t>.</w:t>
      </w:r>
    </w:p>
    <w:p w14:paraId="2EAF549D" w14:textId="4EFED4D5" w:rsidR="001971C4" w:rsidRDefault="001971C4" w:rsidP="00AA0BEB">
      <w:pPr>
        <w:pStyle w:val="Ttulo2"/>
      </w:pPr>
      <w:bookmarkStart w:id="157" w:name="_Toc206486843"/>
      <w:r w:rsidRPr="001971C4">
        <w:t>Sinalização de Emergência</w:t>
      </w:r>
      <w:bookmarkEnd w:id="157"/>
    </w:p>
    <w:p w14:paraId="41117FB0" w14:textId="77777777" w:rsidR="001971C4" w:rsidRPr="002D10EF" w:rsidRDefault="001971C4" w:rsidP="0070555B">
      <w:r w:rsidRPr="002D10EF">
        <w:t xml:space="preserve">Segundo a NPT 003 (CBM PR, 2014), sinalização de emergência se refere ao conjunto de sinais visuais que indicam, de forma rápida e eficaz, a existência, a localização e os procedimentos referentes a saídas de emergência, equipamentos de segurança contra incêndios e riscos potenciais de uma edificação ou áreas relacionadas a produtos perigosos. Ainda, de acordo com a NPT 020 (CBM PR, 2014), a sinalização de emergência tem como finalidade reduzir o risco de ocorrência de incêndio, alertando para os riscos existentes e garantir que sejam adotadas ações adequadas à situação de risco, que orientem as ações de combate e facilitem a localização dos equipamentos e das rotas de saída para abandono seguro da edificação em caso de incêndio. </w:t>
      </w:r>
    </w:p>
    <w:p w14:paraId="575C49BE" w14:textId="14FAB23C" w:rsidR="001971C4" w:rsidRPr="002D10EF" w:rsidRDefault="001971C4" w:rsidP="0070555B">
      <w:r w:rsidRPr="002D10EF">
        <w:t>A sinalização de emergência deve respeitar os prescritos na ABNT NBR 13434-1 - Sinalização de segurança contra incêndio – Parte 1</w:t>
      </w:r>
      <w:r w:rsidR="006F18DE">
        <w:t xml:space="preserve"> (</w:t>
      </w:r>
      <w:r w:rsidRPr="002D10EF">
        <w:t>Princípios de projeto</w:t>
      </w:r>
      <w:r w:rsidR="006F18DE">
        <w:t>, de 2004)</w:t>
      </w:r>
      <w:r w:rsidRPr="002D10EF">
        <w:t>,</w:t>
      </w:r>
      <w:r w:rsidR="00F931BA">
        <w:t xml:space="preserve"> </w:t>
      </w:r>
      <w:r w:rsidR="006F18DE">
        <w:t>Parte 2</w:t>
      </w:r>
      <w:r w:rsidRPr="002D10EF">
        <w:t xml:space="preserve"> </w:t>
      </w:r>
      <w:r w:rsidR="006F18DE">
        <w:t>(</w:t>
      </w:r>
      <w:r w:rsidRPr="002D10EF">
        <w:t>Símbolos e suas formas, dimensões e cores</w:t>
      </w:r>
      <w:r w:rsidR="006F18DE">
        <w:t xml:space="preserve"> de 2004)</w:t>
      </w:r>
      <w:r w:rsidRPr="002D10EF">
        <w:t xml:space="preserve"> e Parte 3</w:t>
      </w:r>
      <w:r w:rsidR="006F18DE">
        <w:t xml:space="preserve"> (</w:t>
      </w:r>
      <w:r w:rsidRPr="002D10EF">
        <w:t>Requisitos e métodos de ensaio</w:t>
      </w:r>
      <w:r w:rsidR="006F18DE">
        <w:t>, de 2018)</w:t>
      </w:r>
      <w:r w:rsidRPr="002D10EF">
        <w:t xml:space="preserve">. </w:t>
      </w:r>
    </w:p>
    <w:p w14:paraId="0A85F0D1" w14:textId="77777777" w:rsidR="001971C4" w:rsidRPr="002D10EF" w:rsidRDefault="001971C4" w:rsidP="0070555B">
      <w:r w:rsidRPr="002D10EF">
        <w:lastRenderedPageBreak/>
        <w:t>De maneira simplificada, sinalização de emergência refere-se às placas fotoluminescentes indicativas de equipamentos e orientações de rota de fuga. Na presente edificação foram utilizadas:</w:t>
      </w:r>
    </w:p>
    <w:p w14:paraId="7A05E916" w14:textId="77777777" w:rsidR="001971C4" w:rsidRPr="00DA3B05" w:rsidRDefault="001971C4" w:rsidP="00AA0BEB">
      <w:pPr>
        <w:pStyle w:val="Ttulo3"/>
      </w:pPr>
      <w:bookmarkStart w:id="158" w:name="_Toc206486844"/>
      <w:r w:rsidRPr="001971C4">
        <w:t>Instalação</w:t>
      </w:r>
      <w:bookmarkEnd w:id="158"/>
    </w:p>
    <w:p w14:paraId="4FCBEDE6" w14:textId="77777777" w:rsidR="001971C4" w:rsidRPr="002D10EF" w:rsidRDefault="001971C4" w:rsidP="0070555B">
      <w:r w:rsidRPr="002D10EF">
        <w:t xml:space="preserve">As sinalizações de emergência utilizadas na edificação em questão devem ser instaladas conforme especificadas no projeto anexo, em conformidade com a NPT 020 (CBM PR, 2014). </w:t>
      </w:r>
    </w:p>
    <w:p w14:paraId="5D72629A" w14:textId="77777777" w:rsidR="001971C4" w:rsidRDefault="001971C4" w:rsidP="0070555B">
      <w:r w:rsidRPr="002D10EF">
        <w:t xml:space="preserve">De acordo com a NPT supracitada, a sinalização especificada para a presente edificação deve ser instalada de modo que a sua base esteja a no mínimo 1,8 m do piso acabado (imediatamente acima do equipamento sinalizado) e, quando localizada </w:t>
      </w:r>
    </w:p>
    <w:p w14:paraId="083D83D1" w14:textId="77777777" w:rsidR="001971C4" w:rsidRDefault="001971C4" w:rsidP="0070555B">
      <w:r w:rsidRPr="002D10EF">
        <w:t xml:space="preserve">imediatamente acima de portas, no máximo a 0,1 m da verga. Na Figura 2 é possível observar exemplos de instalação de sinalização de emergência. </w:t>
      </w:r>
    </w:p>
    <w:p w14:paraId="22C6A27D" w14:textId="77777777" w:rsidR="001971C4" w:rsidRPr="002D10EF" w:rsidRDefault="001971C4" w:rsidP="0070555B"/>
    <w:p w14:paraId="39544FC8" w14:textId="2A193648" w:rsidR="001971C4" w:rsidRPr="0070555B" w:rsidRDefault="001971C4" w:rsidP="0070555B">
      <w:pPr>
        <w:pStyle w:val="SemEspaamento"/>
        <w:jc w:val="center"/>
        <w:rPr>
          <w:sz w:val="24"/>
        </w:rPr>
      </w:pPr>
      <w:r w:rsidRPr="0070555B">
        <w:rPr>
          <w:sz w:val="24"/>
        </w:rPr>
        <w:t>Figura 2 – Exemplo de instalação de sinalização de emergência.</w:t>
      </w:r>
    </w:p>
    <w:p w14:paraId="7285723C" w14:textId="77777777" w:rsidR="001971C4" w:rsidRPr="0070555B" w:rsidRDefault="001971C4" w:rsidP="0070555B">
      <w:pPr>
        <w:pStyle w:val="SemEspaamento"/>
        <w:jc w:val="center"/>
        <w:rPr>
          <w:sz w:val="24"/>
        </w:rPr>
      </w:pPr>
      <w:r w:rsidRPr="0070555B">
        <w:rPr>
          <w:noProof/>
          <w:sz w:val="24"/>
        </w:rPr>
        <w:drawing>
          <wp:inline distT="0" distB="0" distL="0" distR="0" wp14:anchorId="492CC330" wp14:editId="5548F2E9">
            <wp:extent cx="1893431" cy="2346293"/>
            <wp:effectExtent l="0" t="0" r="0" b="0"/>
            <wp:docPr id="1396197346" name="Imagem 1396197346"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191" name="image49.png" descr="Diagrama&#10;&#10;Descrição gerada automaticamente"/>
                    <pic:cNvPicPr preferRelativeResize="0"/>
                  </pic:nvPicPr>
                  <pic:blipFill>
                    <a:blip r:embed="rId15"/>
                    <a:srcRect t="786" r="25683" b="2636"/>
                    <a:stretch>
                      <a:fillRect/>
                    </a:stretch>
                  </pic:blipFill>
                  <pic:spPr>
                    <a:xfrm>
                      <a:off x="0" y="0"/>
                      <a:ext cx="1893431" cy="2346293"/>
                    </a:xfrm>
                    <a:prstGeom prst="rect">
                      <a:avLst/>
                    </a:prstGeom>
                    <a:ln/>
                  </pic:spPr>
                </pic:pic>
              </a:graphicData>
            </a:graphic>
          </wp:inline>
        </w:drawing>
      </w:r>
      <w:r w:rsidRPr="0070555B">
        <w:rPr>
          <w:noProof/>
          <w:sz w:val="24"/>
        </w:rPr>
        <w:drawing>
          <wp:inline distT="0" distB="0" distL="0" distR="0" wp14:anchorId="6A9BB2C1" wp14:editId="72257558">
            <wp:extent cx="1892414" cy="3437429"/>
            <wp:effectExtent l="0" t="0" r="0" b="0"/>
            <wp:docPr id="1719453797" name="Imagem 1719453797"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195" name="image54.png" descr="Diagrama&#10;&#10;Descrição gerada automaticamente"/>
                    <pic:cNvPicPr preferRelativeResize="0"/>
                  </pic:nvPicPr>
                  <pic:blipFill>
                    <a:blip r:embed="rId16"/>
                    <a:srcRect/>
                    <a:stretch>
                      <a:fillRect/>
                    </a:stretch>
                  </pic:blipFill>
                  <pic:spPr>
                    <a:xfrm>
                      <a:off x="0" y="0"/>
                      <a:ext cx="1892414" cy="3437429"/>
                    </a:xfrm>
                    <a:prstGeom prst="rect">
                      <a:avLst/>
                    </a:prstGeom>
                    <a:ln/>
                  </pic:spPr>
                </pic:pic>
              </a:graphicData>
            </a:graphic>
          </wp:inline>
        </w:drawing>
      </w:r>
    </w:p>
    <w:p w14:paraId="047C6C0D" w14:textId="77777777" w:rsidR="001971C4" w:rsidRPr="0070555B" w:rsidRDefault="001971C4" w:rsidP="0070555B">
      <w:pPr>
        <w:pStyle w:val="SemEspaamento"/>
        <w:jc w:val="center"/>
        <w:rPr>
          <w:sz w:val="24"/>
        </w:rPr>
      </w:pPr>
      <w:r w:rsidRPr="0070555B">
        <w:rPr>
          <w:sz w:val="24"/>
        </w:rPr>
        <w:t>Fonte: ABNT NBR 13434-1 (2004).</w:t>
      </w:r>
    </w:p>
    <w:p w14:paraId="3449D2C4" w14:textId="77777777" w:rsidR="001971C4" w:rsidRDefault="001971C4" w:rsidP="0070555B"/>
    <w:p w14:paraId="0F276AD8" w14:textId="77777777" w:rsidR="001971C4" w:rsidRPr="002D10EF" w:rsidRDefault="001971C4" w:rsidP="0070555B">
      <w:r w:rsidRPr="002D10EF">
        <w:t xml:space="preserve">A sinalização M1 não possui altura de instalação identificado por norma, no entanto, deve ser instalada em uma altura compatível aos olhos. Aconselha-se que a </w:t>
      </w:r>
      <w:r w:rsidRPr="002D10EF">
        <w:lastRenderedPageBreak/>
        <w:t xml:space="preserve">instalação da Placa M1 seja de forma que a base fique a aproximadamente 1,20m do piso acabado. </w:t>
      </w:r>
    </w:p>
    <w:p w14:paraId="40F6F4D4" w14:textId="77777777" w:rsidR="001971C4" w:rsidRPr="00DA3B05" w:rsidRDefault="001971C4" w:rsidP="00AA0BEB">
      <w:pPr>
        <w:pStyle w:val="Ttulo3"/>
      </w:pPr>
      <w:bookmarkStart w:id="159" w:name="_Toc206486845"/>
      <w:r w:rsidRPr="001971C4">
        <w:t>Manutenção</w:t>
      </w:r>
      <w:bookmarkEnd w:id="159"/>
    </w:p>
    <w:p w14:paraId="5D1B3178" w14:textId="77777777" w:rsidR="001971C4" w:rsidRPr="002D10EF" w:rsidRDefault="001971C4" w:rsidP="0070555B">
      <w:r w:rsidRPr="002D10EF">
        <w:t>De acordo com a ABNT NBR 13434-1 (2004), a sinalização de emergência deve ser vistoriada a cada seis meses, efetuando-se a sua recuperação ou substituição, quando necessário. De forma complementar, a ABNT NBR 13434-3 (2018) especifica que a sinalização de emergência deve ser visualmente inspecionada e limpa periodicamente, usando como referência uma amostra para comparação. Ainda, ao verificar qualquer deterioração, descoloração ou falta de componente e/ou comprometimento da função do elemento de sinalização, o elemento deve ser reparado ou substituído.</w:t>
      </w:r>
    </w:p>
    <w:p w14:paraId="21E0A487" w14:textId="7745BB3B" w:rsidR="001971C4" w:rsidRDefault="001971C4" w:rsidP="0070555B">
      <w:r w:rsidRPr="002D10EF">
        <w:t xml:space="preserve">Por fim, destaca-se que a sinalização deve ser objeto de inspeções periódicas, para sua eventual correção em caso de discordância da sinalização existente com alterações </w:t>
      </w:r>
      <w:r w:rsidRPr="007E3D98">
        <w:t>na</w:t>
      </w:r>
      <w:r w:rsidRPr="002D10EF">
        <w:rPr>
          <w:sz w:val="28"/>
          <w:szCs w:val="28"/>
        </w:rPr>
        <w:t xml:space="preserve"> </w:t>
      </w:r>
      <w:r w:rsidRPr="002D10EF">
        <w:t>edificação. Caso as alterações não sejam previamente repassadas ao responsável técnico da edificação, o projeto perderá sua validade técnica.</w:t>
      </w:r>
    </w:p>
    <w:p w14:paraId="193F527C" w14:textId="22EF3CDE" w:rsidR="001971C4" w:rsidRDefault="001971C4" w:rsidP="00AA0BEB">
      <w:pPr>
        <w:pStyle w:val="Ttulo2"/>
      </w:pPr>
      <w:bookmarkStart w:id="160" w:name="_Toc206486846"/>
      <w:r w:rsidRPr="001971C4">
        <w:t>Extintor de Incêndio</w:t>
      </w:r>
      <w:bookmarkEnd w:id="160"/>
    </w:p>
    <w:p w14:paraId="64929DAE" w14:textId="77777777" w:rsidR="001971C4" w:rsidRPr="002D10EF" w:rsidRDefault="001971C4" w:rsidP="00292CC5">
      <w:r w:rsidRPr="002D10EF">
        <w:t xml:space="preserve">Segundo a NPT 003 (CBM PR, 2014), extintor de incêndio é um aparelho de acionamento manual, destinado a combater princípios de incêndio. </w:t>
      </w:r>
    </w:p>
    <w:p w14:paraId="67B80987" w14:textId="3D7974D9" w:rsidR="001971C4" w:rsidRDefault="001971C4" w:rsidP="0070555B">
      <w:r w:rsidRPr="002D10EF">
        <w:t xml:space="preserve">Na presente edificação serão instalados </w:t>
      </w:r>
      <w:r w:rsidR="00E02638">
        <w:rPr>
          <w:b/>
          <w:highlight w:val="yellow"/>
        </w:rPr>
        <w:t>#EXTINTOR</w:t>
      </w:r>
      <w:r w:rsidRPr="00804562">
        <w:rPr>
          <w:b/>
          <w:highlight w:val="yellow"/>
        </w:rPr>
        <w:t xml:space="preserve"> (</w:t>
      </w:r>
      <w:r w:rsidR="00E02638">
        <w:rPr>
          <w:b/>
          <w:highlight w:val="yellow"/>
        </w:rPr>
        <w:t>#TEXTOEXTINTOR</w:t>
      </w:r>
      <w:r w:rsidRPr="00804562">
        <w:rPr>
          <w:b/>
          <w:highlight w:val="yellow"/>
        </w:rPr>
        <w:t xml:space="preserve">) EXTINTORES PORTÁTEIS </w:t>
      </w:r>
      <w:r w:rsidR="00E02638">
        <w:rPr>
          <w:b/>
        </w:rPr>
        <w:t>#TIPOEXTINTOR</w:t>
      </w:r>
      <w:r w:rsidRPr="002D10EF">
        <w:rPr>
          <w:b/>
        </w:rPr>
        <w:t>,</w:t>
      </w:r>
      <w:r w:rsidRPr="002D10EF">
        <w:t xml:space="preserve"> locados conforme projeto em anexo. Essa classificação de extintores refere-se à extintores com carga de pó, com capacidade extintora para fogo classes A, B e C. No Quadro 2 é possível identificar características das respectivas classes das classes de fogo atendidas pelos extintores. </w:t>
      </w:r>
    </w:p>
    <w:p w14:paraId="1A5280C6" w14:textId="77777777" w:rsidR="001971C4" w:rsidRDefault="001971C4" w:rsidP="0070555B"/>
    <w:p w14:paraId="6A22E1A7" w14:textId="77777777" w:rsidR="001971C4" w:rsidRDefault="001971C4" w:rsidP="0070555B">
      <w:pPr>
        <w:pStyle w:val="SemEspaamento"/>
        <w:jc w:val="center"/>
      </w:pPr>
      <w:r>
        <w:t>Quadro 2 – Classes de Incêndio dos Extintores da Edificação.</w:t>
      </w:r>
    </w:p>
    <w:tbl>
      <w:tblPr>
        <w:tblW w:w="92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6"/>
        <w:gridCol w:w="1777"/>
        <w:gridCol w:w="6506"/>
      </w:tblGrid>
      <w:tr w:rsidR="001971C4" w14:paraId="7688C7AC" w14:textId="77777777" w:rsidTr="00A15F39">
        <w:trPr>
          <w:trHeight w:val="681"/>
          <w:jc w:val="center"/>
        </w:trPr>
        <w:tc>
          <w:tcPr>
            <w:tcW w:w="926" w:type="dxa"/>
            <w:vAlign w:val="center"/>
          </w:tcPr>
          <w:p w14:paraId="5737A692" w14:textId="77777777" w:rsidR="001971C4" w:rsidRDefault="001971C4" w:rsidP="0070555B">
            <w:pPr>
              <w:pStyle w:val="SemEspaamento"/>
              <w:jc w:val="center"/>
            </w:pPr>
            <w:r>
              <w:t>Classe</w:t>
            </w:r>
          </w:p>
        </w:tc>
        <w:tc>
          <w:tcPr>
            <w:tcW w:w="1777" w:type="dxa"/>
            <w:vAlign w:val="center"/>
          </w:tcPr>
          <w:p w14:paraId="0CFE2641" w14:textId="77777777" w:rsidR="001971C4" w:rsidRDefault="001971C4" w:rsidP="0070555B">
            <w:pPr>
              <w:pStyle w:val="SemEspaamento"/>
              <w:jc w:val="center"/>
            </w:pPr>
            <w:r>
              <w:t>Identificação no Extintor</w:t>
            </w:r>
          </w:p>
        </w:tc>
        <w:tc>
          <w:tcPr>
            <w:tcW w:w="6506" w:type="dxa"/>
            <w:vAlign w:val="center"/>
          </w:tcPr>
          <w:p w14:paraId="0D0E3EB8" w14:textId="77777777" w:rsidR="001971C4" w:rsidRDefault="001971C4" w:rsidP="0070555B">
            <w:pPr>
              <w:pStyle w:val="SemEspaamento"/>
              <w:jc w:val="center"/>
            </w:pPr>
            <w:r>
              <w:t>Tipo de Material</w:t>
            </w:r>
          </w:p>
        </w:tc>
      </w:tr>
      <w:tr w:rsidR="001971C4" w14:paraId="3886D2A3" w14:textId="77777777" w:rsidTr="00A15F39">
        <w:trPr>
          <w:trHeight w:val="1350"/>
          <w:jc w:val="center"/>
        </w:trPr>
        <w:tc>
          <w:tcPr>
            <w:tcW w:w="926" w:type="dxa"/>
            <w:vAlign w:val="center"/>
          </w:tcPr>
          <w:p w14:paraId="7860FF7A" w14:textId="77777777" w:rsidR="001971C4" w:rsidRDefault="001971C4" w:rsidP="0070555B">
            <w:pPr>
              <w:pStyle w:val="SemEspaamento"/>
              <w:jc w:val="center"/>
            </w:pPr>
            <w:r>
              <w:lastRenderedPageBreak/>
              <w:t>A</w:t>
            </w:r>
          </w:p>
        </w:tc>
        <w:tc>
          <w:tcPr>
            <w:tcW w:w="1777" w:type="dxa"/>
            <w:vAlign w:val="center"/>
          </w:tcPr>
          <w:p w14:paraId="3C35DE09" w14:textId="77777777" w:rsidR="001971C4" w:rsidRDefault="001971C4" w:rsidP="0070555B">
            <w:pPr>
              <w:pStyle w:val="SemEspaamento"/>
              <w:jc w:val="center"/>
            </w:pPr>
            <w:r>
              <w:rPr>
                <w:noProof/>
              </w:rPr>
              <w:drawing>
                <wp:inline distT="0" distB="0" distL="0" distR="0" wp14:anchorId="7ADEC97D" wp14:editId="4FE4B213">
                  <wp:extent cx="524947" cy="624937"/>
                  <wp:effectExtent l="0" t="0" r="0" b="0"/>
                  <wp:docPr id="234723698" name="Imagem 234723698" descr="Uma imagem contendo Ícone&#10;&#10;Descrição gerada automaticamente"/>
                  <wp:cNvGraphicFramePr/>
                  <a:graphic xmlns:a="http://schemas.openxmlformats.org/drawingml/2006/main">
                    <a:graphicData uri="http://schemas.openxmlformats.org/drawingml/2006/picture">
                      <pic:pic xmlns:pic="http://schemas.openxmlformats.org/drawingml/2006/picture">
                        <pic:nvPicPr>
                          <pic:cNvPr id="193" name="image52.png" descr="Uma imagem contendo Ícone&#10;&#10;Descrição gerada automaticamente"/>
                          <pic:cNvPicPr preferRelativeResize="0"/>
                        </pic:nvPicPr>
                        <pic:blipFill>
                          <a:blip r:embed="rId17"/>
                          <a:srcRect l="7080" t="4580"/>
                          <a:stretch>
                            <a:fillRect/>
                          </a:stretch>
                        </pic:blipFill>
                        <pic:spPr>
                          <a:xfrm>
                            <a:off x="0" y="0"/>
                            <a:ext cx="524947" cy="624937"/>
                          </a:xfrm>
                          <a:prstGeom prst="rect">
                            <a:avLst/>
                          </a:prstGeom>
                          <a:ln/>
                        </pic:spPr>
                      </pic:pic>
                    </a:graphicData>
                  </a:graphic>
                </wp:inline>
              </w:drawing>
            </w:r>
          </w:p>
        </w:tc>
        <w:tc>
          <w:tcPr>
            <w:tcW w:w="6506" w:type="dxa"/>
            <w:vAlign w:val="center"/>
          </w:tcPr>
          <w:p w14:paraId="7993DCB4" w14:textId="77777777" w:rsidR="001971C4" w:rsidRDefault="001971C4" w:rsidP="0070555B">
            <w:pPr>
              <w:pStyle w:val="SemEspaamento"/>
              <w:jc w:val="center"/>
            </w:pPr>
            <w:r>
              <w:t>Materiais combustíveis sólidos, que queimam em superfície e profundidade através do processo de pirólise, deixando resíduo (papel, madeira, tecidos, algodão, entre outros).</w:t>
            </w:r>
          </w:p>
        </w:tc>
      </w:tr>
      <w:tr w:rsidR="001971C4" w14:paraId="4579AFD7" w14:textId="77777777" w:rsidTr="00A15F39">
        <w:trPr>
          <w:trHeight w:val="1696"/>
          <w:jc w:val="center"/>
        </w:trPr>
        <w:tc>
          <w:tcPr>
            <w:tcW w:w="926" w:type="dxa"/>
            <w:vAlign w:val="center"/>
          </w:tcPr>
          <w:p w14:paraId="274B8AC3" w14:textId="77777777" w:rsidR="001971C4" w:rsidRDefault="001971C4" w:rsidP="0070555B">
            <w:pPr>
              <w:pStyle w:val="SemEspaamento"/>
              <w:jc w:val="center"/>
            </w:pPr>
            <w:r>
              <w:t>B</w:t>
            </w:r>
          </w:p>
        </w:tc>
        <w:tc>
          <w:tcPr>
            <w:tcW w:w="1777" w:type="dxa"/>
            <w:vAlign w:val="center"/>
          </w:tcPr>
          <w:p w14:paraId="181722A0" w14:textId="77777777" w:rsidR="001971C4" w:rsidRDefault="001971C4" w:rsidP="0070555B">
            <w:pPr>
              <w:pStyle w:val="SemEspaamento"/>
              <w:jc w:val="center"/>
            </w:pPr>
            <w:r>
              <w:rPr>
                <w:noProof/>
              </w:rPr>
              <w:drawing>
                <wp:inline distT="0" distB="0" distL="0" distR="0" wp14:anchorId="139071E0" wp14:editId="276D523A">
                  <wp:extent cx="592762" cy="714800"/>
                  <wp:effectExtent l="0" t="0" r="0" b="0"/>
                  <wp:docPr id="1379489631" name="Imagem 1379489631" descr="Desenho de bandeira&#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198" name="image58.png" descr="Desenho de bandeira&#10;&#10;Descrição gerada automaticamente com confiança média"/>
                          <pic:cNvPicPr preferRelativeResize="0"/>
                        </pic:nvPicPr>
                        <pic:blipFill>
                          <a:blip r:embed="rId18"/>
                          <a:srcRect/>
                          <a:stretch>
                            <a:fillRect/>
                          </a:stretch>
                        </pic:blipFill>
                        <pic:spPr>
                          <a:xfrm>
                            <a:off x="0" y="0"/>
                            <a:ext cx="592762" cy="714800"/>
                          </a:xfrm>
                          <a:prstGeom prst="rect">
                            <a:avLst/>
                          </a:prstGeom>
                          <a:ln/>
                        </pic:spPr>
                      </pic:pic>
                    </a:graphicData>
                  </a:graphic>
                </wp:inline>
              </w:drawing>
            </w:r>
          </w:p>
        </w:tc>
        <w:tc>
          <w:tcPr>
            <w:tcW w:w="6506" w:type="dxa"/>
            <w:vAlign w:val="center"/>
          </w:tcPr>
          <w:p w14:paraId="4A98080D" w14:textId="77777777" w:rsidR="001971C4" w:rsidRDefault="001971C4" w:rsidP="0070555B">
            <w:pPr>
              <w:pStyle w:val="SemEspaamento"/>
              <w:jc w:val="center"/>
            </w:pPr>
            <w:r>
              <w:t>Materiais combustíveis sólidos que se liquefazem por ação do calor, como graxas, substâncias líquidas que evaporam e gases inflamáveis, que queimam somente em superfície, podendo ou não deixar resíduos (gasolina, querosene, tintas, entre outros).</w:t>
            </w:r>
          </w:p>
        </w:tc>
      </w:tr>
      <w:tr w:rsidR="001971C4" w14:paraId="08C1A804" w14:textId="77777777" w:rsidTr="00A15F39">
        <w:trPr>
          <w:trHeight w:val="806"/>
          <w:jc w:val="center"/>
        </w:trPr>
        <w:tc>
          <w:tcPr>
            <w:tcW w:w="926" w:type="dxa"/>
            <w:vAlign w:val="center"/>
          </w:tcPr>
          <w:p w14:paraId="685BB221" w14:textId="77777777" w:rsidR="001971C4" w:rsidRDefault="001971C4" w:rsidP="0070555B">
            <w:pPr>
              <w:pStyle w:val="SemEspaamento"/>
              <w:jc w:val="center"/>
            </w:pPr>
            <w:r>
              <w:t>C</w:t>
            </w:r>
          </w:p>
        </w:tc>
        <w:tc>
          <w:tcPr>
            <w:tcW w:w="1777" w:type="dxa"/>
            <w:vAlign w:val="center"/>
          </w:tcPr>
          <w:p w14:paraId="20CD92D4" w14:textId="77777777" w:rsidR="001971C4" w:rsidRDefault="001971C4" w:rsidP="0070555B">
            <w:pPr>
              <w:pStyle w:val="SemEspaamento"/>
              <w:jc w:val="center"/>
            </w:pPr>
            <w:r>
              <w:rPr>
                <w:noProof/>
              </w:rPr>
              <w:drawing>
                <wp:inline distT="0" distB="0" distL="0" distR="0" wp14:anchorId="27F84939" wp14:editId="7B1DD47D">
                  <wp:extent cx="558154" cy="667597"/>
                  <wp:effectExtent l="0" t="0" r="0" b="0"/>
                  <wp:docPr id="1306249862" name="Imagem 1306249862" descr="Ícone&#10;&#10;Descrição gerada automaticamente"/>
                  <wp:cNvGraphicFramePr/>
                  <a:graphic xmlns:a="http://schemas.openxmlformats.org/drawingml/2006/main">
                    <a:graphicData uri="http://schemas.openxmlformats.org/drawingml/2006/picture">
                      <pic:pic xmlns:pic="http://schemas.openxmlformats.org/drawingml/2006/picture">
                        <pic:nvPicPr>
                          <pic:cNvPr id="196" name="image55.png" descr="Ícone&#10;&#10;Descrição gerada automaticamente"/>
                          <pic:cNvPicPr preferRelativeResize="0"/>
                        </pic:nvPicPr>
                        <pic:blipFill>
                          <a:blip r:embed="rId19"/>
                          <a:srcRect/>
                          <a:stretch>
                            <a:fillRect/>
                          </a:stretch>
                        </pic:blipFill>
                        <pic:spPr>
                          <a:xfrm>
                            <a:off x="0" y="0"/>
                            <a:ext cx="558154" cy="667597"/>
                          </a:xfrm>
                          <a:prstGeom prst="rect">
                            <a:avLst/>
                          </a:prstGeom>
                          <a:ln/>
                        </pic:spPr>
                      </pic:pic>
                    </a:graphicData>
                  </a:graphic>
                </wp:inline>
              </w:drawing>
            </w:r>
          </w:p>
        </w:tc>
        <w:tc>
          <w:tcPr>
            <w:tcW w:w="6506" w:type="dxa"/>
            <w:vAlign w:val="center"/>
          </w:tcPr>
          <w:p w14:paraId="098685A4" w14:textId="77777777" w:rsidR="001971C4" w:rsidRDefault="001971C4" w:rsidP="0070555B">
            <w:pPr>
              <w:pStyle w:val="SemEspaamento"/>
              <w:jc w:val="center"/>
            </w:pPr>
            <w:r>
              <w:t>Materiais, equipamentos e instalações elétricas energizadas (computadores, quadros elétricos, entre outros)</w:t>
            </w:r>
          </w:p>
        </w:tc>
      </w:tr>
    </w:tbl>
    <w:p w14:paraId="08576737" w14:textId="77777777" w:rsidR="001971C4" w:rsidRDefault="001971C4" w:rsidP="0070555B">
      <w:pPr>
        <w:pStyle w:val="SemEspaamento"/>
        <w:jc w:val="center"/>
      </w:pPr>
      <w:r>
        <w:t>Fonte: ABNT NBR 12962 (2016).</w:t>
      </w:r>
    </w:p>
    <w:p w14:paraId="1C1F6094" w14:textId="77777777" w:rsidR="001971C4" w:rsidRDefault="001971C4" w:rsidP="0070555B"/>
    <w:p w14:paraId="7AC8DF0F" w14:textId="77777777" w:rsidR="001971C4" w:rsidRPr="002D10EF" w:rsidRDefault="001971C4" w:rsidP="0070555B">
      <w:r w:rsidRPr="002D10EF">
        <w:t>Para a correta utilização dos extintores, devem-se seguir as instruções contidas em cada equipamento. De acordo com os manuais de instruções dos principais fabricantes, as instruções básicas de uso dos extintores são:</w:t>
      </w:r>
    </w:p>
    <w:p w14:paraId="072245BA" w14:textId="77777777" w:rsidR="001971C4" w:rsidRDefault="001971C4" w:rsidP="0070555B">
      <w:pPr>
        <w:pStyle w:val="PargrafodaLista"/>
        <w:numPr>
          <w:ilvl w:val="0"/>
          <w:numId w:val="5"/>
        </w:numPr>
      </w:pPr>
      <w:r>
        <w:t xml:space="preserve">Puxe a trava para romper o lacre e mantenha o extintor na posição vertical; </w:t>
      </w:r>
    </w:p>
    <w:p w14:paraId="48D9AD0A" w14:textId="77777777" w:rsidR="001971C4" w:rsidRPr="00F82BEF" w:rsidRDefault="001971C4" w:rsidP="0070555B">
      <w:pPr>
        <w:pStyle w:val="PargrafodaLista"/>
        <w:numPr>
          <w:ilvl w:val="0"/>
          <w:numId w:val="5"/>
        </w:numPr>
      </w:pPr>
      <w:r>
        <w:t>Segure a mangueira e aperte o gatilho até o fim;</w:t>
      </w:r>
    </w:p>
    <w:p w14:paraId="08C8D92E" w14:textId="77777777" w:rsidR="001971C4" w:rsidRDefault="001971C4" w:rsidP="0070555B">
      <w:pPr>
        <w:pStyle w:val="PargrafodaLista"/>
        <w:numPr>
          <w:ilvl w:val="0"/>
          <w:numId w:val="5"/>
        </w:numPr>
      </w:pPr>
      <w:r>
        <w:t>Dirija o jato à base do fogo espalhando o pó (para extintor de pó químico);</w:t>
      </w:r>
    </w:p>
    <w:p w14:paraId="1C40682B" w14:textId="77777777" w:rsidR="001971C4" w:rsidRDefault="001971C4" w:rsidP="0070555B">
      <w:pPr>
        <w:pStyle w:val="PargrafodaLista"/>
        <w:numPr>
          <w:ilvl w:val="0"/>
          <w:numId w:val="5"/>
        </w:numPr>
      </w:pPr>
      <w:r>
        <w:t xml:space="preserve">Dirija o jato à base do fogo espalhando a água (para extintor de água pressurizada). </w:t>
      </w:r>
    </w:p>
    <w:p w14:paraId="6DE904C6" w14:textId="77777777" w:rsidR="001971C4" w:rsidRPr="002D10EF" w:rsidRDefault="001971C4" w:rsidP="0070555B">
      <w:r w:rsidRPr="002D10EF">
        <w:t>A utilização dos extintores inclui precauções de segurança necessárias para a segurança da população da edificação:</w:t>
      </w:r>
    </w:p>
    <w:p w14:paraId="1F6900E4" w14:textId="77777777" w:rsidR="001971C4" w:rsidRDefault="001971C4" w:rsidP="0070555B">
      <w:pPr>
        <w:pStyle w:val="PargrafodaLista"/>
        <w:numPr>
          <w:ilvl w:val="0"/>
          <w:numId w:val="6"/>
        </w:numPr>
      </w:pPr>
      <w:r>
        <w:t>Não teste o extintor. Mesmo uma pequena descarga poderá reduzir a pressão interna tornando o extintor inoperante;</w:t>
      </w:r>
    </w:p>
    <w:p w14:paraId="1A53E01B" w14:textId="77777777" w:rsidR="001971C4" w:rsidRDefault="001971C4" w:rsidP="0070555B">
      <w:pPr>
        <w:pStyle w:val="PargrafodaLista"/>
        <w:numPr>
          <w:ilvl w:val="0"/>
          <w:numId w:val="6"/>
        </w:numPr>
      </w:pPr>
      <w:r>
        <w:t xml:space="preserve">Jamais acione um extintor no rosto de uma pessoa; </w:t>
      </w:r>
    </w:p>
    <w:p w14:paraId="1EC924E8" w14:textId="77777777" w:rsidR="001971C4" w:rsidRDefault="001971C4" w:rsidP="0070555B">
      <w:pPr>
        <w:pStyle w:val="PargrafodaLista"/>
        <w:numPr>
          <w:ilvl w:val="0"/>
          <w:numId w:val="6"/>
        </w:numPr>
      </w:pPr>
      <w:r>
        <w:t xml:space="preserve">Nunca atire um extintor no fogo, nem deixe de maneira descuidada. O aumento de pressão poderá provocar explosão, mesmo com o extintor descarregado parcialmente; </w:t>
      </w:r>
    </w:p>
    <w:p w14:paraId="25999B7E" w14:textId="77777777" w:rsidR="001971C4" w:rsidRDefault="001971C4" w:rsidP="0070555B">
      <w:pPr>
        <w:pStyle w:val="PargrafodaLista"/>
        <w:numPr>
          <w:ilvl w:val="0"/>
          <w:numId w:val="6"/>
        </w:numPr>
      </w:pPr>
      <w:r>
        <w:t>Mantenha o extintor longe do alcance das crianças;</w:t>
      </w:r>
    </w:p>
    <w:p w14:paraId="10EF07FE" w14:textId="104E3683" w:rsidR="001971C4" w:rsidRPr="001971C4" w:rsidRDefault="001971C4" w:rsidP="00AA0BEB">
      <w:pPr>
        <w:pStyle w:val="Ttulo3"/>
      </w:pPr>
      <w:bookmarkStart w:id="161" w:name="_Toc206486847"/>
      <w:r w:rsidRPr="001971C4">
        <w:lastRenderedPageBreak/>
        <w:t>Instalação</w:t>
      </w:r>
      <w:bookmarkEnd w:id="161"/>
    </w:p>
    <w:p w14:paraId="3D125F3C" w14:textId="77777777" w:rsidR="001971C4" w:rsidRPr="002D10EF" w:rsidRDefault="001971C4" w:rsidP="0070555B">
      <w:r w:rsidRPr="002D10EF">
        <w:t xml:space="preserve">De acordo com a ABNT NBR 12693 (2013), os extintores devem estar em locais facilmente acessíveis e prontamente disponíveis numa ocorrência de incêndio, conforme locado em projeto anexo. Ainda, devem ser instalados nas seguintes condições: </w:t>
      </w:r>
    </w:p>
    <w:p w14:paraId="04DC50F9" w14:textId="77777777" w:rsidR="001971C4" w:rsidRPr="002D10EF" w:rsidRDefault="001971C4" w:rsidP="0070555B">
      <w:r w:rsidRPr="002D10EF">
        <w:t xml:space="preserve">a) quando locado em suporte fixo na parede, sua alça deve estar no máximo a 1,60 m do piso; ou </w:t>
      </w:r>
    </w:p>
    <w:p w14:paraId="131B2193" w14:textId="77777777" w:rsidR="001971C4" w:rsidRPr="002D10EF" w:rsidRDefault="001971C4" w:rsidP="0070555B">
      <w:r w:rsidRPr="002D10EF">
        <w:t>b) quando locado em suporte apoiado sobre o piso acabado, o fundo do extintor deve estar no mínimo a 0,10 m e no máximo a 0,20 m do piso.</w:t>
      </w:r>
    </w:p>
    <w:p w14:paraId="12E3B1F6" w14:textId="77777777" w:rsidR="001971C4" w:rsidRPr="002D10EF" w:rsidRDefault="001971C4" w:rsidP="0070555B">
      <w:r w:rsidRPr="002D10EF">
        <w:t>A NPT 021 (CBM PR, 2019) estipula que os extintores devem estar lacrados, com a pressão adequada e possuir selo de conformidade concedida por órgão credenciado pelo Sistema Brasileiro de Certificação (Inmetro).</w:t>
      </w:r>
    </w:p>
    <w:p w14:paraId="442EEEA0" w14:textId="77777777" w:rsidR="001971C4" w:rsidRPr="00336EE6" w:rsidRDefault="001971C4" w:rsidP="0070555B">
      <w:r w:rsidRPr="006E45A8">
        <w:rPr>
          <w:highlight w:val="yellow"/>
        </w:rPr>
        <w:t>Na presente edificação, não será necessária sinalização de solo (E17), apenas a placa indicativa de extintor de incêndio (E5).</w:t>
      </w:r>
      <w:r w:rsidRPr="002D10EF">
        <w:t xml:space="preserve"> </w:t>
      </w:r>
    </w:p>
    <w:p w14:paraId="57855C2C" w14:textId="7A702AD8" w:rsidR="001971C4" w:rsidRPr="0070555B" w:rsidRDefault="001971C4" w:rsidP="00AA0BEB">
      <w:pPr>
        <w:pStyle w:val="Ttulo3"/>
      </w:pPr>
      <w:bookmarkStart w:id="162" w:name="_Toc206486848"/>
      <w:r w:rsidRPr="0070555B">
        <w:t>Manutenção</w:t>
      </w:r>
      <w:bookmarkEnd w:id="162"/>
    </w:p>
    <w:p w14:paraId="322DDAFA" w14:textId="77777777" w:rsidR="001971C4" w:rsidRPr="002D10EF" w:rsidRDefault="001971C4" w:rsidP="0070555B">
      <w:r w:rsidRPr="002D10EF">
        <w:t>Segundo a ABNT NBR 12962 (2016), os extintores devem passar por manutenções periódicas de primeiro, segundo e terceiro nível. O nível de manutenção a ser realizada é</w:t>
      </w:r>
    </w:p>
    <w:p w14:paraId="24367E3E" w14:textId="77777777" w:rsidR="001971C4" w:rsidRPr="002D10EF" w:rsidRDefault="001971C4" w:rsidP="0070555B">
      <w:r w:rsidRPr="002D10EF">
        <w:t xml:space="preserve"> determinado pelo procedimento de inspeção, que deve ser realizado a cada 6 (seis) meses para extintores de incêndio com carga de dióxido de carbono (CO2), cilindros para o gás expelente (ampola) e extintores de pressurização indireta e a cada 12 (doze) meses para os demais extintores. </w:t>
      </w:r>
    </w:p>
    <w:p w14:paraId="5995C6B2" w14:textId="77777777" w:rsidR="001971C4" w:rsidRPr="002D10EF" w:rsidRDefault="001971C4" w:rsidP="0070555B">
      <w:r w:rsidRPr="002D10EF">
        <w:t>Ainda de acordo com a norma supracitada, a inspeção é considerada um exame periódico ou que antecede a manutenção do extintor, cuja execução requer profissional capacitado, sem a desmontagem do equipamento, com a finalidade de verificar se este permanece em condições de operação no tocante aos seus aspectos externos e que serve para definir o nível de manutenção a ser executado nesse extintor, caso necessário. Na inspeção deve-se verificar:</w:t>
      </w:r>
    </w:p>
    <w:p w14:paraId="61F48104" w14:textId="77777777" w:rsidR="001971C4" w:rsidRPr="002D10EF" w:rsidRDefault="001971C4" w:rsidP="0070555B">
      <w:pPr>
        <w:pStyle w:val="PargrafodaLista"/>
        <w:numPr>
          <w:ilvl w:val="0"/>
          <w:numId w:val="9"/>
        </w:numPr>
      </w:pPr>
      <w:r w:rsidRPr="002D10EF">
        <w:t>Identificação do fabricante do extintor de incêndio, gravada de forma indelével no recipiente ou cilindro;  </w:t>
      </w:r>
    </w:p>
    <w:p w14:paraId="7C0654EF" w14:textId="77777777" w:rsidR="001971C4" w:rsidRPr="002D10EF" w:rsidRDefault="001971C4" w:rsidP="0070555B">
      <w:pPr>
        <w:pStyle w:val="PargrafodaLista"/>
        <w:numPr>
          <w:ilvl w:val="0"/>
          <w:numId w:val="9"/>
        </w:numPr>
      </w:pPr>
      <w:r w:rsidRPr="002D10EF">
        <w:lastRenderedPageBreak/>
        <w:t xml:space="preserve">Condições de lacração, de modo a evidenciar a inviolabilidade do extintor de incêndio, verificando se o lacre tem possibilidade de ruptura quando da utilização; </w:t>
      </w:r>
    </w:p>
    <w:p w14:paraId="19F556E7" w14:textId="77777777" w:rsidR="001971C4" w:rsidRPr="002D10EF" w:rsidRDefault="001971C4" w:rsidP="0070555B">
      <w:pPr>
        <w:pStyle w:val="PargrafodaLista"/>
        <w:numPr>
          <w:ilvl w:val="0"/>
          <w:numId w:val="9"/>
        </w:numPr>
      </w:pPr>
      <w:r w:rsidRPr="002D10EF">
        <w:t xml:space="preserve">Data da última manutenção e do último ensaio hidrostático, os prazos-limites para execução dos próximos serviços, a validade destes e se são mantidas as condições que preservem a garantia dada aos serviços; </w:t>
      </w:r>
    </w:p>
    <w:p w14:paraId="74139BFB" w14:textId="77777777" w:rsidR="001971C4" w:rsidRPr="002D10EF" w:rsidRDefault="001971C4" w:rsidP="0070555B">
      <w:pPr>
        <w:pStyle w:val="PargrafodaLista"/>
        <w:numPr>
          <w:ilvl w:val="0"/>
          <w:numId w:val="9"/>
        </w:numPr>
      </w:pPr>
      <w:r w:rsidRPr="002D10EF">
        <w:t xml:space="preserve">Quadro de instruções, legível e adequado ao tipo e modelo do extintor de incêndio, e à faixa de temperatura de operação indicada; </w:t>
      </w:r>
    </w:p>
    <w:p w14:paraId="2F53D1A3" w14:textId="77777777" w:rsidR="001971C4" w:rsidRPr="002D10EF" w:rsidRDefault="001971C4" w:rsidP="0070555B">
      <w:pPr>
        <w:pStyle w:val="PargrafodaLista"/>
        <w:numPr>
          <w:ilvl w:val="0"/>
          <w:numId w:val="9"/>
        </w:numPr>
      </w:pPr>
      <w:r w:rsidRPr="002D10EF">
        <w:t>Fixação dos componentes roscados;</w:t>
      </w:r>
    </w:p>
    <w:p w14:paraId="3D9E31F5" w14:textId="77777777" w:rsidR="001971C4" w:rsidRPr="002D10EF" w:rsidRDefault="001971C4" w:rsidP="0070555B">
      <w:pPr>
        <w:pStyle w:val="PargrafodaLista"/>
        <w:numPr>
          <w:ilvl w:val="0"/>
          <w:numId w:val="9"/>
        </w:numPr>
      </w:pPr>
      <w:r w:rsidRPr="002D10EF">
        <w:t xml:space="preserve">Condições aparentes da mangueira de descarga, punho e difusor, quanto a rachaduras, trincas, ressecamentos, entre outros danos, quando for o caso; </w:t>
      </w:r>
    </w:p>
    <w:p w14:paraId="78EF5260" w14:textId="77777777" w:rsidR="001971C4" w:rsidRPr="002D10EF" w:rsidRDefault="001971C4" w:rsidP="0070555B">
      <w:pPr>
        <w:pStyle w:val="PargrafodaLista"/>
        <w:numPr>
          <w:ilvl w:val="0"/>
          <w:numId w:val="9"/>
        </w:numPr>
      </w:pPr>
      <w:r w:rsidRPr="002D10EF">
        <w:t xml:space="preserve">Recipiente ou cilindro do extintor de incêndio e seus componentes aparentes, quanto à presença de sinais de corrosão e outros danos; </w:t>
      </w:r>
    </w:p>
    <w:p w14:paraId="10382CEE" w14:textId="77777777" w:rsidR="001971C4" w:rsidRPr="002D10EF" w:rsidRDefault="001971C4" w:rsidP="0070555B">
      <w:pPr>
        <w:pStyle w:val="PargrafodaLista"/>
        <w:numPr>
          <w:ilvl w:val="0"/>
          <w:numId w:val="9"/>
        </w:numPr>
      </w:pPr>
      <w:r w:rsidRPr="002D10EF">
        <w:t>Ponteiro do indicador de pressão na faixa de operação, ou seja, área verde do indicador de pressão;  </w:t>
      </w:r>
    </w:p>
    <w:p w14:paraId="56206A45" w14:textId="77777777" w:rsidR="001971C4" w:rsidRPr="002D10EF" w:rsidRDefault="001971C4" w:rsidP="0070555B">
      <w:pPr>
        <w:pStyle w:val="PargrafodaLista"/>
        <w:numPr>
          <w:ilvl w:val="0"/>
          <w:numId w:val="9"/>
        </w:numPr>
      </w:pPr>
      <w:r w:rsidRPr="002D10EF">
        <w:t xml:space="preserve">Existência de todos os componentes aparentes necessários para seu transporte e funcionamento; </w:t>
      </w:r>
    </w:p>
    <w:p w14:paraId="3499C1AB" w14:textId="77777777" w:rsidR="001971C4" w:rsidRPr="002D10EF" w:rsidRDefault="001971C4" w:rsidP="0070555B">
      <w:pPr>
        <w:pStyle w:val="PargrafodaLista"/>
        <w:numPr>
          <w:ilvl w:val="0"/>
          <w:numId w:val="8"/>
        </w:numPr>
      </w:pPr>
      <w:r w:rsidRPr="002D10EF">
        <w:t>Limpeza dos componentes aparentes.</w:t>
      </w:r>
    </w:p>
    <w:p w14:paraId="09A7867B" w14:textId="0FCF68AC" w:rsidR="001971C4" w:rsidRPr="002D10EF" w:rsidRDefault="001971C4" w:rsidP="0070555B">
      <w:r w:rsidRPr="002D10EF">
        <w:t>De maneira complementar, destaca-se que os extintores de incêndio deverão sofrer manutenção periódica imediatamente após o vencimento da carga ou após o uso.</w:t>
      </w:r>
    </w:p>
    <w:p w14:paraId="68F7FB3B" w14:textId="02D948F6" w:rsidR="001971C4" w:rsidRDefault="002066FF" w:rsidP="00AA0BEB">
      <w:pPr>
        <w:pStyle w:val="Ttulo2"/>
      </w:pPr>
      <w:bookmarkStart w:id="163" w:name="_Toc206486849"/>
      <w:r w:rsidRPr="002066FF">
        <w:t xml:space="preserve">Hidrantes e </w:t>
      </w:r>
      <w:proofErr w:type="spellStart"/>
      <w:r w:rsidRPr="002066FF">
        <w:t>mangotinho</w:t>
      </w:r>
      <w:bookmarkEnd w:id="163"/>
      <w:proofErr w:type="spellEnd"/>
    </w:p>
    <w:p w14:paraId="27AF5847" w14:textId="77777777" w:rsidR="002066FF" w:rsidRPr="00F56E19" w:rsidRDefault="002066FF" w:rsidP="0070555B">
      <w:r w:rsidRPr="00F56E19">
        <w:t xml:space="preserve">Sistema de hidrante se refere ao conjunto de dispositivos de combate a incêndio composto por reserva de incêndio, bombas de incêndio (quando necessário), rede de tubulação, hidrantes ou </w:t>
      </w:r>
      <w:proofErr w:type="spellStart"/>
      <w:r w:rsidRPr="00F56E19">
        <w:t>mangotinhos</w:t>
      </w:r>
      <w:proofErr w:type="spellEnd"/>
      <w:r w:rsidRPr="00F56E19">
        <w:t xml:space="preserve"> e outros acessórios descritos nesta norma. Hidrante, em específico, é o ponto de tomada de água onde há uma (simples) ou duas (duplo) saídas contendo válvulas angulares com seus respectivos adaptadores, tampões, mangueiras de incêndio e demais acessórios. (NPT 003 – CBMPR, 2019). Os esguichos são dispositivos para lançamento de água através de </w:t>
      </w:r>
      <w:r w:rsidRPr="00F56E19">
        <w:lastRenderedPageBreak/>
        <w:t>mangueiras, sendo reguláveis, possibilitando a emissão do jato compacto ou neblina conforme norma NBR 14870/02 (NPT 022 – CBMPR, 2015).</w:t>
      </w:r>
    </w:p>
    <w:p w14:paraId="0CDA52CB" w14:textId="77777777" w:rsidR="002066FF" w:rsidRPr="00F56E19" w:rsidRDefault="002066FF" w:rsidP="0070555B">
      <w:r w:rsidRPr="00F56E19">
        <w:t xml:space="preserve">A presente obra necessita de proteção por sistema de hidrante. </w:t>
      </w:r>
      <w:r w:rsidRPr="00B24A5D">
        <w:rPr>
          <w:highlight w:val="yellow"/>
        </w:rPr>
        <w:t>O sistema foi projetado de acordo com as especificações do código de prevenção de incêndios de 2001, visto que a edificação é considerada “edificação existente - tipo 1” conforme CSCIP/CBMPR, e de acordo com o item 10.4.1 da NPT 002 edificações existentes – tipo 1 devem possuir o sistema de hidrantes instalado conforme o Código de Prevenção de Incêndios de 2001 e em condições de funcionamento</w:t>
      </w:r>
      <w:r w:rsidRPr="00F56E19">
        <w:t xml:space="preserve">. Para garantir a proteção de toda a edificação, conforme prescrito nas normas vigentes, a edificação conta com </w:t>
      </w:r>
      <w:r w:rsidRPr="00F56E19">
        <w:rPr>
          <w:b/>
          <w:highlight w:val="yellow"/>
        </w:rPr>
        <w:t>ONZE HIDRANTES INTERNOS</w:t>
      </w:r>
      <w:r w:rsidRPr="00F56E19">
        <w:rPr>
          <w:highlight w:val="yellow"/>
        </w:rPr>
        <w:t xml:space="preserve">, os quais devem possuir </w:t>
      </w:r>
      <w:r w:rsidRPr="00F56E19">
        <w:rPr>
          <w:b/>
          <w:highlight w:val="yellow"/>
        </w:rPr>
        <w:t>CONJUNTOS DE 2 LANCES DE 15 METROS DE MANGUEIRA ø1½”, TOTALIZANDO 30 METROS DE MANGUEIRAS POR REGISTRO</w:t>
      </w:r>
      <w:r w:rsidRPr="00F56E19">
        <w:rPr>
          <w:highlight w:val="yellow"/>
        </w:rPr>
        <w:t>, utilizando-se esguicho de jato regulável.</w:t>
      </w:r>
      <w:r w:rsidRPr="00F56E19">
        <w:t xml:space="preserve"> </w:t>
      </w:r>
    </w:p>
    <w:p w14:paraId="2EA6F5A9" w14:textId="77777777" w:rsidR="002066FF" w:rsidRPr="00F56E19" w:rsidRDefault="002066FF" w:rsidP="0070555B">
      <w:r w:rsidRPr="00F56E19">
        <w:t xml:space="preserve">O layout de ocupação da edificação foi considerado para distribuição dos hidrantes. Em caso de alteração do layout, a locação dos hidrantes deverá ser analisada e se necessário, os hidrantes deverão ser reposicionados, levando-se em consideração que qualquer local do prédio deverá ser alcançado por no mínimo um jato d’água, e para tal deve-se considerar o caminhamento do operador utilizando lance de mangueira com comprimento máximo de </w:t>
      </w:r>
      <w:r w:rsidRPr="00804562">
        <w:rPr>
          <w:b/>
          <w:highlight w:val="yellow"/>
        </w:rPr>
        <w:t>30 m</w:t>
      </w:r>
      <w:r w:rsidRPr="00F56E19">
        <w:t>. Os hidrantes também deverão estar posicionados a não mais de 5,00m das portas de acesso e os demais hidrantes deverão estar posicionados de forma a proporcionarem a proteção adequada de toda a edificação.</w:t>
      </w:r>
    </w:p>
    <w:p w14:paraId="562B2BE9" w14:textId="77777777" w:rsidR="002066FF" w:rsidRPr="00F56E19" w:rsidRDefault="002066FF" w:rsidP="0070555B">
      <w:r w:rsidRPr="00F56E19">
        <w:rPr>
          <w:highlight w:val="yellow"/>
        </w:rPr>
        <w:t xml:space="preserve">O abastecimento de água para o sistema de hidrantes é composto por uma reserva técnica de incêndio de </w:t>
      </w:r>
      <w:r w:rsidRPr="00F56E19">
        <w:rPr>
          <w:b/>
          <w:highlight w:val="yellow"/>
        </w:rPr>
        <w:t>18.000 litros</w:t>
      </w:r>
      <w:r w:rsidRPr="00F56E19">
        <w:rPr>
          <w:highlight w:val="yellow"/>
        </w:rPr>
        <w:t xml:space="preserve">, com o auxílio de uma bomba de incêndio, ativada através de </w:t>
      </w:r>
      <w:r w:rsidRPr="00F56E19">
        <w:rPr>
          <w:b/>
          <w:highlight w:val="yellow"/>
        </w:rPr>
        <w:t>válvula de fluxo</w:t>
      </w:r>
      <w:r w:rsidRPr="00F56E19">
        <w:rPr>
          <w:highlight w:val="yellow"/>
        </w:rPr>
        <w:t xml:space="preserve">, de 2,0cv, altura manométrica de 15 </w:t>
      </w:r>
      <w:proofErr w:type="spellStart"/>
      <w:r w:rsidRPr="00F56E19">
        <w:rPr>
          <w:highlight w:val="yellow"/>
        </w:rPr>
        <w:t>mca</w:t>
      </w:r>
      <w:proofErr w:type="spellEnd"/>
      <w:r w:rsidRPr="00F56E19">
        <w:rPr>
          <w:highlight w:val="yellow"/>
        </w:rPr>
        <w:t xml:space="preserve"> e vazão de 20</w:t>
      </w:r>
      <w:r w:rsidRPr="00F56E19">
        <w:rPr>
          <w:rFonts w:eastAsia="Helvetica Neue"/>
          <w:color w:val="666666"/>
          <w:highlight w:val="yellow"/>
        </w:rPr>
        <w:t xml:space="preserve"> </w:t>
      </w:r>
      <w:r w:rsidRPr="00F56E19">
        <w:rPr>
          <w:highlight w:val="yellow"/>
        </w:rPr>
        <w:t>m³/h.</w:t>
      </w:r>
    </w:p>
    <w:p w14:paraId="5140697A" w14:textId="77777777" w:rsidR="002066FF" w:rsidRPr="00F56E19" w:rsidRDefault="002066FF" w:rsidP="0070555B">
      <w:r w:rsidRPr="00F56E19">
        <w:t>Os locais exatos de instalação dos hidrantes, bem como passagem de tubulações e reserva técnica estão apresentados no projeto aprovado pelo Corpo de Bombeiros. Maiores especificações estão nos memoriais aprovados pelo Corpo de Bombeiros e Memorial Executivo.</w:t>
      </w:r>
    </w:p>
    <w:p w14:paraId="2F1B5360" w14:textId="28F8FFE9" w:rsidR="002066FF" w:rsidRPr="00F56E19" w:rsidRDefault="002066FF" w:rsidP="0070555B">
      <w:r w:rsidRPr="00F56E19">
        <w:lastRenderedPageBreak/>
        <w:t xml:space="preserve">Ressalta-se que caso o sistema de hidrantes instalado na edificação fique sem a reserva de incêndio, e o sinistro ainda não tenha acabado, é possível </w:t>
      </w:r>
      <w:r w:rsidR="002E3029" w:rsidRPr="00F56E19">
        <w:t>utilizá-lo</w:t>
      </w:r>
      <w:r w:rsidRPr="00F56E19">
        <w:t xml:space="preserve"> para facilitar o combate ao fogo dos bombeiros militares, com injeção de água no sistema por caminhão pipa, através do hidrante de recalque. </w:t>
      </w:r>
    </w:p>
    <w:p w14:paraId="465A4C7C" w14:textId="7840C7FD" w:rsidR="002066FF" w:rsidRPr="0070555B" w:rsidRDefault="002066FF" w:rsidP="00AA0BEB">
      <w:pPr>
        <w:pStyle w:val="Ttulo3"/>
      </w:pPr>
      <w:bookmarkStart w:id="164" w:name="_Toc206486850"/>
      <w:r w:rsidRPr="0070555B">
        <w:t>Instalação</w:t>
      </w:r>
      <w:bookmarkEnd w:id="164"/>
    </w:p>
    <w:p w14:paraId="11351D3F" w14:textId="77777777" w:rsidR="002066FF" w:rsidRPr="00F56E19" w:rsidRDefault="002066FF" w:rsidP="0070555B">
      <w:r w:rsidRPr="00F56E19">
        <w:t>As recomendações de instalação se baseiam na NPT 022 (CBMPR, 2015), ABNT NBR 16021 (2012) e ANBT NBR 13714 (2000).</w:t>
      </w:r>
    </w:p>
    <w:p w14:paraId="3DAFB874" w14:textId="61EF16B2" w:rsidR="002066FF" w:rsidRPr="00F56E19" w:rsidRDefault="002066FF" w:rsidP="0070555B">
      <w:r w:rsidRPr="00F56E19">
        <w:t xml:space="preserve">Os hidrantes deverão ser instalados nos locais especificados em projeto. Os abrigos dos hidrantes deverão ser em materiais metálicos, a porta do abrigo deverá ser de chapa metálica, pintada na cor vermelha ou em vidro temperado. No entanto, a válvula do hidrante e o abrigo deverão estar sinalizados conforme projeto. O abrigo deve possuir apoio ou fixação própria, independente da tubulação que abastece o hidrante. O abrigo deve ser dotado de abertura para ventilação, e o fechamento da porta pode ser através de trinco ou fechadura, sendo obrigatório que uma das chaves permaneça junto ao abrigo, dentro de uma caixa apropriada com viseira de material transparente e facilmente violável. O abrigo deve ter dimensões suficientes para acondicionar com facilidade as mangueiras e respectivos acessórios, permitindo rápido acesso e utilização de todo conteúdo, em caso de incêndio. Dessa forma, caso necessário, o abrigo poderá ter dimensões diferentes da especificada em projeto, desde que atenda aos prescritos nas normas. O abrigo deverá conter todos os itens especificados em projeto, incluindo chave </w:t>
      </w:r>
      <w:proofErr w:type="spellStart"/>
      <w:r w:rsidRPr="00F56E19">
        <w:rPr>
          <w:i/>
        </w:rPr>
        <w:t>Storz</w:t>
      </w:r>
      <w:proofErr w:type="spellEnd"/>
      <w:r w:rsidRPr="00F56E19">
        <w:rPr>
          <w:i/>
        </w:rPr>
        <w:t xml:space="preserve">. </w:t>
      </w:r>
      <w:r w:rsidRPr="00F56E19">
        <w:t>A porta do abrigo pode ser lacrada para prevenir abertura indevida, desde que o lacre seja de fácil rompimento manual ou exista a possibilidade de alerta por monitoramento eletrônico</w:t>
      </w:r>
      <w:r w:rsidR="00CF01F4">
        <w:t>.</w:t>
      </w:r>
    </w:p>
    <w:p w14:paraId="19440752" w14:textId="4E5B6B02" w:rsidR="002066FF" w:rsidRPr="00F56E19" w:rsidRDefault="002066FF" w:rsidP="0070555B">
      <w:r w:rsidRPr="00F56E19">
        <w:t xml:space="preserve">As válvulas (registros) dos hidrantes deverão estar posicionadas a 1,50m do piso e poderão ser instaladas no interior do abrigo, desde que não impeçam a manobra dos seus componentes. As válvulas tipo gaveta quando instaladas na horizontal devem ser instaladas com o manipulo virado para baixo em 135° ou 225° para evitar o </w:t>
      </w:r>
      <w:r w:rsidR="002E3029" w:rsidRPr="00F56E19">
        <w:t>acúmulo</w:t>
      </w:r>
      <w:r w:rsidRPr="00F56E19">
        <w:t xml:space="preserve"> de material na sede de fechamento interno da válvula. Antes da instalação, recomenda-se verificar se as roscas da válvula e do tubo são compatíveis, verificando sua integridade e depois, durante a instalação, se as </w:t>
      </w:r>
      <w:r w:rsidRPr="00F56E19">
        <w:lastRenderedPageBreak/>
        <w:t>primeiras voltas de fixação ocorrem de maneira uniforme e sem dificuldades. É muito importante que a extremidade do tubo não toque a sede da válvula, garantindo a integridade da parte da válvula responsável pela estanqueidade. Para se garantir o desempenho esperado para o produto, recomenda-se utilizar a válvula de hidrante somente em instalações de água ausente de impurezas sólidas.</w:t>
      </w:r>
    </w:p>
    <w:p w14:paraId="61D98BB6" w14:textId="3EA63711" w:rsidR="002066FF" w:rsidRPr="00F56E19" w:rsidRDefault="002066FF" w:rsidP="0070555B">
      <w:r w:rsidRPr="00F56E19">
        <w:t xml:space="preserve">As juntas de união rosca/engate rápido devem ser compatíveis com os utilizados nas mangueiras de incêndio. As uniões de engate rápido entre mangueiras de incêndio devem ser conforme a NBR 14349/99. As dimensões e os materiais para a confecção dos adaptadores </w:t>
      </w:r>
      <w:r w:rsidR="002E3029" w:rsidRPr="00F56E19">
        <w:t>tipo engate rápido deve</w:t>
      </w:r>
      <w:r w:rsidRPr="00F56E19">
        <w:t xml:space="preserve"> atender a NBR 14349/99.</w:t>
      </w:r>
    </w:p>
    <w:p w14:paraId="71D1A46C" w14:textId="77777777" w:rsidR="002066FF" w:rsidRPr="00F56E19" w:rsidRDefault="002066FF" w:rsidP="0070555B">
      <w:r w:rsidRPr="00F56E19">
        <w:t>As mangueiras de incêndio devem ser acondicionadas dentro dos abrigos aduchadas conforme especificado na NBR 12779, permitindo sua utilização com facilidade e rapidez.</w:t>
      </w:r>
    </w:p>
    <w:p w14:paraId="129DC53D" w14:textId="77A524D6" w:rsidR="002066FF" w:rsidRPr="00F56E19" w:rsidRDefault="002066FF" w:rsidP="0070555B">
      <w:r w:rsidRPr="00F56E19">
        <w:t>Os esguichos deverão ter componentes de vedação em borracha, quando necessário, conforme ASMT D 2000 e o acionador do esguicho regulável deve permitir a modulação da conformação do jato e o fechamento total do fluxo.</w:t>
      </w:r>
      <w:r w:rsidR="00CF01F4">
        <w:t xml:space="preserve"> O esguicho deve atender as especificações de vazão e perda de carga indicadas nos memoriais de cálculo.</w:t>
      </w:r>
    </w:p>
    <w:p w14:paraId="49A46E55" w14:textId="1176F2E5" w:rsidR="002066FF" w:rsidRDefault="002066FF" w:rsidP="0070555B">
      <w:bookmarkStart w:id="165" w:name="_Hlk201313851"/>
      <w:r w:rsidRPr="00F56E19">
        <w:t xml:space="preserve">Na presente edificação, as tubulações </w:t>
      </w:r>
      <w:r w:rsidRPr="00CF01F4">
        <w:rPr>
          <w:highlight w:val="yellow"/>
        </w:rPr>
        <w:t>serão em Ferro Galvanizado, com a proteção correta para evitar corrosão, quando necessário.</w:t>
      </w:r>
      <w:r w:rsidRPr="00F56E19">
        <w:t xml:space="preserve"> As tubulações aparentes do sistema devem ser em cor vermelha. </w:t>
      </w:r>
      <w:bookmarkEnd w:id="165"/>
      <w:r w:rsidRPr="00F56E19">
        <w:t xml:space="preserve">Caso necessário, a tubulação deve ser fixada nos elementos estruturais da edificação por meio de suportes metálicos, conforme a ABNT NBR 10897 (2008), rígidos e espaçados, no máximo, 4,0 m, de modo que cada ponto de fixação resista a cinco vezes a massa do tubo cheio de água mais a carga de 100 Kg e possuam TRRF mínimo de 2 horas. </w:t>
      </w:r>
    </w:p>
    <w:p w14:paraId="1B50F543" w14:textId="1B067BCC" w:rsidR="00CF01F4" w:rsidRDefault="00CF01F4" w:rsidP="00CF01F4">
      <w:r>
        <w:t xml:space="preserve">Recomenda-se que as tubulações dos sistemas hidráulicos de prevenção e combate a incêndio sejam instaladas em </w:t>
      </w:r>
      <w:proofErr w:type="spellStart"/>
      <w:r>
        <w:t>shafts</w:t>
      </w:r>
      <w:proofErr w:type="spellEnd"/>
      <w:r>
        <w:t xml:space="preserve"> segregados, não compartilhados com instalações elétricas, a fim de evitar riscos de interferência, facilitar a manutenção e aumentar a segurança operacional do sistema.</w:t>
      </w:r>
    </w:p>
    <w:p w14:paraId="62C7F256" w14:textId="3D1A2A59" w:rsidR="00CF01F4" w:rsidRPr="00F56E19" w:rsidRDefault="00CF01F4" w:rsidP="00CF01F4">
      <w:r w:rsidRPr="00CF01F4">
        <w:rPr>
          <w:highlight w:val="yellow"/>
        </w:rPr>
        <w:t xml:space="preserve">Devido à pressão das motobombas, caso necessário, a rede de hidrantes deverá possuir válvulas redutoras de pressão, de forma que a pressão máxima de trabalho nos esguichos não ultrapasse 100 </w:t>
      </w:r>
      <w:proofErr w:type="spellStart"/>
      <w:r w:rsidRPr="00CF01F4">
        <w:rPr>
          <w:highlight w:val="yellow"/>
        </w:rPr>
        <w:t>mca</w:t>
      </w:r>
      <w:proofErr w:type="spellEnd"/>
      <w:r w:rsidRPr="00CF01F4">
        <w:rPr>
          <w:highlight w:val="yellow"/>
        </w:rPr>
        <w:t xml:space="preserve">, conforme solicitado pela </w:t>
      </w:r>
      <w:r>
        <w:rPr>
          <w:highlight w:val="yellow"/>
        </w:rPr>
        <w:t>NPT</w:t>
      </w:r>
      <w:r w:rsidRPr="00CF01F4">
        <w:rPr>
          <w:highlight w:val="yellow"/>
        </w:rPr>
        <w:t xml:space="preserve"> 22. As </w:t>
      </w:r>
      <w:r w:rsidRPr="00CF01F4">
        <w:rPr>
          <w:highlight w:val="yellow"/>
        </w:rPr>
        <w:lastRenderedPageBreak/>
        <w:t>válvulas redutoras de pressão deverão ser instaladas nas entradas dos sistemas de hidrantes de cada prédio.</w:t>
      </w:r>
      <w:r w:rsidRPr="00CF01F4">
        <w:t xml:space="preserve"> </w:t>
      </w:r>
    </w:p>
    <w:p w14:paraId="44297D0F" w14:textId="77777777" w:rsidR="002066FF" w:rsidRPr="00F56E19" w:rsidRDefault="002066FF" w:rsidP="0070555B">
      <w:r w:rsidRPr="00F56E19">
        <w:t>Após a instalação e antes da conexão com o sistema de abastecimento, o instalador deverá realizar procedimento de limpeza interna de toda tubulação. Este procedimento deverá ser realizado pelo período necessário que permita garantir que toda tubulação esteja limpa.</w:t>
      </w:r>
    </w:p>
    <w:p w14:paraId="06AF7B8C" w14:textId="2C469750" w:rsidR="002066FF" w:rsidRDefault="002066FF" w:rsidP="00292CC5">
      <w:r w:rsidRPr="00F56E19">
        <w:t xml:space="preserve">Após todos os serviços de execução da instalação, deverá ser feita a aceitação do sistema, verificando os parâmetros principais de desempenho dos sistemas. A aceitação é composta por inspeção visual (verificação da conformidade dos equipamentos e acessórios instalados), ensaio de estanqueidade das tubulações dos sistemas e dos reservatórios, e ensaio de funcionamento, conforme prescreve a ABNT NBR 13714 (2000). Para o teste de estanqueidade, o sistema deve ser ensaiado sob pressão hidrostática equivalente a 1,5 vezes a pressão máxima de trabalho, ou 1 500 kPa no mínimo, durante 2 horas. Não são tolerados quaisquer vazamentos no sistema, sendo necessário tomar medidas corretivas caso sejam observados vazamentos. </w:t>
      </w:r>
    </w:p>
    <w:p w14:paraId="2B279A13" w14:textId="0700279F" w:rsidR="00CF01F4" w:rsidRPr="00F56E19" w:rsidRDefault="00CF01F4" w:rsidP="00CF01F4">
      <w:r w:rsidRPr="00CF01F4">
        <w:t xml:space="preserve">Todos os hidrantes </w:t>
      </w:r>
      <w:r>
        <w:t xml:space="preserve">instalados em áreas depósito, garagem e demais áreas com risco de obstrução </w:t>
      </w:r>
      <w:r w:rsidRPr="00CF01F4">
        <w:t>deverão possuir sinalização de piso e parede, conforme exigência do CB</w:t>
      </w:r>
      <w:r>
        <w:t>MPR</w:t>
      </w:r>
      <w:r w:rsidRPr="00CF01F4">
        <w:t xml:space="preserve">. A sinalização de piso para os hidrantes instalados em piso rústico deverá ser através de pintura de piso de 1,00m x 1,00m, sendo inscrito um quadrado na cor vermelha de lado 0,70m e circundado por faixa amarela de 0,15m. Para as áreas providas de pisos diferenciados, faixas adesivas de alta resistência podem ser aplicadas formando a sinalização requerida. </w:t>
      </w:r>
    </w:p>
    <w:p w14:paraId="15236E32" w14:textId="66EA031F" w:rsidR="002066FF" w:rsidRPr="0070555B" w:rsidRDefault="002066FF" w:rsidP="00AA0BEB">
      <w:pPr>
        <w:pStyle w:val="Ttulo3"/>
      </w:pPr>
      <w:bookmarkStart w:id="166" w:name="_Toc206486851"/>
      <w:r w:rsidRPr="0070555B">
        <w:t>Manutenção</w:t>
      </w:r>
      <w:bookmarkEnd w:id="166"/>
    </w:p>
    <w:p w14:paraId="0B4740D2" w14:textId="77777777" w:rsidR="002066FF" w:rsidRPr="00F56E19" w:rsidRDefault="002066FF" w:rsidP="0070555B">
      <w:r w:rsidRPr="00F56E19">
        <w:t xml:space="preserve">Cada componente do sistema de hidrantes deve passar por manutenção periódica, de acordo com normas específicas. </w:t>
      </w:r>
    </w:p>
    <w:p w14:paraId="478E64CC" w14:textId="77777777" w:rsidR="002066FF" w:rsidRPr="00F56E19" w:rsidRDefault="002066FF" w:rsidP="0070555B">
      <w:r w:rsidRPr="00F56E19">
        <w:t xml:space="preserve">De acordo com a ABNT NBR 13714 (2000), o sistema de hidrantes deve passar por vistorias periódicas a cada três meses. As vistorias devem ser realizadas por pessoal especialmente treinado e visa garantir que o sistema esteja inteiramente ativo e em estado de prontidão para imediata utilização. Nenhuma das tarefas pode afetar </w:t>
      </w:r>
      <w:r w:rsidRPr="00F56E19">
        <w:lastRenderedPageBreak/>
        <w:t>a capacidade de extinção ou alcance de combate do sistema instalado, uma vez que a vistoria é, em geral, uma inspeção visual. Para as instalações, as vistorias periódicas devem ser realizadas de forma a garantir que:</w:t>
      </w:r>
    </w:p>
    <w:p w14:paraId="3CBDBBE7" w14:textId="77777777" w:rsidR="002066FF" w:rsidRPr="00F56E19" w:rsidRDefault="002066FF" w:rsidP="0070555B">
      <w:r w:rsidRPr="00F56E19">
        <w:t>a) os hidrantes estejam desobstruídos e sinalizados;</w:t>
      </w:r>
    </w:p>
    <w:p w14:paraId="55DE65EF" w14:textId="77777777" w:rsidR="002066FF" w:rsidRPr="00F56E19" w:rsidRDefault="002066FF" w:rsidP="0070555B">
      <w:r w:rsidRPr="00F56E19">
        <w:t>b) as válvulas funcionem normalmente;</w:t>
      </w:r>
    </w:p>
    <w:p w14:paraId="4FF95392" w14:textId="77777777" w:rsidR="002066FF" w:rsidRPr="00F56E19" w:rsidRDefault="002066FF" w:rsidP="0070555B">
      <w:r w:rsidRPr="00F56E19">
        <w:t>c) os engates estejam em condições de uso;</w:t>
      </w:r>
    </w:p>
    <w:p w14:paraId="2B07E866" w14:textId="77777777" w:rsidR="002066FF" w:rsidRPr="00F56E19" w:rsidRDefault="002066FF" w:rsidP="0070555B">
      <w:r w:rsidRPr="00F56E19">
        <w:t>d) as válvulas de controle seccional estejam abertas;</w:t>
      </w:r>
    </w:p>
    <w:p w14:paraId="696B5B28" w14:textId="77777777" w:rsidR="002066FF" w:rsidRPr="00F56E19" w:rsidRDefault="002066FF" w:rsidP="0070555B">
      <w:r w:rsidRPr="00F56E19">
        <w:t>e) as válvulas angulares dos hidrantes estejam fechadas;</w:t>
      </w:r>
    </w:p>
    <w:p w14:paraId="56950005" w14:textId="77777777" w:rsidR="002066FF" w:rsidRPr="00F56E19" w:rsidRDefault="002066FF" w:rsidP="0070555B">
      <w:r w:rsidRPr="00F56E19">
        <w:t>f) as mangueiras estejam acondicionadas adequadamente e prontas para o uso, desacopladas das válvulas dos hidrantes;</w:t>
      </w:r>
    </w:p>
    <w:p w14:paraId="2D2EAEA3" w14:textId="77777777" w:rsidR="002066FF" w:rsidRPr="00F56E19" w:rsidRDefault="002066FF" w:rsidP="0070555B">
      <w:r w:rsidRPr="00F56E19">
        <w:t>g) as mangueiras e demais pertences estejam guardados em seus abrigos;</w:t>
      </w:r>
    </w:p>
    <w:p w14:paraId="72EE6F7D" w14:textId="77777777" w:rsidR="002066FF" w:rsidRPr="00F56E19" w:rsidRDefault="002066FF" w:rsidP="0070555B">
      <w:r w:rsidRPr="00F56E19">
        <w:t>h) os abrigos estejam secos e desobstruídos;</w:t>
      </w:r>
    </w:p>
    <w:p w14:paraId="40380B2B" w14:textId="77777777" w:rsidR="002066FF" w:rsidRPr="00F56E19" w:rsidRDefault="002066FF" w:rsidP="0070555B">
      <w:r w:rsidRPr="00F56E19">
        <w:t>i) o nível da água do reservatório esteja no máximo possível;</w:t>
      </w:r>
    </w:p>
    <w:p w14:paraId="411134BB" w14:textId="77777777" w:rsidR="002066FF" w:rsidRPr="00F56E19" w:rsidRDefault="002066FF" w:rsidP="0070555B">
      <w:r w:rsidRPr="00F56E19">
        <w:t>Ainda, devem ser realizados testes quinzenais nos dispositivos de alarme, que podem ser desligados logo após sua ativação.</w:t>
      </w:r>
    </w:p>
    <w:p w14:paraId="4C20C80B" w14:textId="77777777" w:rsidR="002066FF" w:rsidRPr="00F56E19" w:rsidRDefault="002066FF" w:rsidP="0070555B">
      <w:r w:rsidRPr="00F56E19">
        <w:t>De maneira complementar às vistorias e aos testes de funcionamento do sistema, é necessária a realização de manutenções anuais, com o objetivo de garantir que:</w:t>
      </w:r>
    </w:p>
    <w:p w14:paraId="20A72D3B" w14:textId="77777777" w:rsidR="002066FF" w:rsidRPr="00F56E19" w:rsidRDefault="002066FF" w:rsidP="0070555B">
      <w:r w:rsidRPr="00F56E19">
        <w:t>a) todas as válvulas angulares e de abertura rápida tenham sido abertas totalmente, de forma normal e manualmente, e, ao serem fechadas, tenha sido verificada a vedação completa, garantindo o bom estado do corpo da válvula com relação à corrosão. Esse item pode ser verificado durantes as vistorias periódicas trimestrais;</w:t>
      </w:r>
    </w:p>
    <w:p w14:paraId="487F051A" w14:textId="77777777" w:rsidR="002066FF" w:rsidRPr="00F56E19" w:rsidRDefault="002066FF" w:rsidP="0070555B">
      <w:r w:rsidRPr="00F56E19">
        <w:t>b) todas as válvulas de controle seccional tenham sido manobradas sem nenhuma anormalidade, inclusive com relação a vazamentos no corpo, castelo ou juntas. Esse item pode ser verificado durantes as vistorias periódicas trimestrais;</w:t>
      </w:r>
    </w:p>
    <w:p w14:paraId="4BF39A06" w14:textId="77777777" w:rsidR="002066FF" w:rsidRPr="00F56E19" w:rsidRDefault="002066FF" w:rsidP="0070555B">
      <w:r w:rsidRPr="00F56E19">
        <w:t>c) todas as mangueiras de incêndio tenham sido inspecionadas, mantidas e acondicionadas conforme a NBR 12779. A mangueira de incêndio deverá passar por manutenções e teste anuais conforme descrito no item de manutenção para mangueiras;</w:t>
      </w:r>
    </w:p>
    <w:p w14:paraId="5B68C161" w14:textId="77777777" w:rsidR="002066FF" w:rsidRPr="00F56E19" w:rsidRDefault="002066FF" w:rsidP="0070555B">
      <w:r w:rsidRPr="00F56E19">
        <w:lastRenderedPageBreak/>
        <w:t>d) todos os esguichos tenham sido usados e sua capacidade de manobra verificada. Esse item pode ser verificado durantes as vistorias periódicas trimestrais;</w:t>
      </w:r>
    </w:p>
    <w:p w14:paraId="5CCF80FA" w14:textId="77777777" w:rsidR="002066FF" w:rsidRPr="00F56E19" w:rsidRDefault="002066FF" w:rsidP="0070555B">
      <w:r w:rsidRPr="00F56E19">
        <w:t>e) a integridade física dos abrigos tenha sido garantida. Esse item pode ser verificado durante as vistorias periódicas trimestrais;</w:t>
      </w:r>
    </w:p>
    <w:p w14:paraId="1F93CF63" w14:textId="77777777" w:rsidR="002066FF" w:rsidRPr="00F56E19" w:rsidRDefault="002066FF" w:rsidP="0070555B">
      <w:r w:rsidRPr="00F56E19">
        <w:t>f) todas as tubulações estejam pintadas sem qualquer dano, inclusive com relação aos suportes empregados. A verificação desse item pode ser adicionada a uma das vistorias periódicas trimestrais;</w:t>
      </w:r>
    </w:p>
    <w:p w14:paraId="0487D745" w14:textId="77777777" w:rsidR="002066FF" w:rsidRPr="00F56E19" w:rsidRDefault="002066FF" w:rsidP="0070555B">
      <w:r w:rsidRPr="00F56E19">
        <w:t>g) a sinalização utilizada nos pontos de hidrantes esteja conforme o especificado. A verificação desse item pode ser realizada juntamente com as inspeções das demais sinalizações de emergência;</w:t>
      </w:r>
    </w:p>
    <w:p w14:paraId="6A5A1E6C" w14:textId="77777777" w:rsidR="002066FF" w:rsidRPr="00F56E19" w:rsidRDefault="002066FF" w:rsidP="0070555B">
      <w:r w:rsidRPr="00F56E19">
        <w:t>h) os dispositivos de controle da pressão usados no interior das tubulações tenham sido verificados quanto à sua eficácia e ao seu funcionamento. A verificação desse item pode ser adicionada a uma das vistorias periódicas trimestrais;</w:t>
      </w:r>
    </w:p>
    <w:p w14:paraId="1E4E0375" w14:textId="77777777" w:rsidR="002066FF" w:rsidRPr="00F56E19" w:rsidRDefault="002066FF" w:rsidP="0070555B">
      <w:r w:rsidRPr="00F56E19">
        <w:t>i) o funcionamento de todos os instrumentos e medidores instalados tenham sido verificados. Recomenda-se a criação de um checklist com todos os componentes e a realização de inspeções periódicas em todos eles, simultaneamente com as outras inspeções necessárias;</w:t>
      </w:r>
    </w:p>
    <w:p w14:paraId="31E75A66" w14:textId="77777777" w:rsidR="002066FF" w:rsidRPr="00F56E19" w:rsidRDefault="002066FF" w:rsidP="0070555B">
      <w:r w:rsidRPr="00F56E19">
        <w:t>j) todas as interligações elétricas tenham sido inspecionadas e limpas, removendo oxidações. Recomenda-se a contratação de um profissional especialista e qualificado para a realização desse item;</w:t>
      </w:r>
    </w:p>
    <w:p w14:paraId="1383CC0E" w14:textId="77777777" w:rsidR="002066FF" w:rsidRPr="00F56E19" w:rsidRDefault="002066FF" w:rsidP="0070555B">
      <w:r w:rsidRPr="00F56E19">
        <w:t>k) o quadro de comando e de alarme tenha sido totalmente inspecionado, atestando seu pleno funcionamento. Recomenda-se a contratação de um profissional especialista e qualificado para a realização desse item.</w:t>
      </w:r>
    </w:p>
    <w:p w14:paraId="4237F620" w14:textId="77777777" w:rsidR="002066FF" w:rsidRPr="00F56E19" w:rsidRDefault="002066FF" w:rsidP="0070555B">
      <w:r w:rsidRPr="00F56E19">
        <w:t>- Mangueiras</w:t>
      </w:r>
    </w:p>
    <w:p w14:paraId="77E9F693" w14:textId="77777777" w:rsidR="002066FF" w:rsidRPr="00F56E19" w:rsidRDefault="002066FF" w:rsidP="0070555B">
      <w:r w:rsidRPr="00F56E19">
        <w:t xml:space="preserve">Deve ser realizada inspeção nas mangueiras a cada 6 meses e manutenção a cada 12 meses, conforme instruções da ABNT NBR 12779 (2009). A edificação ou área de risco não pode ficar sem mangueiras durante o período de inspeção ou manutenção. A mangueira, após ter sido utilizada em combate, deve ser encaminhada para manutenção, a fim de se manterem as condições mínimas exigidas para uso. O serviço de inspeção e manutenção deve ser realizado por </w:t>
      </w:r>
      <w:r w:rsidRPr="00F56E19">
        <w:lastRenderedPageBreak/>
        <w:t>empresa capacitada. Toda mangueira deve receber uma identificação individual realizada por empresa capacitada, a partir de sua primeira manutenção.</w:t>
      </w:r>
    </w:p>
    <w:p w14:paraId="65A55425" w14:textId="77777777" w:rsidR="002066FF" w:rsidRPr="00F56E19" w:rsidRDefault="002066FF" w:rsidP="0070555B">
      <w:r w:rsidRPr="00F56E19">
        <w:t>Na inspeção das mangueiras deve ser verificado: identificação na mangueira (fabricante, norma e tipo); relatório de ensaio da mangueira e respectiva validade; acoplamento das uniões (os flanges de engate devem girar livremente); anel de vedação de borracha, interno à luva da união, nos engates das uniões e adaptadores; comprimento da luva da união. Recomenda-se que também seja verificada a dificuldade de acoplamento das uniões com o hidrante e com o esguicho da respectiva caixa/abrigo de mangueira. É permitido utilizar chave de mangueira para efetuar o acoplamento. Esta verificação pode ser feita pelo usuário. De maneira geral, a manutenção das mangueiras consiste em ensaio hidrostático, reparos e limpeza, sendo necessária a substituição de mangueiras consideradas condenadas.</w:t>
      </w:r>
    </w:p>
    <w:p w14:paraId="1299FB44" w14:textId="77777777" w:rsidR="002066FF" w:rsidRPr="00F56E19" w:rsidRDefault="002066FF" w:rsidP="0070555B">
      <w:r w:rsidRPr="00F56E19">
        <w:t>Para garantir a preservação das mangueiras de hidrantes, o proprietário e/ou responsável pelo uso deve seguir algumas recomendações:</w:t>
      </w:r>
    </w:p>
    <w:p w14:paraId="384921CA" w14:textId="77777777" w:rsidR="002066FF" w:rsidRPr="00F56E19" w:rsidRDefault="002066FF" w:rsidP="0070555B">
      <w:r w:rsidRPr="00F56E19">
        <w:t>a) evitar contato com cantos vivos e pontiagudos;</w:t>
      </w:r>
    </w:p>
    <w:p w14:paraId="68A22429" w14:textId="77777777" w:rsidR="002066FF" w:rsidRPr="00F56E19" w:rsidRDefault="002066FF" w:rsidP="0070555B">
      <w:r w:rsidRPr="00F56E19">
        <w:t>b) evitar manobras violentas de derivantes, fechamento abrupto de esguichos, registros e hidrantes que causam golpes de aríete na linha;</w:t>
      </w:r>
    </w:p>
    <w:p w14:paraId="2F523AAC" w14:textId="77777777" w:rsidR="002066FF" w:rsidRPr="00F56E19" w:rsidRDefault="002066FF" w:rsidP="0070555B">
      <w:r w:rsidRPr="00F56E19">
        <w:t>c) evitar contato com o fogo, brasas e superfícies quentes, quando não utilizadas em situação de incêndio;</w:t>
      </w:r>
    </w:p>
    <w:p w14:paraId="00A1A30B" w14:textId="77777777" w:rsidR="002066FF" w:rsidRPr="00F56E19" w:rsidRDefault="002066FF" w:rsidP="0070555B">
      <w:r w:rsidRPr="00F56E19">
        <w:t>d) evitar arraste da mangueira e uniões sobre o piso, principalmente se ela estiver vazia ou com pressão muito baixa (isto pode causar furos, principalmente no vinco);</w:t>
      </w:r>
    </w:p>
    <w:p w14:paraId="53F88635" w14:textId="77777777" w:rsidR="002066FF" w:rsidRPr="00F56E19" w:rsidRDefault="002066FF" w:rsidP="0070555B">
      <w:r w:rsidRPr="00F56E19">
        <w:t>e) evitar queda de uniões;</w:t>
      </w:r>
    </w:p>
    <w:p w14:paraId="0041755A" w14:textId="77777777" w:rsidR="002066FF" w:rsidRPr="00F56E19" w:rsidRDefault="002066FF" w:rsidP="0070555B">
      <w:r w:rsidRPr="00F56E19">
        <w:t>f) evitar contato da mangueira com produtos químicos e derivados de petróleo;</w:t>
      </w:r>
    </w:p>
    <w:p w14:paraId="6A3FB152" w14:textId="77777777" w:rsidR="002066FF" w:rsidRPr="00F56E19" w:rsidRDefault="002066FF" w:rsidP="0070555B">
      <w:r w:rsidRPr="00F56E19">
        <w:t>g) evitar guardar a mangueira molhada. As mangueiras são fabricadas com materiais sintéticos que não são afetados pela água ou pela presença de fungos (bolor), mas para evitar a proliferação destes organismos e odor desagradável, é recomendável fazer o escoamento da água após o uso ou ensaio hidrostático, antes de guardar a mangueira;</w:t>
      </w:r>
    </w:p>
    <w:p w14:paraId="28827667" w14:textId="77777777" w:rsidR="002066FF" w:rsidRPr="00F56E19" w:rsidRDefault="002066FF" w:rsidP="0070555B">
      <w:r w:rsidRPr="00F56E19">
        <w:t>h) não utilizar as mangueiras para algum outro fim que não seja o combate a incêndio (lavagem de garagens, pátios etc.);</w:t>
      </w:r>
    </w:p>
    <w:p w14:paraId="30050697" w14:textId="77777777" w:rsidR="002066FF" w:rsidRPr="00F56E19" w:rsidRDefault="002066FF" w:rsidP="0070555B">
      <w:r w:rsidRPr="00F56E19">
        <w:lastRenderedPageBreak/>
        <w:t>i) para maior segurança, não utilizar as mangueiras das caixas ou abrigos em treinamento de brigadas, evitando danos e desgastes. As mangueiras utilizadas em treinamento de brigadas devem ser identificadas e mantidas somente para este fim;</w:t>
      </w:r>
    </w:p>
    <w:p w14:paraId="4BDA9909" w14:textId="77777777" w:rsidR="002066FF" w:rsidRPr="00F56E19" w:rsidRDefault="002066FF" w:rsidP="0070555B">
      <w:r w:rsidRPr="00F56E19">
        <w:t>j) inspecionar as caixas e abrigos para verificar se eles são adequados para a conservação da mangueira;</w:t>
      </w:r>
    </w:p>
    <w:p w14:paraId="1C2DC15E" w14:textId="77777777" w:rsidR="002066FF" w:rsidRPr="00F56E19" w:rsidRDefault="002066FF" w:rsidP="0070555B">
      <w:r w:rsidRPr="00F56E19">
        <w:t>k) após a manutenção, retornar ao hidrante mangueira de mesmo tipo, diâmetro e comprimento conforme projeto;</w:t>
      </w:r>
    </w:p>
    <w:p w14:paraId="225FF77C" w14:textId="77777777" w:rsidR="002066FF" w:rsidRPr="00F56E19" w:rsidRDefault="002066FF" w:rsidP="0070555B">
      <w:r w:rsidRPr="00F56E19">
        <w:t xml:space="preserve">l) de acordo com o tipo de utilização, as mangueiras podem ser acondicionadas em forma ziguezague deitada, ziguezague em pé ou forma aduchada (mais recomendada para caixas de hidrantes), conforme Figura 3. </w:t>
      </w:r>
    </w:p>
    <w:p w14:paraId="56A61CB3" w14:textId="77777777" w:rsidR="002066FF" w:rsidRDefault="002066FF" w:rsidP="0070555B">
      <w:r w:rsidRPr="00F56E19">
        <w:t>m) Manter a mangueira armazenada nos abrigos específicos, os quais são considerados secos e ventilados e protegem a mangueira da incidência direta de raios solares e atmosferas agressiva.</w:t>
      </w:r>
    </w:p>
    <w:p w14:paraId="56655A4B" w14:textId="77777777" w:rsidR="0070555B" w:rsidRPr="00F56E19" w:rsidRDefault="0070555B" w:rsidP="0070555B"/>
    <w:p w14:paraId="3DA7D1E6" w14:textId="77777777" w:rsidR="002066FF" w:rsidRPr="00F56E19" w:rsidRDefault="002066FF" w:rsidP="0070555B">
      <w:pPr>
        <w:pStyle w:val="SemEspaamento"/>
        <w:jc w:val="center"/>
      </w:pPr>
      <w:r w:rsidRPr="00F56E19">
        <w:t>Figura 3 – Forma aduchada de acondicionamento de mangueira em abrigos.</w:t>
      </w:r>
    </w:p>
    <w:p w14:paraId="6A2C3A58" w14:textId="77777777" w:rsidR="002066FF" w:rsidRPr="00F56E19" w:rsidRDefault="002066FF" w:rsidP="0070555B">
      <w:pPr>
        <w:pStyle w:val="SemEspaamento"/>
        <w:jc w:val="center"/>
      </w:pPr>
      <w:r w:rsidRPr="00F56E19">
        <w:rPr>
          <w:noProof/>
        </w:rPr>
        <w:drawing>
          <wp:inline distT="0" distB="0" distL="0" distR="0" wp14:anchorId="2022C515" wp14:editId="70EF709F">
            <wp:extent cx="2087880" cy="1552575"/>
            <wp:effectExtent l="0" t="0" r="7620" b="9525"/>
            <wp:docPr id="2006746611" name="Imagem 2006746611" descr="Imagem em preto e branco&#10;&#10;Descrição gerada automaticamente"/>
            <wp:cNvGraphicFramePr/>
            <a:graphic xmlns:a="http://schemas.openxmlformats.org/drawingml/2006/main">
              <a:graphicData uri="http://schemas.openxmlformats.org/drawingml/2006/picture">
                <pic:pic xmlns:pic="http://schemas.openxmlformats.org/drawingml/2006/picture">
                  <pic:nvPicPr>
                    <pic:cNvPr id="230" name="Imagem 34" descr="Imagem em preto e branco&#10;&#10;Descrição gerada automaticamente"/>
                    <pic:cNvPicPr preferRelativeResize="0"/>
                  </pic:nvPicPr>
                  <pic:blipFill>
                    <a:blip r:embed="rId20"/>
                    <a:srcRect l="4706"/>
                    <a:stretch>
                      <a:fillRect/>
                    </a:stretch>
                  </pic:blipFill>
                  <pic:spPr>
                    <a:xfrm>
                      <a:off x="0" y="0"/>
                      <a:ext cx="2088137" cy="1552766"/>
                    </a:xfrm>
                    <a:prstGeom prst="rect">
                      <a:avLst/>
                    </a:prstGeom>
                    <a:ln/>
                  </pic:spPr>
                </pic:pic>
              </a:graphicData>
            </a:graphic>
          </wp:inline>
        </w:drawing>
      </w:r>
    </w:p>
    <w:p w14:paraId="2049411F" w14:textId="3DC74159" w:rsidR="002066FF" w:rsidRDefault="002066FF" w:rsidP="0070555B">
      <w:pPr>
        <w:pStyle w:val="SemEspaamento"/>
        <w:jc w:val="center"/>
      </w:pPr>
      <w:r w:rsidRPr="00F56E19">
        <w:t>Fonte: ABNT NBR 12779 (2009).</w:t>
      </w:r>
    </w:p>
    <w:p w14:paraId="70CBD926" w14:textId="76615A3A" w:rsidR="002066FF" w:rsidRPr="0070555B" w:rsidRDefault="002066FF" w:rsidP="00AA0BEB">
      <w:pPr>
        <w:pStyle w:val="Ttulo2"/>
      </w:pPr>
      <w:bookmarkStart w:id="167" w:name="_Hlk201243241"/>
      <w:bookmarkStart w:id="168" w:name="_Toc206486852"/>
      <w:r w:rsidRPr="0070555B">
        <w:t>Chuveiros Automáticos</w:t>
      </w:r>
      <w:bookmarkEnd w:id="168"/>
    </w:p>
    <w:p w14:paraId="342E4B9F" w14:textId="77777777" w:rsidR="008F3AE6" w:rsidRDefault="008F3AE6" w:rsidP="008F3AE6">
      <w:r>
        <w:t xml:space="preserve">Conforme a NPT 003 (CBMPR,2014) – Terminologia de segurança contra incêndio, chuveiro automático é definido como um dispositivo hidráulico para extinção ou controle de incêndio que funciona automaticamente quando seu elemento termo sensível é aquecido à sua temperatura de operação ou acima dela permitindo descarrego da água. </w:t>
      </w:r>
    </w:p>
    <w:p w14:paraId="6F17D84B" w14:textId="77777777" w:rsidR="008F3AE6" w:rsidRDefault="008F3AE6" w:rsidP="008F3AE6">
      <w:r>
        <w:t xml:space="preserve">Para fins de proteção contra incêndio, o sistema de chuveiros automáticos consiste de um sistema integrado de tubulações, alimentado por uma ou mais fontes de abastecimento automático de água. A parte do sistema de chuveiros automáticos </w:t>
      </w:r>
      <w:r>
        <w:lastRenderedPageBreak/>
        <w:t>acima do piso consiste de uma rede de tubulações, dimensionada por tabelas ou por cálculo hidráulico, instalada em edifícios, estruturas ou áreas, normalmente junto ao teto, à qual são conectados chuveiros segundo um padrão regular. A válvula que controla cada coluna de alimentação do sistema deve ser instalada na própria coluna ou na tubulação que a abastece. Cada coluna de alimentação de um sistema de chuveiros automáticos deve contar com um dispositivo de acionamento de alarme. O sistema é normalmente ativado pelo calor do fogo e descarrega água sobre a área de incêndio em uma densidade adequada para extingui-lo ou controlá-lo em seu estágio inicial.</w:t>
      </w:r>
    </w:p>
    <w:p w14:paraId="00D1A4AB" w14:textId="77777777" w:rsidR="008F3AE6" w:rsidRDefault="008F3AE6" w:rsidP="008F3AE6">
      <w:r>
        <w:t xml:space="preserve">A presente obra necessita de proteção por sistema de chuveiros automáticos. O sistema foi dimensionado conforme </w:t>
      </w:r>
      <w:r w:rsidRPr="0099310E">
        <w:rPr>
          <w:highlight w:val="yellow"/>
        </w:rPr>
        <w:t>NPT 023, NPT 024, ABNT NBR 17505-4/2015, NBR 16981/2021</w:t>
      </w:r>
      <w:r>
        <w:t xml:space="preserve"> </w:t>
      </w:r>
      <w:r w:rsidRPr="00A15F39">
        <w:rPr>
          <w:highlight w:val="yellow"/>
        </w:rPr>
        <w:t>e NBR 10897/2020</w:t>
      </w:r>
      <w:r>
        <w:t>, sendo:</w:t>
      </w:r>
    </w:p>
    <w:p w14:paraId="05A6EB7F" w14:textId="77777777" w:rsidR="008F3AE6" w:rsidRPr="00067442" w:rsidRDefault="008F3AE6" w:rsidP="008F3AE6">
      <w:pPr>
        <w:numPr>
          <w:ilvl w:val="0"/>
          <w:numId w:val="30"/>
        </w:numPr>
        <w:pBdr>
          <w:top w:val="nil"/>
          <w:left w:val="nil"/>
          <w:bottom w:val="nil"/>
          <w:right w:val="nil"/>
          <w:between w:val="nil"/>
        </w:pBdr>
        <w:rPr>
          <w:highlight w:val="yellow"/>
        </w:rPr>
      </w:pPr>
      <w:r w:rsidRPr="00067442">
        <w:rPr>
          <w:color w:val="000000"/>
          <w:highlight w:val="yellow"/>
        </w:rPr>
        <w:t xml:space="preserve">Risco Leve para as áreas de </w:t>
      </w:r>
      <w:proofErr w:type="spellStart"/>
      <w:r w:rsidRPr="00067442">
        <w:rPr>
          <w:color w:val="000000"/>
          <w:highlight w:val="yellow"/>
        </w:rPr>
        <w:t>hoteis</w:t>
      </w:r>
      <w:proofErr w:type="spellEnd"/>
      <w:r w:rsidRPr="00067442">
        <w:rPr>
          <w:color w:val="000000"/>
          <w:highlight w:val="yellow"/>
        </w:rPr>
        <w:t>, escritório e áreas de refeição em restaurantes;</w:t>
      </w:r>
    </w:p>
    <w:p w14:paraId="6FA52387" w14:textId="77777777" w:rsidR="008F3AE6" w:rsidRPr="00067442" w:rsidRDefault="008F3AE6" w:rsidP="008F3AE6">
      <w:pPr>
        <w:pStyle w:val="PargrafodaLista"/>
        <w:widowControl/>
        <w:numPr>
          <w:ilvl w:val="1"/>
          <w:numId w:val="30"/>
        </w:numPr>
        <w:autoSpaceDE/>
        <w:autoSpaceDN/>
        <w:spacing w:after="80"/>
        <w:rPr>
          <w:highlight w:val="yellow"/>
        </w:rPr>
      </w:pPr>
      <w:r w:rsidRPr="00067442">
        <w:rPr>
          <w:highlight w:val="yellow"/>
        </w:rPr>
        <w:t>Foi adotada Tabela 10 e Figura 42 do item 8.5.2 da NBR 10897/22, como uma densidade de 4,1 l/min/m² e uma área de operação 140 m².</w:t>
      </w:r>
    </w:p>
    <w:p w14:paraId="2D50E6D1" w14:textId="77777777" w:rsidR="008F3AE6" w:rsidRPr="00067442" w:rsidRDefault="008F3AE6" w:rsidP="008F3AE6">
      <w:pPr>
        <w:pStyle w:val="PargrafodaLista"/>
        <w:widowControl/>
        <w:numPr>
          <w:ilvl w:val="1"/>
          <w:numId w:val="30"/>
        </w:numPr>
        <w:autoSpaceDE/>
        <w:autoSpaceDN/>
        <w:spacing w:after="80"/>
        <w:rPr>
          <w:highlight w:val="yellow"/>
        </w:rPr>
      </w:pPr>
      <w:r w:rsidRPr="00067442">
        <w:rPr>
          <w:highlight w:val="yellow"/>
        </w:rPr>
        <w:t xml:space="preserve">Os sprinklers das áreas de risco leve deverão ser de resposta rápida, K80 e a área de cobertura não deve exceder 20,9 m². </w:t>
      </w:r>
    </w:p>
    <w:p w14:paraId="13B3A264" w14:textId="77777777" w:rsidR="008F3AE6" w:rsidRPr="00067442" w:rsidRDefault="008F3AE6" w:rsidP="008F3AE6">
      <w:pPr>
        <w:numPr>
          <w:ilvl w:val="0"/>
          <w:numId w:val="30"/>
        </w:numPr>
        <w:pBdr>
          <w:top w:val="nil"/>
          <w:left w:val="nil"/>
          <w:bottom w:val="nil"/>
          <w:right w:val="nil"/>
          <w:between w:val="nil"/>
        </w:pBdr>
        <w:rPr>
          <w:highlight w:val="yellow"/>
        </w:rPr>
      </w:pPr>
      <w:r w:rsidRPr="00067442">
        <w:rPr>
          <w:highlight w:val="yellow"/>
        </w:rPr>
        <w:t>Risco Ordinário – Grupo 1 para as áreas de estacionamento de veículos e áreas de serviço de restaurantes;</w:t>
      </w:r>
    </w:p>
    <w:p w14:paraId="6D698E39" w14:textId="77777777" w:rsidR="008F3AE6" w:rsidRPr="00067442" w:rsidRDefault="008F3AE6" w:rsidP="008F3AE6">
      <w:pPr>
        <w:pStyle w:val="PargrafodaLista"/>
        <w:widowControl/>
        <w:numPr>
          <w:ilvl w:val="1"/>
          <w:numId w:val="30"/>
        </w:numPr>
        <w:autoSpaceDE/>
        <w:autoSpaceDN/>
        <w:spacing w:after="80"/>
        <w:rPr>
          <w:highlight w:val="yellow"/>
        </w:rPr>
      </w:pPr>
      <w:r w:rsidRPr="00067442">
        <w:rPr>
          <w:highlight w:val="yellow"/>
        </w:rPr>
        <w:t>Foi adotada Tabela 10 e Figura 42 do item 8.5.2 da NBR 10897/22, como uma densidade de 6,1 l/min/m² e uma área de operação 140 m².</w:t>
      </w:r>
    </w:p>
    <w:p w14:paraId="05820DE2" w14:textId="77777777" w:rsidR="008F3AE6" w:rsidRPr="00067442" w:rsidRDefault="008F3AE6" w:rsidP="008F3AE6">
      <w:pPr>
        <w:pStyle w:val="PargrafodaLista"/>
        <w:widowControl/>
        <w:numPr>
          <w:ilvl w:val="1"/>
          <w:numId w:val="30"/>
        </w:numPr>
        <w:autoSpaceDE/>
        <w:autoSpaceDN/>
        <w:spacing w:after="80"/>
        <w:rPr>
          <w:highlight w:val="yellow"/>
        </w:rPr>
      </w:pPr>
      <w:r w:rsidRPr="00067442">
        <w:rPr>
          <w:highlight w:val="yellow"/>
        </w:rPr>
        <w:t xml:space="preserve">Os sprinklers das áreas de risco ordinário – grupo 1 deverão ser de resposta padrão, K15 e a área de cobertura não deve exceder 12,1 m². </w:t>
      </w:r>
    </w:p>
    <w:p w14:paraId="695B3D3D" w14:textId="77777777" w:rsidR="008F3AE6" w:rsidRPr="00067442" w:rsidRDefault="008F3AE6" w:rsidP="008F3AE6">
      <w:pPr>
        <w:numPr>
          <w:ilvl w:val="0"/>
          <w:numId w:val="30"/>
        </w:numPr>
        <w:pBdr>
          <w:top w:val="nil"/>
          <w:left w:val="nil"/>
          <w:bottom w:val="nil"/>
          <w:right w:val="nil"/>
          <w:between w:val="nil"/>
        </w:pBdr>
        <w:rPr>
          <w:highlight w:val="yellow"/>
        </w:rPr>
      </w:pPr>
      <w:r w:rsidRPr="00067442">
        <w:rPr>
          <w:highlight w:val="yellow"/>
        </w:rPr>
        <w:t>Risco Ordinário – Grupo 2 para as áreas de lojas.</w:t>
      </w:r>
    </w:p>
    <w:p w14:paraId="6C493875" w14:textId="77777777" w:rsidR="008F3AE6" w:rsidRPr="00067442" w:rsidRDefault="008F3AE6" w:rsidP="008F3AE6">
      <w:pPr>
        <w:pStyle w:val="PargrafodaLista"/>
        <w:widowControl/>
        <w:numPr>
          <w:ilvl w:val="1"/>
          <w:numId w:val="30"/>
        </w:numPr>
        <w:autoSpaceDE/>
        <w:autoSpaceDN/>
        <w:spacing w:after="80"/>
        <w:rPr>
          <w:highlight w:val="yellow"/>
        </w:rPr>
      </w:pPr>
      <w:r w:rsidRPr="00067442">
        <w:rPr>
          <w:highlight w:val="yellow"/>
        </w:rPr>
        <w:t>Foi adotada Tabela 10 e Figura 42 do item 8.5.2 da NBR 10897/22, como uma densidade de 8,1 l/min/m² e uma área de operação 140 m².</w:t>
      </w:r>
    </w:p>
    <w:p w14:paraId="5007BE8A" w14:textId="77777777" w:rsidR="008F3AE6" w:rsidRPr="00067442" w:rsidRDefault="008F3AE6" w:rsidP="008F3AE6">
      <w:pPr>
        <w:pStyle w:val="PargrafodaLista"/>
        <w:widowControl/>
        <w:numPr>
          <w:ilvl w:val="1"/>
          <w:numId w:val="30"/>
        </w:numPr>
        <w:autoSpaceDE/>
        <w:autoSpaceDN/>
        <w:spacing w:after="80"/>
        <w:rPr>
          <w:highlight w:val="yellow"/>
        </w:rPr>
      </w:pPr>
      <w:r w:rsidRPr="00067442">
        <w:rPr>
          <w:highlight w:val="yellow"/>
        </w:rPr>
        <w:lastRenderedPageBreak/>
        <w:t xml:space="preserve">Os sprinklers das áreas de risco ordinário – grupo 2 deverão ser de resposta padrão, K15 e a área de cobertura não deve exceder 12,1 m². </w:t>
      </w:r>
    </w:p>
    <w:p w14:paraId="54258C79" w14:textId="77777777" w:rsidR="008F3AE6" w:rsidRPr="0076577B" w:rsidRDefault="008F3AE6" w:rsidP="008F3AE6">
      <w:r w:rsidRPr="0076577B">
        <w:t xml:space="preserve">A temperatura de atuação dos sprinklers será de </w:t>
      </w:r>
      <w:r w:rsidRPr="00067442">
        <w:rPr>
          <w:highlight w:val="yellow"/>
        </w:rPr>
        <w:t>68ºC para as áreas risco leve e ordinário - grupo 2, de 79ºC para as áreas de estacionamento e de 93ºC para as áreas de serviço de restaurantes.</w:t>
      </w:r>
      <w:r w:rsidRPr="0076577B">
        <w:t xml:space="preserve"> </w:t>
      </w:r>
    </w:p>
    <w:p w14:paraId="3F8ADDB7" w14:textId="77777777" w:rsidR="008F3AE6" w:rsidRPr="0076577B" w:rsidRDefault="008F3AE6" w:rsidP="008F3AE6">
      <w:r w:rsidRPr="0076577B">
        <w:t>Conforme ABNT NBR-10.897 todas as obstruções deverão ter proteção abaixo dos espaços encobertos.</w:t>
      </w:r>
    </w:p>
    <w:p w14:paraId="4D689490" w14:textId="77777777" w:rsidR="008F3AE6" w:rsidRPr="00067442" w:rsidRDefault="008F3AE6" w:rsidP="008F3AE6">
      <w:r w:rsidRPr="0076577B">
        <w:t xml:space="preserve">A rede de sprinkler será controlada por </w:t>
      </w:r>
      <w:r w:rsidRPr="00067442">
        <w:t>Válvula de Governo</w:t>
      </w:r>
      <w:r w:rsidRPr="0076577B">
        <w:t xml:space="preserve"> e controles setoriais em cada pavimento.</w:t>
      </w:r>
    </w:p>
    <w:p w14:paraId="40184569" w14:textId="77777777" w:rsidR="008F3AE6" w:rsidRPr="0076577B" w:rsidRDefault="008F3AE6" w:rsidP="008F3AE6">
      <w:r w:rsidRPr="0076577B">
        <w:t>Deverão ser fornecidos bicos reserva conforme previsto em norma ABNT NBR-10897.</w:t>
      </w:r>
    </w:p>
    <w:p w14:paraId="7E2B9299" w14:textId="77777777" w:rsidR="008F3AE6" w:rsidRDefault="008F3AE6" w:rsidP="008F3AE6">
      <w:r w:rsidRPr="0076577B">
        <w:t xml:space="preserve">A localização dos bicos de chuveiros automáticos, tubulações e demais detalhes estão apresentados no projeto em anexo. </w:t>
      </w:r>
    </w:p>
    <w:p w14:paraId="07CA7124" w14:textId="014F0600" w:rsidR="008F3AE6" w:rsidRDefault="008F3AE6" w:rsidP="008F3AE6">
      <w:r w:rsidRPr="00F56E19">
        <w:rPr>
          <w:highlight w:val="yellow"/>
        </w:rPr>
        <w:t xml:space="preserve">O abastecimento de água para o sistema de </w:t>
      </w:r>
      <w:r>
        <w:rPr>
          <w:highlight w:val="yellow"/>
        </w:rPr>
        <w:t>chuveiros automáticos</w:t>
      </w:r>
      <w:r w:rsidRPr="00F56E19">
        <w:rPr>
          <w:highlight w:val="yellow"/>
        </w:rPr>
        <w:t xml:space="preserve"> é composto por uma reserva técnica de incêndio de </w:t>
      </w:r>
      <w:r>
        <w:rPr>
          <w:b/>
          <w:highlight w:val="yellow"/>
        </w:rPr>
        <w:t>175</w:t>
      </w:r>
      <w:r w:rsidRPr="00F56E19">
        <w:rPr>
          <w:b/>
          <w:highlight w:val="yellow"/>
        </w:rPr>
        <w:t>.000 litros</w:t>
      </w:r>
      <w:r w:rsidRPr="00F56E19">
        <w:rPr>
          <w:highlight w:val="yellow"/>
        </w:rPr>
        <w:t xml:space="preserve">, com o auxílio de uma bomba de incêndio, ativada através de </w:t>
      </w:r>
      <w:r>
        <w:rPr>
          <w:b/>
          <w:highlight w:val="yellow"/>
        </w:rPr>
        <w:t>pressostato</w:t>
      </w:r>
      <w:r w:rsidRPr="00F56E19">
        <w:rPr>
          <w:highlight w:val="yellow"/>
        </w:rPr>
        <w:t xml:space="preserve">, de </w:t>
      </w:r>
      <w:r>
        <w:rPr>
          <w:highlight w:val="yellow"/>
        </w:rPr>
        <w:t>100</w:t>
      </w:r>
      <w:r w:rsidRPr="00F56E19">
        <w:rPr>
          <w:highlight w:val="yellow"/>
        </w:rPr>
        <w:t xml:space="preserve">,0cv, altura manométrica de </w:t>
      </w:r>
      <w:r>
        <w:rPr>
          <w:highlight w:val="yellow"/>
        </w:rPr>
        <w:t>95</w:t>
      </w:r>
      <w:r w:rsidRPr="00F56E19">
        <w:rPr>
          <w:highlight w:val="yellow"/>
        </w:rPr>
        <w:t xml:space="preserve"> </w:t>
      </w:r>
      <w:proofErr w:type="spellStart"/>
      <w:r w:rsidRPr="00F56E19">
        <w:rPr>
          <w:highlight w:val="yellow"/>
        </w:rPr>
        <w:t>mca</w:t>
      </w:r>
      <w:proofErr w:type="spellEnd"/>
      <w:r w:rsidRPr="00F56E19">
        <w:rPr>
          <w:highlight w:val="yellow"/>
        </w:rPr>
        <w:t xml:space="preserve"> e vazão de 20</w:t>
      </w:r>
      <w:r>
        <w:rPr>
          <w:highlight w:val="yellow"/>
        </w:rPr>
        <w:t>00</w:t>
      </w:r>
      <w:r w:rsidRPr="00F56E19">
        <w:rPr>
          <w:rFonts w:eastAsia="Helvetica Neue"/>
          <w:color w:val="666666"/>
          <w:highlight w:val="yellow"/>
        </w:rPr>
        <w:t xml:space="preserve"> </w:t>
      </w:r>
      <w:r w:rsidRPr="00F56E19">
        <w:rPr>
          <w:highlight w:val="yellow"/>
        </w:rPr>
        <w:t>m³/h.</w:t>
      </w:r>
    </w:p>
    <w:p w14:paraId="2AED7A23" w14:textId="77777777" w:rsidR="00CE377E" w:rsidRDefault="00CE377E" w:rsidP="00CE377E">
      <w:pPr>
        <w:pStyle w:val="Ttulo3"/>
      </w:pPr>
      <w:bookmarkStart w:id="169" w:name="_Toc206486853"/>
      <w:r>
        <w:t>Instalação</w:t>
      </w:r>
      <w:bookmarkEnd w:id="169"/>
    </w:p>
    <w:p w14:paraId="79781646" w14:textId="77777777" w:rsidR="008F3AE6" w:rsidRDefault="008F3AE6" w:rsidP="008F3AE6">
      <w:r>
        <w:t xml:space="preserve">As recomendações de instalação se baseiam na </w:t>
      </w:r>
      <w:r w:rsidRPr="0099310E">
        <w:rPr>
          <w:highlight w:val="yellow"/>
        </w:rPr>
        <w:t>NPT 023, NPT 024, ABNT NBR 17505-4/2015, NBR 16981/2021</w:t>
      </w:r>
      <w:r>
        <w:t xml:space="preserve"> </w:t>
      </w:r>
      <w:r w:rsidRPr="00A15F39">
        <w:rPr>
          <w:highlight w:val="yellow"/>
        </w:rPr>
        <w:t>e NBR 10897/2020</w:t>
      </w:r>
      <w:r>
        <w:t xml:space="preserve">. </w:t>
      </w:r>
    </w:p>
    <w:p w14:paraId="61EDBA26" w14:textId="26CADD78" w:rsidR="008F3AE6" w:rsidRDefault="008F3AE6" w:rsidP="008F3AE6">
      <w:r w:rsidRPr="00F56E19">
        <w:t xml:space="preserve">Os </w:t>
      </w:r>
      <w:r>
        <w:t>chuveiros automáticos</w:t>
      </w:r>
      <w:r w:rsidRPr="00F56E19">
        <w:t xml:space="preserve"> deverão ser instalados nos locais especificados em projeto</w:t>
      </w:r>
      <w:r>
        <w:t>, com atenção as áreas de cobertura e distâncias máximas e mínimas:</w:t>
      </w:r>
    </w:p>
    <w:p w14:paraId="780B1D91" w14:textId="77777777" w:rsidR="008F3AE6" w:rsidRPr="00AB7A45" w:rsidRDefault="008F3AE6" w:rsidP="008F3AE6">
      <w:r w:rsidRPr="00AB7A45">
        <w:rPr>
          <w:b/>
          <w:bCs/>
        </w:rPr>
        <w:t>Risco leve:</w:t>
      </w:r>
    </w:p>
    <w:p w14:paraId="5D7A34BE" w14:textId="77777777" w:rsidR="008F3AE6" w:rsidRPr="00AB7A45" w:rsidRDefault="008F3AE6" w:rsidP="008F3AE6">
      <w:pPr>
        <w:pStyle w:val="PargrafodaLista"/>
        <w:numPr>
          <w:ilvl w:val="0"/>
          <w:numId w:val="31"/>
        </w:numPr>
      </w:pPr>
      <w:r w:rsidRPr="00AB7A45">
        <w:t>Distância máxima entre dois sprinklers: 4,6 m</w:t>
      </w:r>
    </w:p>
    <w:p w14:paraId="34463A9C" w14:textId="77777777" w:rsidR="008F3AE6" w:rsidRDefault="008F3AE6" w:rsidP="008F3AE6">
      <w:pPr>
        <w:pStyle w:val="PargrafodaLista"/>
        <w:numPr>
          <w:ilvl w:val="0"/>
          <w:numId w:val="31"/>
        </w:numPr>
      </w:pPr>
      <w:r w:rsidRPr="00AB7A45">
        <w:t>Distância mínima entre dois sprinklers: 1,8 m</w:t>
      </w:r>
    </w:p>
    <w:p w14:paraId="0543477F" w14:textId="77777777" w:rsidR="008F3AE6" w:rsidRDefault="008F3AE6" w:rsidP="008F3AE6">
      <w:pPr>
        <w:pStyle w:val="PargrafodaLista"/>
        <w:numPr>
          <w:ilvl w:val="0"/>
          <w:numId w:val="31"/>
        </w:numPr>
      </w:pPr>
      <w:r w:rsidRPr="00AB7A45">
        <w:t>Distância máxima entre o centro do sprinkler e a parede: 2,3 m</w:t>
      </w:r>
    </w:p>
    <w:p w14:paraId="011A77EE" w14:textId="77777777" w:rsidR="008F3AE6" w:rsidRDefault="008F3AE6" w:rsidP="008F3AE6">
      <w:pPr>
        <w:pStyle w:val="PargrafodaLista"/>
        <w:numPr>
          <w:ilvl w:val="0"/>
          <w:numId w:val="31"/>
        </w:numPr>
      </w:pPr>
      <w:r w:rsidRPr="00AB7A45">
        <w:t>Distância mínima entre o centro do sprinkler e a parede: 100 mm (0,10 m)</w:t>
      </w:r>
    </w:p>
    <w:p w14:paraId="64D07518" w14:textId="270FA1DE" w:rsidR="008F3AE6" w:rsidRPr="00AB7A45" w:rsidRDefault="008F3AE6" w:rsidP="008F3AE6">
      <w:pPr>
        <w:pStyle w:val="PargrafodaLista"/>
        <w:numPr>
          <w:ilvl w:val="0"/>
          <w:numId w:val="31"/>
        </w:numPr>
      </w:pPr>
      <w:r>
        <w:t xml:space="preserve">Área máxima de cobertura: </w:t>
      </w:r>
      <w:r w:rsidRPr="00AB7A45">
        <w:t>até 21 m² por sprinkler</w:t>
      </w:r>
    </w:p>
    <w:p w14:paraId="5B441493" w14:textId="77777777" w:rsidR="008F3AE6" w:rsidRPr="00AB7A45" w:rsidRDefault="008F3AE6" w:rsidP="008F3AE6">
      <w:r w:rsidRPr="00AB7A45">
        <w:rPr>
          <w:b/>
          <w:bCs/>
        </w:rPr>
        <w:lastRenderedPageBreak/>
        <w:t>Risco ordinário:</w:t>
      </w:r>
    </w:p>
    <w:p w14:paraId="5DD62889" w14:textId="77777777" w:rsidR="008F3AE6" w:rsidRPr="00AB7A45" w:rsidRDefault="008F3AE6" w:rsidP="008F3AE6">
      <w:pPr>
        <w:pStyle w:val="PargrafodaLista"/>
        <w:numPr>
          <w:ilvl w:val="0"/>
          <w:numId w:val="32"/>
        </w:numPr>
      </w:pPr>
      <w:r w:rsidRPr="00AB7A45">
        <w:t>Distância máxima entre dois sprinklers: de 3,6 m a 4,0 m (de acordo com o subgrupo)</w:t>
      </w:r>
    </w:p>
    <w:p w14:paraId="7BDE0780" w14:textId="77777777" w:rsidR="008F3AE6" w:rsidRDefault="008F3AE6" w:rsidP="008F3AE6">
      <w:pPr>
        <w:pStyle w:val="PargrafodaLista"/>
        <w:numPr>
          <w:ilvl w:val="0"/>
          <w:numId w:val="32"/>
        </w:numPr>
      </w:pPr>
      <w:r w:rsidRPr="00AB7A45">
        <w:t>Distância mínima entre dois sprinklers: 1,8 m</w:t>
      </w:r>
    </w:p>
    <w:p w14:paraId="0FD2C3BF" w14:textId="77777777" w:rsidR="008F3AE6" w:rsidRDefault="008F3AE6" w:rsidP="008F3AE6">
      <w:pPr>
        <w:pStyle w:val="PargrafodaLista"/>
        <w:numPr>
          <w:ilvl w:val="0"/>
          <w:numId w:val="32"/>
        </w:numPr>
      </w:pPr>
      <w:r w:rsidRPr="00AB7A45">
        <w:t>Distância máxima entre o centro do sprinkler e a parede</w:t>
      </w:r>
      <w:r>
        <w:t xml:space="preserve">: </w:t>
      </w:r>
      <w:r w:rsidRPr="00AB7A45">
        <w:t xml:space="preserve">de </w:t>
      </w:r>
      <w:r>
        <w:t>1,8</w:t>
      </w:r>
      <w:r w:rsidRPr="00AB7A45">
        <w:t xml:space="preserve"> m a </w:t>
      </w:r>
      <w:r>
        <w:t>2</w:t>
      </w:r>
      <w:r w:rsidRPr="00AB7A45">
        <w:t>,0 m (de acordo com o subgrupo)</w:t>
      </w:r>
    </w:p>
    <w:p w14:paraId="23AC2ECF" w14:textId="77777777" w:rsidR="008F3AE6" w:rsidRDefault="008F3AE6" w:rsidP="008F3AE6">
      <w:pPr>
        <w:pStyle w:val="PargrafodaLista"/>
        <w:numPr>
          <w:ilvl w:val="0"/>
          <w:numId w:val="32"/>
        </w:numPr>
      </w:pPr>
      <w:r w:rsidRPr="00AB7A45">
        <w:t>Distância mínima entre o centro do sprinkler e a parede: 100 mm (0,10 m)</w:t>
      </w:r>
    </w:p>
    <w:p w14:paraId="3AA9FFE6" w14:textId="4CA4FF95" w:rsidR="008F3AE6" w:rsidRPr="00AB7A45" w:rsidRDefault="008F3AE6" w:rsidP="008F3AE6">
      <w:pPr>
        <w:pStyle w:val="PargrafodaLista"/>
        <w:numPr>
          <w:ilvl w:val="0"/>
          <w:numId w:val="32"/>
        </w:numPr>
      </w:pPr>
      <w:r>
        <w:t xml:space="preserve">Área máxima de cobertura: </w:t>
      </w:r>
      <w:r w:rsidRPr="00AB7A45">
        <w:t>até</w:t>
      </w:r>
      <w:r>
        <w:t xml:space="preserve"> 12</w:t>
      </w:r>
      <w:r w:rsidRPr="00AB7A45">
        <w:t xml:space="preserve"> m² por sprinkler</w:t>
      </w:r>
    </w:p>
    <w:p w14:paraId="6DF3E12D" w14:textId="77777777" w:rsidR="008F3AE6" w:rsidRPr="00AB7A45" w:rsidRDefault="008F3AE6" w:rsidP="008F3AE6">
      <w:r w:rsidRPr="00AB7A45">
        <w:rPr>
          <w:b/>
          <w:bCs/>
        </w:rPr>
        <w:t>Risco extraordinário:</w:t>
      </w:r>
    </w:p>
    <w:p w14:paraId="4012624D" w14:textId="77777777" w:rsidR="008F3AE6" w:rsidRPr="00AB7A45" w:rsidRDefault="008F3AE6" w:rsidP="008F3AE6">
      <w:pPr>
        <w:pStyle w:val="PargrafodaLista"/>
        <w:numPr>
          <w:ilvl w:val="0"/>
          <w:numId w:val="33"/>
        </w:numPr>
      </w:pPr>
      <w:r w:rsidRPr="00AB7A45">
        <w:t>Distância máxima entre dois sprinklers: 3,0 m</w:t>
      </w:r>
    </w:p>
    <w:p w14:paraId="1C51EDA1" w14:textId="77777777" w:rsidR="008F3AE6" w:rsidRDefault="008F3AE6" w:rsidP="008F3AE6">
      <w:pPr>
        <w:pStyle w:val="PargrafodaLista"/>
        <w:numPr>
          <w:ilvl w:val="0"/>
          <w:numId w:val="33"/>
        </w:numPr>
      </w:pPr>
      <w:r w:rsidRPr="00AB7A45">
        <w:t>Distância mínima entre dois sprinklers: 1,8 m</w:t>
      </w:r>
    </w:p>
    <w:p w14:paraId="0E16022C" w14:textId="77777777" w:rsidR="008F3AE6" w:rsidRDefault="008F3AE6" w:rsidP="008F3AE6">
      <w:pPr>
        <w:pStyle w:val="PargrafodaLista"/>
        <w:numPr>
          <w:ilvl w:val="0"/>
          <w:numId w:val="33"/>
        </w:numPr>
      </w:pPr>
      <w:r w:rsidRPr="00AB7A45">
        <w:t xml:space="preserve">Distância máxima entre o centro do sprinkler e a parede: </w:t>
      </w:r>
      <w:r>
        <w:t>1,5</w:t>
      </w:r>
      <w:r w:rsidRPr="00AB7A45">
        <w:t xml:space="preserve"> m</w:t>
      </w:r>
    </w:p>
    <w:p w14:paraId="7D5E0CCD" w14:textId="77777777" w:rsidR="008F3AE6" w:rsidRDefault="008F3AE6" w:rsidP="008F3AE6">
      <w:pPr>
        <w:pStyle w:val="PargrafodaLista"/>
        <w:numPr>
          <w:ilvl w:val="0"/>
          <w:numId w:val="33"/>
        </w:numPr>
      </w:pPr>
      <w:r w:rsidRPr="00AB7A45">
        <w:t>Distância mínima entre o centro do sprinkler e a parede: 100 mm (0,10 m)</w:t>
      </w:r>
    </w:p>
    <w:p w14:paraId="1C1E04DE" w14:textId="77777777" w:rsidR="008F3AE6" w:rsidRPr="00AB7A45" w:rsidRDefault="008F3AE6" w:rsidP="008F3AE6">
      <w:pPr>
        <w:pStyle w:val="PargrafodaLista"/>
        <w:numPr>
          <w:ilvl w:val="0"/>
          <w:numId w:val="33"/>
        </w:numPr>
      </w:pPr>
      <w:r>
        <w:t xml:space="preserve">Área máxima de cobertura: </w:t>
      </w:r>
      <w:r w:rsidRPr="00AB7A45">
        <w:t>até</w:t>
      </w:r>
      <w:r>
        <w:t xml:space="preserve"> 9,3</w:t>
      </w:r>
      <w:r w:rsidRPr="00AB7A45">
        <w:t xml:space="preserve"> m² por sprinkler</w:t>
      </w:r>
    </w:p>
    <w:p w14:paraId="46AD7DCF" w14:textId="77777777" w:rsidR="008F3AE6" w:rsidRDefault="008F3AE6" w:rsidP="008F3AE6">
      <w:pPr>
        <w:pStyle w:val="PargrafodaLista"/>
        <w:ind w:left="1440" w:firstLine="0"/>
      </w:pPr>
    </w:p>
    <w:p w14:paraId="08C03AC8" w14:textId="77777777" w:rsidR="008F3AE6" w:rsidRPr="00AB7A45" w:rsidRDefault="008F3AE6" w:rsidP="008F3AE6">
      <w:r>
        <w:t>Ainda, os chuveiros automáticos deverão respeitar critérios de altura de instalação, em função das distâncias máximas e mínimas ao teto e materiais estocados:</w:t>
      </w:r>
    </w:p>
    <w:p w14:paraId="519BB032" w14:textId="77777777" w:rsidR="008F3AE6" w:rsidRPr="00AB7A45" w:rsidRDefault="008F3AE6" w:rsidP="008F3AE6">
      <w:pPr>
        <w:pStyle w:val="PargrafodaLista"/>
        <w:numPr>
          <w:ilvl w:val="0"/>
          <w:numId w:val="33"/>
        </w:numPr>
      </w:pPr>
      <w:r w:rsidRPr="00AB7A45">
        <w:t>Distância mínima entre o defletor e o teto: 25 mm (0,025 m)</w:t>
      </w:r>
    </w:p>
    <w:p w14:paraId="5CC34814" w14:textId="77777777" w:rsidR="008F3AE6" w:rsidRPr="00AB7A45" w:rsidRDefault="008F3AE6" w:rsidP="008F3AE6">
      <w:pPr>
        <w:pStyle w:val="PargrafodaLista"/>
        <w:numPr>
          <w:ilvl w:val="0"/>
          <w:numId w:val="33"/>
        </w:numPr>
      </w:pPr>
      <w:r w:rsidRPr="00AB7A45">
        <w:t>Distância máxima entre o defletor e o teto: 150 mm (0,15 m) para sprinklers padrão e 300 mm (0,30 m) para modelos especiais (verificar especificação do fabricante e tipo de chuveiro)</w:t>
      </w:r>
    </w:p>
    <w:p w14:paraId="4AB0FFE8" w14:textId="77777777" w:rsidR="008F3AE6" w:rsidRDefault="008F3AE6" w:rsidP="008F3AE6">
      <w:pPr>
        <w:pStyle w:val="PargrafodaLista"/>
        <w:ind w:left="1440" w:firstLine="0"/>
      </w:pPr>
      <w:r w:rsidRPr="00AB7A45">
        <w:rPr>
          <w:rFonts w:eastAsia="Arial"/>
        </w:rPr>
        <w:t>Observação:</w:t>
      </w:r>
      <w:r w:rsidRPr="00AB7A45">
        <w:t xml:space="preserve"> Para depósitos, essa distância máxima do defletor ao teto deve ser de 460 mm.</w:t>
      </w:r>
    </w:p>
    <w:p w14:paraId="03563C8E" w14:textId="77777777" w:rsidR="008F3AE6" w:rsidRPr="00AB7A45" w:rsidRDefault="008F3AE6" w:rsidP="008F3AE6">
      <w:pPr>
        <w:pStyle w:val="PargrafodaLista"/>
        <w:numPr>
          <w:ilvl w:val="0"/>
          <w:numId w:val="33"/>
        </w:numPr>
      </w:pPr>
      <w:r w:rsidRPr="00AB7A45">
        <w:t>A distância vertical entre o defletor do sprinkler e o topo dos materiais estocados deve ser, no mínimo, 900 mm.</w:t>
      </w:r>
    </w:p>
    <w:p w14:paraId="1E5DBBD3" w14:textId="77777777" w:rsidR="008F3AE6" w:rsidRPr="00AB7A45" w:rsidRDefault="008F3AE6" w:rsidP="008F3AE6">
      <w:pPr>
        <w:pStyle w:val="PargrafodaLista"/>
        <w:numPr>
          <w:ilvl w:val="0"/>
          <w:numId w:val="33"/>
        </w:numPr>
      </w:pPr>
      <w:r w:rsidRPr="00AB7A45">
        <w:t xml:space="preserve">Em sistemas de racks/prateleiras, </w:t>
      </w:r>
      <w:r>
        <w:t>verificar em</w:t>
      </w:r>
      <w:r w:rsidRPr="00AB7A45">
        <w:t xml:space="preserve"> projeto</w:t>
      </w:r>
      <w:r>
        <w:t>.</w:t>
      </w:r>
    </w:p>
    <w:p w14:paraId="211A9CD7" w14:textId="77777777" w:rsidR="008F3AE6" w:rsidRDefault="008F3AE6" w:rsidP="008F3AE6">
      <w:pPr>
        <w:rPr>
          <w:rFonts w:ascii="Times New Roman" w:eastAsia="Times New Roman" w:hAnsi="Symbol" w:cs="Times New Roman"/>
        </w:rPr>
      </w:pPr>
      <w:r>
        <w:t>A instalação deverá garantir que obstruções não interfiram na área de atuação dos chuveiros automáticos, dessa forma:</w:t>
      </w:r>
    </w:p>
    <w:p w14:paraId="14FFA080" w14:textId="77777777" w:rsidR="008F3AE6" w:rsidRPr="00FD49AB" w:rsidRDefault="008F3AE6" w:rsidP="008F3AE6">
      <w:pPr>
        <w:pStyle w:val="PargrafodaLista"/>
        <w:numPr>
          <w:ilvl w:val="0"/>
          <w:numId w:val="33"/>
        </w:numPr>
      </w:pPr>
      <w:r w:rsidRPr="00FD49AB">
        <w:lastRenderedPageBreak/>
        <w:t xml:space="preserve"> Não instalar sprinklers próximos a luminárias, dutos, vigas ou outras obstruções que possam prejudicar o jato d’água.</w:t>
      </w:r>
      <w:r>
        <w:t xml:space="preserve"> Respeitar os espaçamentos previstos em norma.</w:t>
      </w:r>
    </w:p>
    <w:p w14:paraId="2DBD116A" w14:textId="77777777" w:rsidR="008F3AE6" w:rsidRPr="00FD49AB" w:rsidRDefault="008F3AE6" w:rsidP="008F3AE6">
      <w:pPr>
        <w:pStyle w:val="PargrafodaLista"/>
        <w:numPr>
          <w:ilvl w:val="0"/>
          <w:numId w:val="33"/>
        </w:numPr>
      </w:pPr>
      <w:r w:rsidRPr="00FD49AB">
        <w:t xml:space="preserve">Qualquer elemento a menos de </w:t>
      </w:r>
      <w:r w:rsidRPr="00FD49AB">
        <w:rPr>
          <w:b/>
          <w:bCs/>
        </w:rPr>
        <w:t>450 mm</w:t>
      </w:r>
      <w:r w:rsidRPr="00FD49AB">
        <w:t xml:space="preserve"> na horizontal do defletor deve ser avaliado quanto ao tipo de sprinkler utilizado (convencional, do tipo “</w:t>
      </w:r>
      <w:proofErr w:type="spellStart"/>
      <w:r w:rsidRPr="00FD49AB">
        <w:t>sidewall</w:t>
      </w:r>
      <w:proofErr w:type="spellEnd"/>
      <w:r w:rsidRPr="00FD49AB">
        <w:t>”, etc.) para evitar zonas sem cobertura.</w:t>
      </w:r>
    </w:p>
    <w:p w14:paraId="4951CADA" w14:textId="77777777" w:rsidR="008F3AE6" w:rsidRDefault="008F3AE6" w:rsidP="008F3AE6">
      <w:pPr>
        <w:pStyle w:val="PargrafodaLista"/>
        <w:numPr>
          <w:ilvl w:val="0"/>
          <w:numId w:val="33"/>
        </w:numPr>
      </w:pPr>
      <w:r w:rsidRPr="00FD49AB">
        <w:t>Para obstáculos acima ou abaixo do defletor aplicar as tabelas da NBR 10897, item 7.4.</w:t>
      </w:r>
    </w:p>
    <w:p w14:paraId="61DFE1A3" w14:textId="77777777" w:rsidR="008F3AE6" w:rsidRDefault="008F3AE6" w:rsidP="008F3AE6">
      <w:pPr>
        <w:pStyle w:val="PargrafodaLista"/>
        <w:numPr>
          <w:ilvl w:val="0"/>
          <w:numId w:val="33"/>
        </w:numPr>
      </w:pPr>
      <w:r w:rsidRPr="00922380">
        <w:t>Conforme ABNT NBR-10.897 todas as obstruções deverão ter proteção abaixo dos espaços encobertos.</w:t>
      </w:r>
    </w:p>
    <w:p w14:paraId="051BCFD1" w14:textId="77777777" w:rsidR="008F3AE6" w:rsidRDefault="008F3AE6" w:rsidP="008F3AE6">
      <w:r w:rsidRPr="00922380">
        <w:rPr>
          <w:highlight w:val="yellow"/>
        </w:rPr>
        <w:t>Na presente edificação, as tubulações serão em Ferro Galvanizado, com a proteção correta para evitar corrosão, quando necessário.</w:t>
      </w:r>
      <w:r w:rsidRPr="00F56E19">
        <w:t xml:space="preserve"> As tubulações aparentes do sistema devem ser em cor vermelha. </w:t>
      </w:r>
      <w:r>
        <w:t xml:space="preserve">As tubulações devem suportar 1,5 vezes </w:t>
      </w:r>
      <w:r w:rsidRPr="00F56E19">
        <w:t>a pressão máxima de trabalho, ou 1 500 kPa no mínimo, durante 2 horas.</w:t>
      </w:r>
      <w:r>
        <w:t xml:space="preserve"> Para isso, o sistema deve ser ensaiado sob pressão estática com as configurações supracitadas. </w:t>
      </w:r>
      <w:r w:rsidRPr="00F56E19">
        <w:t xml:space="preserve">Não são tolerados quaisquer vazamentos no sistema, sendo necessário tomar medidas corretivas caso sejam observados vazamentos. </w:t>
      </w:r>
    </w:p>
    <w:p w14:paraId="1700382E" w14:textId="77777777" w:rsidR="008F3AE6" w:rsidRDefault="008F3AE6" w:rsidP="008F3AE6">
      <w:bookmarkStart w:id="170" w:name="_Hlk201313825"/>
      <w:r>
        <w:t xml:space="preserve">Recomenda-se que as tubulações dos sistemas hidráulicos de prevenção e combate a incêndio sejam instaladas em </w:t>
      </w:r>
      <w:proofErr w:type="spellStart"/>
      <w:r>
        <w:t>shafts</w:t>
      </w:r>
      <w:proofErr w:type="spellEnd"/>
      <w:r>
        <w:t xml:space="preserve"> segregados, não compartilhados com instalações elétricas, a fim de evitar riscos de interferência, facilitar a manutenção e aumentar a segurança operacional do sistema.</w:t>
      </w:r>
    </w:p>
    <w:bookmarkEnd w:id="170"/>
    <w:p w14:paraId="7E77F979" w14:textId="77777777" w:rsidR="008F3AE6" w:rsidRDefault="008F3AE6" w:rsidP="008F3AE6">
      <w:r w:rsidRPr="00CA62F2">
        <w:t>As tubulações devem ser suportadas e fixadas de modo a garantir estabilidade durante o funcionamento</w:t>
      </w:r>
      <w:r>
        <w:t xml:space="preserve">, respeitando </w:t>
      </w:r>
      <w:r w:rsidRPr="00CA62F2">
        <w:t>as distâncias máximas entre suportes conforme o diâmetro do tubo (consultar NBR 10897).</w:t>
      </w:r>
      <w:r>
        <w:t xml:space="preserve"> C</w:t>
      </w:r>
      <w:r w:rsidRPr="00F56E19">
        <w:t xml:space="preserve">ada ponto de fixação </w:t>
      </w:r>
      <w:r>
        <w:t xml:space="preserve">deve </w:t>
      </w:r>
      <w:r w:rsidRPr="00F56E19">
        <w:t>resist</w:t>
      </w:r>
      <w:r>
        <w:t>ir</w:t>
      </w:r>
      <w:r w:rsidRPr="00F56E19">
        <w:t xml:space="preserve"> a cinco vezes a massa do tubo cheio de água mais a carga de 100 Kg</w:t>
      </w:r>
      <w:r>
        <w:t xml:space="preserve">. As estruturas de fixação das tubulações devem possuir </w:t>
      </w:r>
      <w:r w:rsidRPr="00F56E19">
        <w:t>TRRF mínimo de 2 horas.</w:t>
      </w:r>
      <w:r>
        <w:t xml:space="preserve"> Não é permitido</w:t>
      </w:r>
      <w:r w:rsidRPr="00CA62F2">
        <w:t xml:space="preserve"> contato direto entre a tubulação e estruturas sujeitas a movimentação (</w:t>
      </w:r>
      <w:proofErr w:type="spellStart"/>
      <w:r w:rsidRPr="00CA62F2">
        <w:t>ex</w:t>
      </w:r>
      <w:proofErr w:type="spellEnd"/>
      <w:r w:rsidRPr="00CA62F2">
        <w:t>: tetos falsos não estruturais).</w:t>
      </w:r>
      <w:r>
        <w:t xml:space="preserve"> </w:t>
      </w:r>
    </w:p>
    <w:p w14:paraId="5BAAA312" w14:textId="77777777" w:rsidR="008F3AE6" w:rsidRDefault="008F3AE6" w:rsidP="008F3AE6">
      <w:r>
        <w:t xml:space="preserve">Os chuveiros automáticos devem </w:t>
      </w:r>
      <w:r>
        <w:rPr>
          <w:color w:val="000000"/>
        </w:rPr>
        <w:t>ser</w:t>
      </w:r>
      <w:r w:rsidRPr="00CA62F2">
        <w:t xml:space="preserve"> fixados ao ramal ou tubo por meio de conexões adequadas, nunca soldando ou utilizando fitas ou veda-roscas de material </w:t>
      </w:r>
      <w:r w:rsidRPr="00CA62F2">
        <w:lastRenderedPageBreak/>
        <w:t>incompatível.</w:t>
      </w:r>
      <w:r>
        <w:t xml:space="preserve"> </w:t>
      </w:r>
      <w:r w:rsidRPr="00CA62F2">
        <w:t>O torque aplicado deve estar em conformidade com o especificado pelo fabricante, evitando o excesso de força.</w:t>
      </w:r>
    </w:p>
    <w:p w14:paraId="3C3EDD27" w14:textId="77777777" w:rsidR="008F3AE6" w:rsidRPr="00922380" w:rsidRDefault="008F3AE6" w:rsidP="008F3AE6">
      <w:r w:rsidRPr="00922380">
        <w:t xml:space="preserve">As redes de sprinklers serão controladas pelas Válvulas de Governo. </w:t>
      </w:r>
      <w:r w:rsidRPr="00922380">
        <w:rPr>
          <w:highlight w:val="yellow"/>
        </w:rPr>
        <w:t>A rede das áreas com mais de um pavimento deve</w:t>
      </w:r>
      <w:r>
        <w:rPr>
          <w:highlight w:val="yellow"/>
        </w:rPr>
        <w:t>rá</w:t>
      </w:r>
      <w:r w:rsidRPr="00922380">
        <w:rPr>
          <w:highlight w:val="yellow"/>
        </w:rPr>
        <w:t xml:space="preserve"> possuir controle setorial em cada pavimento.</w:t>
      </w:r>
      <w:r w:rsidRPr="00922380">
        <w:t xml:space="preserve"> </w:t>
      </w:r>
    </w:p>
    <w:p w14:paraId="52B7056C" w14:textId="77777777" w:rsidR="008F3AE6" w:rsidRPr="00922380" w:rsidRDefault="008F3AE6" w:rsidP="008F3AE6">
      <w:r w:rsidRPr="00922380">
        <w:t xml:space="preserve">O controle é efetuado através dos respectivos conjuntos de uma válvula borboleta de bloqueio, uma válvula de retenção (válvula de governo), uma chave </w:t>
      </w:r>
      <w:proofErr w:type="spellStart"/>
      <w:r w:rsidRPr="00922380">
        <w:t>detectora</w:t>
      </w:r>
      <w:proofErr w:type="spellEnd"/>
      <w:r w:rsidRPr="00922380">
        <w:t xml:space="preserve"> de fluxo, válvula de alívio, sinalização auditivos (gongo) e demais acessórios, além de sinais enviados à Central de alarme de incêndio através da chave de fluxo acoplada ao conjunto. </w:t>
      </w:r>
      <w:r w:rsidRPr="00922380">
        <w:rPr>
          <w:highlight w:val="yellow"/>
        </w:rPr>
        <w:t>Além dos componentes supracitados, as conexões de sprinklers nos prédios 1, 2, 5, 6 e 7.2 deverão possuir estação de espuma com tanque LGE 3%, compatível com o sistema.</w:t>
      </w:r>
    </w:p>
    <w:p w14:paraId="5257DB6C" w14:textId="77777777" w:rsidR="008F3AE6" w:rsidRPr="00922380" w:rsidRDefault="008F3AE6" w:rsidP="008F3AE6">
      <w:r w:rsidRPr="00922380">
        <w:t>Os manômetros devem ser preenchidos com glicerina.</w:t>
      </w:r>
    </w:p>
    <w:p w14:paraId="0F899A40" w14:textId="77777777" w:rsidR="008F3AE6" w:rsidRPr="00922380" w:rsidRDefault="008F3AE6" w:rsidP="008F3AE6">
      <w:r w:rsidRPr="00922380">
        <w:t xml:space="preserve">Todas as válvulas </w:t>
      </w:r>
      <w:r>
        <w:t xml:space="preserve">e manômetros </w:t>
      </w:r>
      <w:r>
        <w:rPr>
          <w:color w:val="000000"/>
        </w:rPr>
        <w:t>devem ser instalados em locais acessíveis, sinalizados, protegidos contra danos mecânicos ou vandalismo. Ainda, quando localizados em locais de</w:t>
      </w:r>
      <w:r w:rsidRPr="00922380">
        <w:t xml:space="preserve"> fácil acesso</w:t>
      </w:r>
      <w:r>
        <w:t>,</w:t>
      </w:r>
      <w:r w:rsidRPr="00922380">
        <w:t xml:space="preserve"> devem ter trava de bloqueio de plástico com cadeado.</w:t>
      </w:r>
    </w:p>
    <w:p w14:paraId="2CEF3ED3" w14:textId="77777777" w:rsidR="008F3AE6" w:rsidRPr="00922380" w:rsidRDefault="008F3AE6" w:rsidP="008F3AE6">
      <w:r w:rsidRPr="00922380">
        <w:t>As válvulas tipo gaveta quando instaladas na horizontal devem ser instaladas com o manipulo virado para baixo em 135° ou 225° para evitar o acúmulo de material na sede de fechamento interno da válvula.</w:t>
      </w:r>
    </w:p>
    <w:p w14:paraId="7149F99E" w14:textId="77777777" w:rsidR="008F3AE6" w:rsidRPr="00922380" w:rsidRDefault="008F3AE6" w:rsidP="008F3AE6">
      <w:r w:rsidRPr="00922380">
        <w:t>Prever discos para acabamento metálico em aço inox ou deck-</w:t>
      </w:r>
      <w:proofErr w:type="spellStart"/>
      <w:r w:rsidRPr="00922380">
        <w:t>tite</w:t>
      </w:r>
      <w:proofErr w:type="spellEnd"/>
      <w:r w:rsidRPr="00922380">
        <w:t xml:space="preserve"> nos recortes das chapas do fechamento lateral, nas telas e chapas de fechamento horizontal e para aberturas de tubulações de incêndio.</w:t>
      </w:r>
    </w:p>
    <w:p w14:paraId="3DFA21DA" w14:textId="77777777" w:rsidR="008F3AE6" w:rsidRDefault="008F3AE6" w:rsidP="008F3AE6">
      <w:r w:rsidRPr="00922380">
        <w:rPr>
          <w:highlight w:val="yellow"/>
        </w:rPr>
        <w:t>Todos os componentes dos sistemas de chuveiros automáticos de espuma devem ser especificados para o uso de espuma.</w:t>
      </w:r>
      <w:r w:rsidRPr="00922380">
        <w:t xml:space="preserve"> </w:t>
      </w:r>
    </w:p>
    <w:p w14:paraId="3FF180FC" w14:textId="63156DD9" w:rsidR="008F3AE6" w:rsidRDefault="008F3AE6" w:rsidP="008F3AE6">
      <w:r w:rsidRPr="00922380">
        <w:t>É obrigatório prever pontos de teste e dreno para cada rede/ramal.</w:t>
      </w:r>
    </w:p>
    <w:p w14:paraId="482401F0" w14:textId="6B93CF88" w:rsidR="008F3AE6" w:rsidRPr="00922380" w:rsidRDefault="008F3AE6" w:rsidP="008F3AE6">
      <w:r>
        <w:t>Devem ser previstos chuveiros sobressalentes, conforme quantidade estipulada na ABNT NBR 10897.</w:t>
      </w:r>
    </w:p>
    <w:p w14:paraId="67E812C5" w14:textId="2E93922B" w:rsidR="008F3AE6" w:rsidRDefault="008F3AE6" w:rsidP="008F3AE6">
      <w:r w:rsidRPr="00922380">
        <w:t>Todo serviço deve seguir rigorosamente o projeto aprovado pelo Corpo de Bombeiros</w:t>
      </w:r>
      <w:r>
        <w:t xml:space="preserve"> e normas técnicas vigentes</w:t>
      </w:r>
      <w:r w:rsidRPr="00922380">
        <w:t xml:space="preserve">, contemplando a cobertura adequada de todas </w:t>
      </w:r>
      <w:r w:rsidRPr="00922380">
        <w:lastRenderedPageBreak/>
        <w:t>as áreas protegidas, acessibilidade a dispositivos de acionamento e alarme, e uso de componentes certificados</w:t>
      </w:r>
      <w:r>
        <w:t>.</w:t>
      </w:r>
    </w:p>
    <w:p w14:paraId="427218ED" w14:textId="77777777" w:rsidR="00CE377E" w:rsidRDefault="00CE377E" w:rsidP="00CE377E">
      <w:pPr>
        <w:pStyle w:val="Ttulo3"/>
      </w:pPr>
      <w:bookmarkStart w:id="171" w:name="_Toc206486854"/>
      <w:r>
        <w:t>Manutenção</w:t>
      </w:r>
      <w:bookmarkEnd w:id="171"/>
    </w:p>
    <w:p w14:paraId="4A5A21B1" w14:textId="77777777" w:rsidR="008F3AE6" w:rsidRDefault="008F3AE6" w:rsidP="008F3AE6">
      <w:r>
        <w:t>O sistema de chuveiros automáticos deve passar por inspeção, ensaios e manutenções periódicas.</w:t>
      </w:r>
      <w:r w:rsidRPr="005D3AEB">
        <w:t xml:space="preserve"> </w:t>
      </w:r>
      <w:r w:rsidRPr="00E845F7">
        <w:t>Dessa forma, assegura-se não apenas a conformidade com as normas técnicas e exigências legais, mas, principalmente, a segurança das pessoas, do patrimônio e a continuidade das operações da edificação em caso de emergência.</w:t>
      </w:r>
    </w:p>
    <w:p w14:paraId="7ECB4D8D" w14:textId="77777777" w:rsidR="008F3AE6" w:rsidRDefault="008F3AE6" w:rsidP="008F3AE6">
      <w:r w:rsidRPr="00E845F7">
        <w:t xml:space="preserve">A realização de </w:t>
      </w:r>
      <w:r w:rsidRPr="005D3AEB">
        <w:rPr>
          <w:b/>
          <w:bCs/>
        </w:rPr>
        <w:t>INSPEÇÕES</w:t>
      </w:r>
      <w:r w:rsidRPr="00E845F7">
        <w:t xml:space="preserve"> regulares nos sistemas de chuveiros automáticos (sprinklers) é fundamental para garantir a confiabilidade e a eficiência do sistema de proteção contra incêndio ao longo de sua vida útil. Inspeções periódicas permitem identificar eventuais falhas, obstruções, danos mecânicos, ações externas indevidas ou desgaste natural dos componentes, possibilitando correções preventivas antes que o funcionamento do sistema seja comprometido. As inspeções dos sistemas de chuveiros automáticos devem ser realizadas em conformidade com as normas técnicas vigentes.</w:t>
      </w:r>
      <w:r>
        <w:t xml:space="preserve"> </w:t>
      </w:r>
      <w:r w:rsidRPr="00E845F7">
        <w:t>Conforme estabelece a NBR 10897, destacam-se a seguir alguns dos principais itens que devem ser verificados periodicamente durante as inspeções</w:t>
      </w:r>
      <w:r>
        <w:t>:</w:t>
      </w:r>
    </w:p>
    <w:p w14:paraId="586B1AA6" w14:textId="77777777" w:rsidR="008F3AE6" w:rsidRDefault="008F3AE6" w:rsidP="008F3AE6"/>
    <w:tbl>
      <w:tblPr>
        <w:tblW w:w="5383" w:type="pct"/>
        <w:jc w:val="center"/>
        <w:shd w:val="clear" w:color="auto" w:fill="FFFFFF"/>
        <w:tblCellMar>
          <w:top w:w="15" w:type="dxa"/>
          <w:left w:w="15" w:type="dxa"/>
          <w:bottom w:w="15" w:type="dxa"/>
          <w:right w:w="15" w:type="dxa"/>
        </w:tblCellMar>
        <w:tblLook w:val="04A0" w:firstRow="1" w:lastRow="0" w:firstColumn="1" w:lastColumn="0" w:noHBand="0" w:noVBand="1"/>
      </w:tblPr>
      <w:tblGrid>
        <w:gridCol w:w="2701"/>
        <w:gridCol w:w="1927"/>
        <w:gridCol w:w="5075"/>
      </w:tblGrid>
      <w:tr w:rsidR="008F3AE6" w:rsidRPr="005D3AEB" w14:paraId="3E01E346" w14:textId="77777777" w:rsidTr="000C77B1">
        <w:trPr>
          <w:tblHeader/>
          <w:jc w:val="center"/>
        </w:trPr>
        <w:tc>
          <w:tcPr>
            <w:tcW w:w="1392"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FEA3909" w14:textId="77777777" w:rsidR="008F3AE6" w:rsidRPr="005D3AEB" w:rsidRDefault="008F3AE6" w:rsidP="00B871E1">
            <w:pPr>
              <w:pStyle w:val="SemEspaamento"/>
              <w:jc w:val="center"/>
              <w:rPr>
                <w:b/>
                <w:bCs/>
                <w:sz w:val="22"/>
                <w:szCs w:val="22"/>
              </w:rPr>
            </w:pPr>
            <w:r w:rsidRPr="005D3AEB">
              <w:rPr>
                <w:b/>
                <w:bCs/>
                <w:sz w:val="22"/>
                <w:szCs w:val="22"/>
              </w:rPr>
              <w:t>Item</w:t>
            </w:r>
          </w:p>
        </w:tc>
        <w:tc>
          <w:tcPr>
            <w:tcW w:w="993"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79AC2DE" w14:textId="77777777" w:rsidR="008F3AE6" w:rsidRPr="005D3AEB" w:rsidRDefault="008F3AE6" w:rsidP="00B871E1">
            <w:pPr>
              <w:pStyle w:val="SemEspaamento"/>
              <w:jc w:val="center"/>
              <w:rPr>
                <w:b/>
                <w:bCs/>
                <w:sz w:val="22"/>
                <w:szCs w:val="22"/>
              </w:rPr>
            </w:pPr>
            <w:r w:rsidRPr="005D3AEB">
              <w:rPr>
                <w:b/>
                <w:bCs/>
                <w:sz w:val="22"/>
                <w:szCs w:val="22"/>
              </w:rPr>
              <w:t>Periodicidade</w:t>
            </w:r>
            <w:r>
              <w:rPr>
                <w:b/>
                <w:bCs/>
                <w:sz w:val="22"/>
                <w:szCs w:val="22"/>
              </w:rPr>
              <w:t xml:space="preserve"> – Inspeção</w:t>
            </w:r>
          </w:p>
        </w:tc>
        <w:tc>
          <w:tcPr>
            <w:tcW w:w="2615"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732AC1F" w14:textId="77777777" w:rsidR="008F3AE6" w:rsidRPr="005D3AEB" w:rsidRDefault="008F3AE6" w:rsidP="00B871E1">
            <w:pPr>
              <w:pStyle w:val="SemEspaamento"/>
              <w:jc w:val="center"/>
              <w:rPr>
                <w:b/>
                <w:bCs/>
                <w:sz w:val="22"/>
                <w:szCs w:val="22"/>
              </w:rPr>
            </w:pPr>
            <w:r w:rsidRPr="005D3AEB">
              <w:rPr>
                <w:b/>
                <w:bCs/>
                <w:sz w:val="22"/>
                <w:szCs w:val="22"/>
              </w:rPr>
              <w:t>Descrição</w:t>
            </w:r>
          </w:p>
        </w:tc>
      </w:tr>
      <w:tr w:rsidR="008F3AE6" w:rsidRPr="005D3AEB" w14:paraId="306E3D96" w14:textId="77777777" w:rsidTr="000C77B1">
        <w:trPr>
          <w:jc w:val="center"/>
        </w:trPr>
        <w:tc>
          <w:tcPr>
            <w:tcW w:w="1392"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978CF3E" w14:textId="77777777" w:rsidR="008F3AE6" w:rsidRPr="005D3AEB" w:rsidRDefault="008F3AE6" w:rsidP="00B871E1">
            <w:pPr>
              <w:pStyle w:val="SemEspaamento"/>
              <w:jc w:val="center"/>
              <w:rPr>
                <w:b/>
                <w:bCs/>
                <w:color w:val="000000"/>
                <w:sz w:val="22"/>
                <w:szCs w:val="22"/>
              </w:rPr>
            </w:pPr>
            <w:r w:rsidRPr="005D3AEB">
              <w:rPr>
                <w:rStyle w:val="Forte"/>
                <w:b w:val="0"/>
                <w:bCs w:val="0"/>
                <w:color w:val="000000"/>
                <w:sz w:val="22"/>
                <w:szCs w:val="22"/>
              </w:rPr>
              <w:t>Válvulas de Controle (com lacre)</w:t>
            </w:r>
          </w:p>
        </w:tc>
        <w:tc>
          <w:tcPr>
            <w:tcW w:w="993"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AB35D0E" w14:textId="77777777" w:rsidR="008F3AE6" w:rsidRPr="005D3AEB" w:rsidRDefault="008F3AE6" w:rsidP="00B871E1">
            <w:pPr>
              <w:pStyle w:val="SemEspaamento"/>
              <w:jc w:val="center"/>
              <w:rPr>
                <w:sz w:val="22"/>
                <w:szCs w:val="22"/>
              </w:rPr>
            </w:pPr>
            <w:r w:rsidRPr="005D3AEB">
              <w:rPr>
                <w:sz w:val="22"/>
                <w:szCs w:val="22"/>
              </w:rPr>
              <w:t>Semanal</w:t>
            </w:r>
          </w:p>
        </w:tc>
        <w:tc>
          <w:tcPr>
            <w:tcW w:w="2615"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E05D2A1" w14:textId="77777777" w:rsidR="008F3AE6" w:rsidRPr="005D3AEB" w:rsidRDefault="008F3AE6" w:rsidP="00B871E1">
            <w:pPr>
              <w:pStyle w:val="SemEspaamento"/>
              <w:jc w:val="center"/>
              <w:rPr>
                <w:sz w:val="22"/>
                <w:szCs w:val="22"/>
              </w:rPr>
            </w:pPr>
            <w:r w:rsidRPr="005D3AEB">
              <w:rPr>
                <w:sz w:val="22"/>
                <w:szCs w:val="22"/>
              </w:rPr>
              <w:t>Verifique se as válvulas estão lacradas e em boas condições. Teste a abertura e fechamento para garantir que não estejam emperradas.</w:t>
            </w:r>
          </w:p>
        </w:tc>
      </w:tr>
      <w:tr w:rsidR="008F3AE6" w:rsidRPr="005D3AEB" w14:paraId="47CC2C11" w14:textId="77777777" w:rsidTr="000C77B1">
        <w:trPr>
          <w:jc w:val="center"/>
        </w:trPr>
        <w:tc>
          <w:tcPr>
            <w:tcW w:w="1392"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03D67D4" w14:textId="77777777" w:rsidR="008F3AE6" w:rsidRPr="005D3AEB" w:rsidRDefault="008F3AE6" w:rsidP="00B871E1">
            <w:pPr>
              <w:pStyle w:val="SemEspaamento"/>
              <w:jc w:val="center"/>
              <w:rPr>
                <w:b/>
                <w:bCs/>
                <w:sz w:val="22"/>
                <w:szCs w:val="22"/>
              </w:rPr>
            </w:pPr>
            <w:r w:rsidRPr="005D3AEB">
              <w:rPr>
                <w:rStyle w:val="Forte"/>
                <w:b w:val="0"/>
                <w:bCs w:val="0"/>
                <w:color w:val="000000"/>
                <w:sz w:val="22"/>
                <w:szCs w:val="22"/>
              </w:rPr>
              <w:t>Válvulas de Controle (com cadeado ou ligadas ao sistema de alarme)</w:t>
            </w:r>
          </w:p>
        </w:tc>
        <w:tc>
          <w:tcPr>
            <w:tcW w:w="993"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EC4FCAB" w14:textId="77777777" w:rsidR="008F3AE6" w:rsidRPr="005D3AEB" w:rsidRDefault="008F3AE6" w:rsidP="00B871E1">
            <w:pPr>
              <w:pStyle w:val="SemEspaamento"/>
              <w:jc w:val="center"/>
              <w:rPr>
                <w:sz w:val="22"/>
                <w:szCs w:val="22"/>
              </w:rPr>
            </w:pPr>
            <w:r w:rsidRPr="005D3AEB">
              <w:rPr>
                <w:sz w:val="22"/>
                <w:szCs w:val="22"/>
              </w:rPr>
              <w:t>Mensal</w:t>
            </w:r>
          </w:p>
        </w:tc>
        <w:tc>
          <w:tcPr>
            <w:tcW w:w="2615"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61DFEFF" w14:textId="77777777" w:rsidR="008F3AE6" w:rsidRPr="005D3AEB" w:rsidRDefault="008F3AE6" w:rsidP="00B871E1">
            <w:pPr>
              <w:pStyle w:val="SemEspaamento"/>
              <w:jc w:val="center"/>
              <w:rPr>
                <w:sz w:val="22"/>
                <w:szCs w:val="22"/>
              </w:rPr>
            </w:pPr>
            <w:r w:rsidRPr="005D3AEB">
              <w:rPr>
                <w:sz w:val="22"/>
                <w:szCs w:val="22"/>
              </w:rPr>
              <w:t>Realize a abertura e fechamento das válvulas, observando resistência ou falhas. Verifique a integridade do cadeado.</w:t>
            </w:r>
          </w:p>
        </w:tc>
      </w:tr>
      <w:tr w:rsidR="008F3AE6" w:rsidRPr="005D3AEB" w14:paraId="4998B351" w14:textId="77777777" w:rsidTr="000C77B1">
        <w:trPr>
          <w:jc w:val="center"/>
        </w:trPr>
        <w:tc>
          <w:tcPr>
            <w:tcW w:w="1392"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EC36130" w14:textId="77777777" w:rsidR="008F3AE6" w:rsidRPr="005D3AEB" w:rsidRDefault="008F3AE6" w:rsidP="00B871E1">
            <w:pPr>
              <w:pStyle w:val="SemEspaamento"/>
              <w:jc w:val="center"/>
              <w:rPr>
                <w:b/>
                <w:bCs/>
                <w:sz w:val="22"/>
                <w:szCs w:val="22"/>
              </w:rPr>
            </w:pPr>
            <w:r w:rsidRPr="005D3AEB">
              <w:rPr>
                <w:rStyle w:val="Forte"/>
                <w:b w:val="0"/>
                <w:bCs w:val="0"/>
                <w:color w:val="000000"/>
                <w:sz w:val="22"/>
                <w:szCs w:val="22"/>
              </w:rPr>
              <w:t>Alarmes</w:t>
            </w:r>
          </w:p>
        </w:tc>
        <w:tc>
          <w:tcPr>
            <w:tcW w:w="993"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874668D" w14:textId="77777777" w:rsidR="008F3AE6" w:rsidRPr="005D3AEB" w:rsidRDefault="008F3AE6" w:rsidP="00B871E1">
            <w:pPr>
              <w:pStyle w:val="SemEspaamento"/>
              <w:jc w:val="center"/>
              <w:rPr>
                <w:sz w:val="22"/>
                <w:szCs w:val="22"/>
              </w:rPr>
            </w:pPr>
            <w:r w:rsidRPr="005D3AEB">
              <w:rPr>
                <w:sz w:val="22"/>
                <w:szCs w:val="22"/>
              </w:rPr>
              <w:t>Trimestral</w:t>
            </w:r>
          </w:p>
        </w:tc>
        <w:tc>
          <w:tcPr>
            <w:tcW w:w="2615"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48EE94C" w14:textId="77777777" w:rsidR="008F3AE6" w:rsidRPr="005D3AEB" w:rsidRDefault="008F3AE6" w:rsidP="00B871E1">
            <w:pPr>
              <w:pStyle w:val="SemEspaamento"/>
              <w:jc w:val="center"/>
              <w:rPr>
                <w:sz w:val="22"/>
                <w:szCs w:val="22"/>
              </w:rPr>
            </w:pPr>
            <w:r w:rsidRPr="005D3AEB">
              <w:rPr>
                <w:sz w:val="22"/>
                <w:szCs w:val="22"/>
              </w:rPr>
              <w:t>Teste os alarmes acionando-os manualmente e verifique se os sinais sonoros e visuais funcionam corretamente.</w:t>
            </w:r>
          </w:p>
        </w:tc>
      </w:tr>
      <w:tr w:rsidR="008F3AE6" w:rsidRPr="005D3AEB" w14:paraId="3FF05F7D" w14:textId="77777777" w:rsidTr="000C77B1">
        <w:trPr>
          <w:jc w:val="center"/>
        </w:trPr>
        <w:tc>
          <w:tcPr>
            <w:tcW w:w="1392"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22418CD" w14:textId="77777777" w:rsidR="008F3AE6" w:rsidRPr="005D3AEB" w:rsidRDefault="008F3AE6" w:rsidP="00B871E1">
            <w:pPr>
              <w:pStyle w:val="SemEspaamento"/>
              <w:jc w:val="center"/>
              <w:rPr>
                <w:b/>
                <w:bCs/>
                <w:sz w:val="22"/>
                <w:szCs w:val="22"/>
              </w:rPr>
            </w:pPr>
            <w:r w:rsidRPr="005D3AEB">
              <w:rPr>
                <w:rStyle w:val="Forte"/>
                <w:b w:val="0"/>
                <w:bCs w:val="0"/>
                <w:color w:val="000000"/>
                <w:sz w:val="22"/>
                <w:szCs w:val="22"/>
              </w:rPr>
              <w:t>Manômetros</w:t>
            </w:r>
          </w:p>
        </w:tc>
        <w:tc>
          <w:tcPr>
            <w:tcW w:w="993"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DD812F1" w14:textId="77777777" w:rsidR="008F3AE6" w:rsidRPr="005D3AEB" w:rsidRDefault="008F3AE6" w:rsidP="00B871E1">
            <w:pPr>
              <w:pStyle w:val="SemEspaamento"/>
              <w:jc w:val="center"/>
              <w:rPr>
                <w:sz w:val="22"/>
                <w:szCs w:val="22"/>
              </w:rPr>
            </w:pPr>
            <w:r w:rsidRPr="005D3AEB">
              <w:rPr>
                <w:sz w:val="22"/>
                <w:szCs w:val="22"/>
              </w:rPr>
              <w:t>Mensal</w:t>
            </w:r>
          </w:p>
        </w:tc>
        <w:tc>
          <w:tcPr>
            <w:tcW w:w="2615"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55B704F" w14:textId="77777777" w:rsidR="008F3AE6" w:rsidRPr="005D3AEB" w:rsidRDefault="008F3AE6" w:rsidP="00B871E1">
            <w:pPr>
              <w:pStyle w:val="SemEspaamento"/>
              <w:jc w:val="center"/>
              <w:rPr>
                <w:sz w:val="22"/>
                <w:szCs w:val="22"/>
              </w:rPr>
            </w:pPr>
            <w:r w:rsidRPr="005D3AEB">
              <w:rPr>
                <w:sz w:val="22"/>
                <w:szCs w:val="22"/>
              </w:rPr>
              <w:t>Verifique a leitura dos manômetros e compare com os valores esperados. Manômetros devem ser calibrados a cada cinco anos.</w:t>
            </w:r>
          </w:p>
        </w:tc>
      </w:tr>
      <w:tr w:rsidR="008F3AE6" w:rsidRPr="005D3AEB" w14:paraId="73DEDE31" w14:textId="77777777" w:rsidTr="000C77B1">
        <w:trPr>
          <w:jc w:val="center"/>
        </w:trPr>
        <w:tc>
          <w:tcPr>
            <w:tcW w:w="1392"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38C219F" w14:textId="77777777" w:rsidR="008F3AE6" w:rsidRPr="005D3AEB" w:rsidRDefault="008F3AE6" w:rsidP="00B871E1">
            <w:pPr>
              <w:pStyle w:val="SemEspaamento"/>
              <w:jc w:val="center"/>
              <w:rPr>
                <w:b/>
                <w:bCs/>
                <w:sz w:val="22"/>
                <w:szCs w:val="22"/>
              </w:rPr>
            </w:pPr>
            <w:r w:rsidRPr="005D3AEB">
              <w:rPr>
                <w:rStyle w:val="Forte"/>
                <w:b w:val="0"/>
                <w:bCs w:val="0"/>
                <w:color w:val="000000"/>
                <w:sz w:val="22"/>
                <w:szCs w:val="22"/>
              </w:rPr>
              <w:lastRenderedPageBreak/>
              <w:t>Conexão de Inspeção (dreno de ensaio)</w:t>
            </w:r>
          </w:p>
        </w:tc>
        <w:tc>
          <w:tcPr>
            <w:tcW w:w="993"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1F270C2" w14:textId="77777777" w:rsidR="008F3AE6" w:rsidRPr="005D3AEB" w:rsidRDefault="008F3AE6" w:rsidP="00B871E1">
            <w:pPr>
              <w:pStyle w:val="SemEspaamento"/>
              <w:jc w:val="center"/>
              <w:rPr>
                <w:sz w:val="22"/>
                <w:szCs w:val="22"/>
              </w:rPr>
            </w:pPr>
            <w:r w:rsidRPr="005D3AEB">
              <w:rPr>
                <w:sz w:val="22"/>
                <w:szCs w:val="22"/>
              </w:rPr>
              <w:t>Mensal</w:t>
            </w:r>
          </w:p>
        </w:tc>
        <w:tc>
          <w:tcPr>
            <w:tcW w:w="2615"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CDC8B75" w14:textId="77777777" w:rsidR="008F3AE6" w:rsidRPr="005D3AEB" w:rsidRDefault="008F3AE6" w:rsidP="00B871E1">
            <w:pPr>
              <w:pStyle w:val="SemEspaamento"/>
              <w:jc w:val="center"/>
              <w:rPr>
                <w:sz w:val="22"/>
                <w:szCs w:val="22"/>
              </w:rPr>
            </w:pPr>
            <w:r w:rsidRPr="005D3AEB">
              <w:rPr>
                <w:sz w:val="22"/>
                <w:szCs w:val="22"/>
              </w:rPr>
              <w:t>Abra a conexão e verifique se há fluxo adequado de água. Limpe a conexão se necessário.</w:t>
            </w:r>
          </w:p>
        </w:tc>
      </w:tr>
      <w:tr w:rsidR="008F3AE6" w:rsidRPr="005D3AEB" w14:paraId="66915A0B" w14:textId="77777777" w:rsidTr="000C77B1">
        <w:trPr>
          <w:jc w:val="center"/>
        </w:trPr>
        <w:tc>
          <w:tcPr>
            <w:tcW w:w="1392"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7FF0412" w14:textId="77777777" w:rsidR="008F3AE6" w:rsidRPr="005D3AEB" w:rsidRDefault="008F3AE6" w:rsidP="00B871E1">
            <w:pPr>
              <w:pStyle w:val="SemEspaamento"/>
              <w:jc w:val="center"/>
              <w:rPr>
                <w:b/>
                <w:bCs/>
                <w:sz w:val="22"/>
                <w:szCs w:val="22"/>
              </w:rPr>
            </w:pPr>
            <w:r w:rsidRPr="005D3AEB">
              <w:rPr>
                <w:rStyle w:val="Forte"/>
                <w:b w:val="0"/>
                <w:bCs w:val="0"/>
                <w:color w:val="000000"/>
                <w:sz w:val="22"/>
                <w:szCs w:val="22"/>
              </w:rPr>
              <w:t>Placa de Dados</w:t>
            </w:r>
          </w:p>
        </w:tc>
        <w:tc>
          <w:tcPr>
            <w:tcW w:w="993"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D4C1390" w14:textId="77777777" w:rsidR="008F3AE6" w:rsidRPr="005D3AEB" w:rsidRDefault="008F3AE6" w:rsidP="00B871E1">
            <w:pPr>
              <w:pStyle w:val="SemEspaamento"/>
              <w:jc w:val="center"/>
              <w:rPr>
                <w:sz w:val="22"/>
                <w:szCs w:val="22"/>
              </w:rPr>
            </w:pPr>
            <w:r w:rsidRPr="005D3AEB">
              <w:rPr>
                <w:sz w:val="22"/>
                <w:szCs w:val="22"/>
              </w:rPr>
              <w:t>Trimestral</w:t>
            </w:r>
          </w:p>
        </w:tc>
        <w:tc>
          <w:tcPr>
            <w:tcW w:w="2615"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A9739CE" w14:textId="77777777" w:rsidR="008F3AE6" w:rsidRPr="005D3AEB" w:rsidRDefault="008F3AE6" w:rsidP="00B871E1">
            <w:pPr>
              <w:pStyle w:val="SemEspaamento"/>
              <w:jc w:val="center"/>
              <w:rPr>
                <w:sz w:val="22"/>
                <w:szCs w:val="22"/>
              </w:rPr>
            </w:pPr>
            <w:r w:rsidRPr="005D3AEB">
              <w:rPr>
                <w:sz w:val="22"/>
                <w:szCs w:val="22"/>
              </w:rPr>
              <w:t>Verifique se a placa está legível e visível, e se todas as informações estão atualizadas.</w:t>
            </w:r>
          </w:p>
        </w:tc>
      </w:tr>
      <w:tr w:rsidR="008F3AE6" w:rsidRPr="005D3AEB" w14:paraId="5BB5E921" w14:textId="77777777" w:rsidTr="000C77B1">
        <w:trPr>
          <w:jc w:val="center"/>
        </w:trPr>
        <w:tc>
          <w:tcPr>
            <w:tcW w:w="1392"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1383966" w14:textId="77777777" w:rsidR="008F3AE6" w:rsidRPr="005D3AEB" w:rsidRDefault="008F3AE6" w:rsidP="00B871E1">
            <w:pPr>
              <w:pStyle w:val="SemEspaamento"/>
              <w:jc w:val="center"/>
              <w:rPr>
                <w:b/>
                <w:bCs/>
                <w:sz w:val="22"/>
                <w:szCs w:val="22"/>
              </w:rPr>
            </w:pPr>
            <w:r w:rsidRPr="005D3AEB">
              <w:rPr>
                <w:rStyle w:val="Forte"/>
                <w:b w:val="0"/>
                <w:bCs w:val="0"/>
                <w:color w:val="000000"/>
                <w:sz w:val="22"/>
                <w:szCs w:val="22"/>
              </w:rPr>
              <w:t>Tubulação e Conexões</w:t>
            </w:r>
          </w:p>
        </w:tc>
        <w:tc>
          <w:tcPr>
            <w:tcW w:w="993"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4FF035B" w14:textId="77777777" w:rsidR="008F3AE6" w:rsidRPr="005D3AEB" w:rsidRDefault="008F3AE6" w:rsidP="00B871E1">
            <w:pPr>
              <w:pStyle w:val="SemEspaamento"/>
              <w:jc w:val="center"/>
              <w:rPr>
                <w:sz w:val="22"/>
                <w:szCs w:val="22"/>
              </w:rPr>
            </w:pPr>
            <w:r w:rsidRPr="005D3AEB">
              <w:rPr>
                <w:sz w:val="22"/>
                <w:szCs w:val="22"/>
              </w:rPr>
              <w:t>Anual</w:t>
            </w:r>
          </w:p>
        </w:tc>
        <w:tc>
          <w:tcPr>
            <w:tcW w:w="2615"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63072EF" w14:textId="77777777" w:rsidR="008F3AE6" w:rsidRPr="005D3AEB" w:rsidRDefault="008F3AE6" w:rsidP="00B871E1">
            <w:pPr>
              <w:pStyle w:val="SemEspaamento"/>
              <w:jc w:val="center"/>
              <w:rPr>
                <w:sz w:val="22"/>
                <w:szCs w:val="22"/>
              </w:rPr>
            </w:pPr>
            <w:r w:rsidRPr="005D3AEB">
              <w:rPr>
                <w:sz w:val="22"/>
                <w:szCs w:val="22"/>
              </w:rPr>
              <w:t>Examine visualmente a tubulação em busca de corrosão, vazamentos ou danos. Realize testes de pressão se necessário.</w:t>
            </w:r>
          </w:p>
        </w:tc>
      </w:tr>
      <w:tr w:rsidR="008F3AE6" w:rsidRPr="005D3AEB" w14:paraId="1182CA1B" w14:textId="77777777" w:rsidTr="000C77B1">
        <w:trPr>
          <w:jc w:val="center"/>
        </w:trPr>
        <w:tc>
          <w:tcPr>
            <w:tcW w:w="1392"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CBD7A91" w14:textId="77777777" w:rsidR="008F3AE6" w:rsidRPr="005D3AEB" w:rsidRDefault="008F3AE6" w:rsidP="00B871E1">
            <w:pPr>
              <w:pStyle w:val="SemEspaamento"/>
              <w:jc w:val="center"/>
              <w:rPr>
                <w:b/>
                <w:bCs/>
                <w:sz w:val="22"/>
                <w:szCs w:val="22"/>
              </w:rPr>
            </w:pPr>
            <w:r w:rsidRPr="005D3AEB">
              <w:rPr>
                <w:rStyle w:val="Forte"/>
                <w:b w:val="0"/>
                <w:bCs w:val="0"/>
                <w:color w:val="000000"/>
                <w:sz w:val="22"/>
                <w:szCs w:val="22"/>
              </w:rPr>
              <w:t>Suportes</w:t>
            </w:r>
          </w:p>
        </w:tc>
        <w:tc>
          <w:tcPr>
            <w:tcW w:w="993"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C13F5E0" w14:textId="77777777" w:rsidR="008F3AE6" w:rsidRPr="005D3AEB" w:rsidRDefault="008F3AE6" w:rsidP="00B871E1">
            <w:pPr>
              <w:pStyle w:val="SemEspaamento"/>
              <w:jc w:val="center"/>
              <w:rPr>
                <w:sz w:val="22"/>
                <w:szCs w:val="22"/>
              </w:rPr>
            </w:pPr>
            <w:r w:rsidRPr="005D3AEB">
              <w:rPr>
                <w:sz w:val="22"/>
                <w:szCs w:val="22"/>
              </w:rPr>
              <w:t>Anual</w:t>
            </w:r>
          </w:p>
        </w:tc>
        <w:tc>
          <w:tcPr>
            <w:tcW w:w="2615"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4CC6D1C" w14:textId="77777777" w:rsidR="008F3AE6" w:rsidRPr="005D3AEB" w:rsidRDefault="008F3AE6" w:rsidP="00B871E1">
            <w:pPr>
              <w:pStyle w:val="SemEspaamento"/>
              <w:jc w:val="center"/>
              <w:rPr>
                <w:sz w:val="22"/>
                <w:szCs w:val="22"/>
              </w:rPr>
            </w:pPr>
            <w:r w:rsidRPr="005D3AEB">
              <w:rPr>
                <w:sz w:val="22"/>
                <w:szCs w:val="22"/>
              </w:rPr>
              <w:t>Verifique a integridade dos suportes e se estão firmes, sem sinais de corrosão ou desgaste.</w:t>
            </w:r>
          </w:p>
        </w:tc>
      </w:tr>
      <w:tr w:rsidR="008F3AE6" w:rsidRPr="005D3AEB" w14:paraId="3741AAE0" w14:textId="77777777" w:rsidTr="000C77B1">
        <w:trPr>
          <w:jc w:val="center"/>
        </w:trPr>
        <w:tc>
          <w:tcPr>
            <w:tcW w:w="1392"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19015BE" w14:textId="77777777" w:rsidR="008F3AE6" w:rsidRPr="005D3AEB" w:rsidRDefault="008F3AE6" w:rsidP="00B871E1">
            <w:pPr>
              <w:pStyle w:val="SemEspaamento"/>
              <w:jc w:val="center"/>
              <w:rPr>
                <w:b/>
                <w:bCs/>
                <w:sz w:val="22"/>
                <w:szCs w:val="22"/>
              </w:rPr>
            </w:pPr>
            <w:r w:rsidRPr="005D3AEB">
              <w:rPr>
                <w:rStyle w:val="Forte"/>
                <w:b w:val="0"/>
                <w:bCs w:val="0"/>
                <w:color w:val="000000"/>
                <w:sz w:val="22"/>
                <w:szCs w:val="22"/>
              </w:rPr>
              <w:t>Chuveiros Automáticos</w:t>
            </w:r>
          </w:p>
        </w:tc>
        <w:tc>
          <w:tcPr>
            <w:tcW w:w="993"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F9F131B" w14:textId="77777777" w:rsidR="008F3AE6" w:rsidRPr="005D3AEB" w:rsidRDefault="008F3AE6" w:rsidP="00B871E1">
            <w:pPr>
              <w:pStyle w:val="SemEspaamento"/>
              <w:jc w:val="center"/>
              <w:rPr>
                <w:sz w:val="22"/>
                <w:szCs w:val="22"/>
              </w:rPr>
            </w:pPr>
            <w:r w:rsidRPr="005D3AEB">
              <w:rPr>
                <w:sz w:val="22"/>
                <w:szCs w:val="22"/>
              </w:rPr>
              <w:t>Anual</w:t>
            </w:r>
          </w:p>
        </w:tc>
        <w:tc>
          <w:tcPr>
            <w:tcW w:w="2615"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4ACE107" w14:textId="77777777" w:rsidR="008F3AE6" w:rsidRPr="005D3AEB" w:rsidRDefault="008F3AE6" w:rsidP="00B871E1">
            <w:pPr>
              <w:pStyle w:val="SemEspaamento"/>
              <w:jc w:val="center"/>
              <w:rPr>
                <w:sz w:val="22"/>
                <w:szCs w:val="22"/>
              </w:rPr>
            </w:pPr>
            <w:r w:rsidRPr="005D3AEB">
              <w:rPr>
                <w:sz w:val="22"/>
                <w:szCs w:val="22"/>
              </w:rPr>
              <w:t>Verifique se os chuveiros estão limpos e livres de obstruções. Teste a operação manualmente.</w:t>
            </w:r>
          </w:p>
        </w:tc>
      </w:tr>
      <w:tr w:rsidR="008F3AE6" w:rsidRPr="005D3AEB" w14:paraId="09BE207B" w14:textId="77777777" w:rsidTr="000C77B1">
        <w:trPr>
          <w:jc w:val="center"/>
        </w:trPr>
        <w:tc>
          <w:tcPr>
            <w:tcW w:w="1392"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D452B57" w14:textId="77777777" w:rsidR="008F3AE6" w:rsidRPr="005D3AEB" w:rsidRDefault="008F3AE6" w:rsidP="00B871E1">
            <w:pPr>
              <w:pStyle w:val="SemEspaamento"/>
              <w:jc w:val="center"/>
              <w:rPr>
                <w:b/>
                <w:bCs/>
                <w:sz w:val="22"/>
                <w:szCs w:val="22"/>
              </w:rPr>
            </w:pPr>
            <w:r w:rsidRPr="005D3AEB">
              <w:rPr>
                <w:rStyle w:val="Forte"/>
                <w:b w:val="0"/>
                <w:bCs w:val="0"/>
                <w:color w:val="000000"/>
                <w:sz w:val="22"/>
                <w:szCs w:val="22"/>
              </w:rPr>
              <w:t>Chuveiros Automáticos Sobressalentes</w:t>
            </w:r>
          </w:p>
        </w:tc>
        <w:tc>
          <w:tcPr>
            <w:tcW w:w="993"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19C8BE3" w14:textId="77777777" w:rsidR="008F3AE6" w:rsidRPr="005D3AEB" w:rsidRDefault="008F3AE6" w:rsidP="00B871E1">
            <w:pPr>
              <w:pStyle w:val="SemEspaamento"/>
              <w:jc w:val="center"/>
              <w:rPr>
                <w:sz w:val="22"/>
                <w:szCs w:val="22"/>
              </w:rPr>
            </w:pPr>
            <w:r w:rsidRPr="005D3AEB">
              <w:rPr>
                <w:sz w:val="22"/>
                <w:szCs w:val="22"/>
              </w:rPr>
              <w:t>Anual</w:t>
            </w:r>
          </w:p>
        </w:tc>
        <w:tc>
          <w:tcPr>
            <w:tcW w:w="2615"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DAF50DE" w14:textId="77777777" w:rsidR="008F3AE6" w:rsidRPr="005D3AEB" w:rsidRDefault="008F3AE6" w:rsidP="00B871E1">
            <w:pPr>
              <w:pStyle w:val="SemEspaamento"/>
              <w:jc w:val="center"/>
              <w:rPr>
                <w:sz w:val="22"/>
                <w:szCs w:val="22"/>
              </w:rPr>
            </w:pPr>
            <w:r w:rsidRPr="005D3AEB">
              <w:rPr>
                <w:sz w:val="22"/>
                <w:szCs w:val="22"/>
              </w:rPr>
              <w:t>Verifique a condição e a acessibilidade dos chuveiros sobressalentes.</w:t>
            </w:r>
          </w:p>
        </w:tc>
      </w:tr>
      <w:tr w:rsidR="008F3AE6" w:rsidRPr="005D3AEB" w14:paraId="07EF3BD3" w14:textId="77777777" w:rsidTr="000C77B1">
        <w:trPr>
          <w:jc w:val="center"/>
        </w:trPr>
        <w:tc>
          <w:tcPr>
            <w:tcW w:w="1392"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DF0BB44" w14:textId="77777777" w:rsidR="008F3AE6" w:rsidRPr="005D3AEB" w:rsidRDefault="008F3AE6" w:rsidP="00B871E1">
            <w:pPr>
              <w:pStyle w:val="SemEspaamento"/>
              <w:jc w:val="center"/>
              <w:rPr>
                <w:b/>
                <w:bCs/>
                <w:sz w:val="22"/>
                <w:szCs w:val="22"/>
              </w:rPr>
            </w:pPr>
            <w:r w:rsidRPr="005D3AEB">
              <w:rPr>
                <w:rStyle w:val="Forte"/>
                <w:b w:val="0"/>
                <w:bCs w:val="0"/>
                <w:color w:val="000000"/>
                <w:sz w:val="22"/>
                <w:szCs w:val="22"/>
              </w:rPr>
              <w:t>Registro de Recalque</w:t>
            </w:r>
          </w:p>
        </w:tc>
        <w:tc>
          <w:tcPr>
            <w:tcW w:w="993"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74CFC76" w14:textId="77777777" w:rsidR="008F3AE6" w:rsidRPr="005D3AEB" w:rsidRDefault="008F3AE6" w:rsidP="00B871E1">
            <w:pPr>
              <w:pStyle w:val="SemEspaamento"/>
              <w:jc w:val="center"/>
              <w:rPr>
                <w:sz w:val="22"/>
                <w:szCs w:val="22"/>
              </w:rPr>
            </w:pPr>
            <w:r w:rsidRPr="005D3AEB">
              <w:rPr>
                <w:sz w:val="22"/>
                <w:szCs w:val="22"/>
              </w:rPr>
              <w:t>Mensal</w:t>
            </w:r>
          </w:p>
        </w:tc>
        <w:tc>
          <w:tcPr>
            <w:tcW w:w="2615" w:type="pct"/>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F7E361F" w14:textId="77777777" w:rsidR="008F3AE6" w:rsidRPr="005D3AEB" w:rsidRDefault="008F3AE6" w:rsidP="00B871E1">
            <w:pPr>
              <w:pStyle w:val="SemEspaamento"/>
              <w:jc w:val="center"/>
              <w:rPr>
                <w:sz w:val="22"/>
                <w:szCs w:val="22"/>
              </w:rPr>
            </w:pPr>
            <w:r w:rsidRPr="005D3AEB">
              <w:rPr>
                <w:sz w:val="22"/>
                <w:szCs w:val="22"/>
              </w:rPr>
              <w:t>Verifique se o registro está funcionando corretamente e se não há vazamentos.</w:t>
            </w:r>
          </w:p>
        </w:tc>
      </w:tr>
    </w:tbl>
    <w:p w14:paraId="7FD6CB17" w14:textId="77777777" w:rsidR="008F3AE6" w:rsidRDefault="008F3AE6" w:rsidP="008F3AE6"/>
    <w:p w14:paraId="6E3A2F75" w14:textId="77777777" w:rsidR="008F3AE6" w:rsidRDefault="008F3AE6" w:rsidP="008F3AE6">
      <w:r>
        <w:t xml:space="preserve">Além das inspeções periódicas, o sistema de chuveiros automáticos também deve passar por </w:t>
      </w:r>
      <w:r w:rsidRPr="005D3AEB">
        <w:rPr>
          <w:b/>
          <w:bCs/>
        </w:rPr>
        <w:t xml:space="preserve">ENSAIOS </w:t>
      </w:r>
      <w:r w:rsidRPr="005D3AEB">
        <w:t>periódicos.</w:t>
      </w:r>
      <w:r>
        <w:t xml:space="preserve"> A execução de ensaios regulares nos sistemas de chuveiros automáticos é indispensável para verificar, na prática, a funcionalidade e a resposta efetiva dos componentes do sistema de proteção contra incêndio. Os ensaios permitem confirmar se os dispositivos atuam conforme os parâmetros de acionamento indicados em projeto e normativa vigente, além de validar a eficiência hidráulica e operacional do sistema. Os ensaios</w:t>
      </w:r>
      <w:r w:rsidRPr="00E845F7">
        <w:t xml:space="preserve"> dos sistemas de chuveiros automáticos devem ser realizados em conformidade com as normas técnicas vigentes</w:t>
      </w:r>
      <w:r>
        <w:t xml:space="preserve"> e especificações dos fabricantes</w:t>
      </w:r>
      <w:r w:rsidRPr="00E845F7">
        <w:t>.</w:t>
      </w:r>
      <w:r>
        <w:t xml:space="preserve"> </w:t>
      </w:r>
      <w:r w:rsidRPr="00E845F7">
        <w:t xml:space="preserve">Conforme estabelece a NBR 10897, destacam-se a seguir alguns dos principais itens que devem ser verificados periodicamente durante </w:t>
      </w:r>
      <w:r>
        <w:t>os ensaios:</w:t>
      </w:r>
    </w:p>
    <w:p w14:paraId="0D1C5429" w14:textId="77777777" w:rsidR="008F3AE6" w:rsidRDefault="008F3AE6" w:rsidP="008F3AE6">
      <w:pPr>
        <w:ind w:firstLine="0"/>
      </w:pPr>
    </w:p>
    <w:tbl>
      <w:tblPr>
        <w:tblW w:w="9073"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702"/>
        <w:gridCol w:w="2693"/>
        <w:gridCol w:w="4678"/>
      </w:tblGrid>
      <w:tr w:rsidR="008F3AE6" w14:paraId="43D32529" w14:textId="77777777" w:rsidTr="000C77B1">
        <w:trPr>
          <w:tblHeader/>
          <w:jc w:val="center"/>
        </w:trPr>
        <w:tc>
          <w:tcPr>
            <w:tcW w:w="170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2D56F7B" w14:textId="77777777" w:rsidR="008F3AE6" w:rsidRPr="005D3AEB" w:rsidRDefault="008F3AE6" w:rsidP="00B871E1">
            <w:pPr>
              <w:pStyle w:val="SemEspaamento"/>
              <w:jc w:val="center"/>
              <w:rPr>
                <w:b/>
                <w:bCs/>
                <w:sz w:val="22"/>
                <w:szCs w:val="22"/>
              </w:rPr>
            </w:pPr>
            <w:r w:rsidRPr="005D3AEB">
              <w:rPr>
                <w:b/>
                <w:bCs/>
                <w:sz w:val="22"/>
                <w:szCs w:val="22"/>
              </w:rPr>
              <w:t>Item</w:t>
            </w:r>
          </w:p>
        </w:tc>
        <w:tc>
          <w:tcPr>
            <w:tcW w:w="26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1227935" w14:textId="77777777" w:rsidR="008F3AE6" w:rsidRPr="005D3AEB" w:rsidRDefault="008F3AE6" w:rsidP="00B871E1">
            <w:pPr>
              <w:pStyle w:val="SemEspaamento"/>
              <w:jc w:val="center"/>
              <w:rPr>
                <w:b/>
                <w:bCs/>
                <w:sz w:val="22"/>
                <w:szCs w:val="22"/>
              </w:rPr>
            </w:pPr>
            <w:r w:rsidRPr="005D3AEB">
              <w:rPr>
                <w:b/>
                <w:bCs/>
                <w:sz w:val="22"/>
                <w:szCs w:val="22"/>
              </w:rPr>
              <w:t>Periodicidade</w:t>
            </w:r>
            <w:r>
              <w:rPr>
                <w:b/>
                <w:bCs/>
                <w:sz w:val="22"/>
                <w:szCs w:val="22"/>
              </w:rPr>
              <w:t xml:space="preserve"> - Ensaio</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290B095" w14:textId="77777777" w:rsidR="008F3AE6" w:rsidRPr="005D3AEB" w:rsidRDefault="008F3AE6" w:rsidP="00B871E1">
            <w:pPr>
              <w:pStyle w:val="SemEspaamento"/>
              <w:jc w:val="center"/>
              <w:rPr>
                <w:b/>
                <w:bCs/>
                <w:sz w:val="22"/>
                <w:szCs w:val="22"/>
              </w:rPr>
            </w:pPr>
            <w:r w:rsidRPr="005D3AEB">
              <w:rPr>
                <w:b/>
                <w:bCs/>
                <w:sz w:val="22"/>
                <w:szCs w:val="22"/>
              </w:rPr>
              <w:t>Descrição</w:t>
            </w:r>
          </w:p>
        </w:tc>
      </w:tr>
      <w:tr w:rsidR="008F3AE6" w14:paraId="680F5197" w14:textId="77777777" w:rsidTr="000C77B1">
        <w:trPr>
          <w:jc w:val="center"/>
        </w:trPr>
        <w:tc>
          <w:tcPr>
            <w:tcW w:w="170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645785A" w14:textId="77777777" w:rsidR="008F3AE6" w:rsidRPr="005D3AEB" w:rsidRDefault="008F3AE6" w:rsidP="00B871E1">
            <w:pPr>
              <w:pStyle w:val="SemEspaamento"/>
              <w:jc w:val="center"/>
              <w:rPr>
                <w:sz w:val="22"/>
                <w:szCs w:val="22"/>
              </w:rPr>
            </w:pPr>
            <w:r w:rsidRPr="005D3AEB">
              <w:rPr>
                <w:sz w:val="22"/>
                <w:szCs w:val="22"/>
              </w:rPr>
              <w:t>Chuveiros Automáticos</w:t>
            </w:r>
          </w:p>
        </w:tc>
        <w:tc>
          <w:tcPr>
            <w:tcW w:w="26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226E21A" w14:textId="77777777" w:rsidR="008F3AE6" w:rsidRPr="005D3AEB" w:rsidRDefault="008F3AE6" w:rsidP="00B871E1">
            <w:pPr>
              <w:pStyle w:val="SemEspaamento"/>
              <w:jc w:val="center"/>
              <w:rPr>
                <w:sz w:val="22"/>
                <w:szCs w:val="22"/>
              </w:rPr>
            </w:pPr>
            <w:r w:rsidRPr="005D3AEB">
              <w:rPr>
                <w:sz w:val="22"/>
                <w:szCs w:val="22"/>
              </w:rPr>
              <w:t xml:space="preserve">A cada 10 anos (ou a cada 20 anos para </w:t>
            </w:r>
            <w:r w:rsidRPr="005D3AEB">
              <w:rPr>
                <w:sz w:val="22"/>
                <w:szCs w:val="22"/>
              </w:rPr>
              <w:lastRenderedPageBreak/>
              <w:t>chuveiros de resposta rápida)</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8BCA4E9" w14:textId="77777777" w:rsidR="008F3AE6" w:rsidRPr="005D3AEB" w:rsidRDefault="008F3AE6" w:rsidP="00B871E1">
            <w:pPr>
              <w:pStyle w:val="SemEspaamento"/>
              <w:jc w:val="center"/>
              <w:rPr>
                <w:sz w:val="22"/>
                <w:szCs w:val="22"/>
              </w:rPr>
            </w:pPr>
            <w:r w:rsidRPr="005D3AEB">
              <w:rPr>
                <w:sz w:val="22"/>
                <w:szCs w:val="22"/>
              </w:rPr>
              <w:lastRenderedPageBreak/>
              <w:t xml:space="preserve">Chuveiros em serviço há mais de 50 anos devem ser substituídos ou ensaiados. Uma </w:t>
            </w:r>
            <w:r w:rsidRPr="005D3AEB">
              <w:rPr>
                <w:sz w:val="22"/>
                <w:szCs w:val="22"/>
              </w:rPr>
              <w:lastRenderedPageBreak/>
              <w:t>amostra representativa deve ser formada por um mínimo de quatro peças ou 1% do número total de chuveiros.</w:t>
            </w:r>
          </w:p>
        </w:tc>
      </w:tr>
      <w:tr w:rsidR="008F3AE6" w14:paraId="41AC383C" w14:textId="77777777" w:rsidTr="000C77B1">
        <w:trPr>
          <w:jc w:val="center"/>
        </w:trPr>
        <w:tc>
          <w:tcPr>
            <w:tcW w:w="170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EBA019F" w14:textId="77777777" w:rsidR="008F3AE6" w:rsidRPr="005D3AEB" w:rsidRDefault="008F3AE6" w:rsidP="00B871E1">
            <w:pPr>
              <w:pStyle w:val="SemEspaamento"/>
              <w:jc w:val="center"/>
              <w:rPr>
                <w:sz w:val="22"/>
                <w:szCs w:val="22"/>
              </w:rPr>
            </w:pPr>
            <w:r w:rsidRPr="005D3AEB">
              <w:rPr>
                <w:sz w:val="22"/>
                <w:szCs w:val="22"/>
              </w:rPr>
              <w:lastRenderedPageBreak/>
              <w:t>Manômetros</w:t>
            </w:r>
          </w:p>
        </w:tc>
        <w:tc>
          <w:tcPr>
            <w:tcW w:w="26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0DCFC97" w14:textId="77777777" w:rsidR="008F3AE6" w:rsidRPr="005D3AEB" w:rsidRDefault="008F3AE6" w:rsidP="00B871E1">
            <w:pPr>
              <w:pStyle w:val="SemEspaamento"/>
              <w:jc w:val="center"/>
              <w:rPr>
                <w:sz w:val="22"/>
                <w:szCs w:val="22"/>
              </w:rPr>
            </w:pPr>
            <w:r w:rsidRPr="005D3AEB">
              <w:rPr>
                <w:sz w:val="22"/>
                <w:szCs w:val="22"/>
              </w:rPr>
              <w:t>A cada 5 anos</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8D2FFCE" w14:textId="77777777" w:rsidR="008F3AE6" w:rsidRPr="005D3AEB" w:rsidRDefault="008F3AE6" w:rsidP="00B871E1">
            <w:pPr>
              <w:pStyle w:val="SemEspaamento"/>
              <w:jc w:val="center"/>
              <w:rPr>
                <w:sz w:val="22"/>
                <w:szCs w:val="22"/>
              </w:rPr>
            </w:pPr>
            <w:r w:rsidRPr="005D3AEB">
              <w:rPr>
                <w:sz w:val="22"/>
                <w:szCs w:val="22"/>
              </w:rPr>
              <w:t>Devem ser ensaiados por comparação com manômetros calibrados. Se não forem precisos dentro de 3% do fundo de escala, devem ser calibrados ou substituídos.</w:t>
            </w:r>
          </w:p>
        </w:tc>
      </w:tr>
      <w:tr w:rsidR="008F3AE6" w14:paraId="5BDFD466" w14:textId="77777777" w:rsidTr="000C77B1">
        <w:trPr>
          <w:jc w:val="center"/>
        </w:trPr>
        <w:tc>
          <w:tcPr>
            <w:tcW w:w="170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06F62AB2" w14:textId="77777777" w:rsidR="008F3AE6" w:rsidRPr="005D3AEB" w:rsidRDefault="008F3AE6" w:rsidP="00B871E1">
            <w:pPr>
              <w:pStyle w:val="SemEspaamento"/>
              <w:jc w:val="center"/>
              <w:rPr>
                <w:sz w:val="22"/>
                <w:szCs w:val="22"/>
              </w:rPr>
            </w:pPr>
            <w:r w:rsidRPr="005D3AEB">
              <w:rPr>
                <w:sz w:val="22"/>
                <w:szCs w:val="22"/>
              </w:rPr>
              <w:t>Alarmes</w:t>
            </w:r>
          </w:p>
        </w:tc>
        <w:tc>
          <w:tcPr>
            <w:tcW w:w="26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CD09A6C" w14:textId="77777777" w:rsidR="008F3AE6" w:rsidRPr="005D3AEB" w:rsidRDefault="008F3AE6" w:rsidP="00B871E1">
            <w:pPr>
              <w:pStyle w:val="SemEspaamento"/>
              <w:jc w:val="center"/>
              <w:rPr>
                <w:sz w:val="22"/>
                <w:szCs w:val="22"/>
              </w:rPr>
            </w:pPr>
            <w:r w:rsidRPr="005D3AEB">
              <w:rPr>
                <w:sz w:val="22"/>
                <w:szCs w:val="22"/>
              </w:rPr>
              <w:t>Trimestral</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9C0FE12" w14:textId="77777777" w:rsidR="008F3AE6" w:rsidRPr="005D3AEB" w:rsidRDefault="008F3AE6" w:rsidP="00B871E1">
            <w:pPr>
              <w:pStyle w:val="SemEspaamento"/>
              <w:jc w:val="center"/>
              <w:rPr>
                <w:sz w:val="22"/>
                <w:szCs w:val="22"/>
              </w:rPr>
            </w:pPr>
            <w:r w:rsidRPr="005D3AEB">
              <w:rPr>
                <w:sz w:val="22"/>
                <w:szCs w:val="22"/>
              </w:rPr>
              <w:t>Dispositivos de alarme de vazão de água devem ser ensaiados abrindo a conexão de ensaios. As bombas de incêndio não podem ser desligadas durante os ensaios.</w:t>
            </w:r>
          </w:p>
        </w:tc>
      </w:tr>
      <w:tr w:rsidR="008F3AE6" w14:paraId="774ACDD9" w14:textId="77777777" w:rsidTr="000C77B1">
        <w:trPr>
          <w:jc w:val="center"/>
        </w:trPr>
        <w:tc>
          <w:tcPr>
            <w:tcW w:w="1702"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4E4416B" w14:textId="77777777" w:rsidR="008F3AE6" w:rsidRPr="005D3AEB" w:rsidRDefault="008F3AE6" w:rsidP="00B871E1">
            <w:pPr>
              <w:pStyle w:val="SemEspaamento"/>
              <w:jc w:val="center"/>
              <w:rPr>
                <w:sz w:val="22"/>
                <w:szCs w:val="22"/>
              </w:rPr>
            </w:pPr>
            <w:r w:rsidRPr="005D3AEB">
              <w:rPr>
                <w:sz w:val="22"/>
                <w:szCs w:val="22"/>
              </w:rPr>
              <w:t>Válvulas</w:t>
            </w:r>
          </w:p>
        </w:tc>
        <w:tc>
          <w:tcPr>
            <w:tcW w:w="2693"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3AE8315" w14:textId="77777777" w:rsidR="008F3AE6" w:rsidRPr="005D3AEB" w:rsidRDefault="008F3AE6" w:rsidP="00B871E1">
            <w:pPr>
              <w:pStyle w:val="SemEspaamento"/>
              <w:jc w:val="center"/>
              <w:rPr>
                <w:sz w:val="22"/>
                <w:szCs w:val="22"/>
              </w:rPr>
            </w:pPr>
            <w:r w:rsidRPr="005D3AEB">
              <w:rPr>
                <w:sz w:val="22"/>
                <w:szCs w:val="22"/>
              </w:rPr>
              <w:t>Anual</w:t>
            </w:r>
          </w:p>
        </w:tc>
        <w:tc>
          <w:tcPr>
            <w:tcW w:w="4678"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8E794F8" w14:textId="77777777" w:rsidR="008F3AE6" w:rsidRPr="005D3AEB" w:rsidRDefault="008F3AE6" w:rsidP="00B871E1">
            <w:pPr>
              <w:pStyle w:val="SemEspaamento"/>
              <w:jc w:val="center"/>
              <w:rPr>
                <w:sz w:val="22"/>
                <w:szCs w:val="22"/>
              </w:rPr>
            </w:pPr>
            <w:r w:rsidRPr="005D3AEB">
              <w:rPr>
                <w:sz w:val="22"/>
                <w:szCs w:val="22"/>
              </w:rPr>
              <w:t>Cada válvula deve ser totalmente aberta ou fechada, conforme sua posição normal, e recolocada em sua posição. Válvulas com colunas indicadoras devem ser abertas até que a soltura da haste seja sentida.</w:t>
            </w:r>
          </w:p>
        </w:tc>
      </w:tr>
    </w:tbl>
    <w:p w14:paraId="0BC80348" w14:textId="77777777" w:rsidR="008F3AE6" w:rsidRPr="00E845F7" w:rsidRDefault="008F3AE6" w:rsidP="008F3AE6"/>
    <w:p w14:paraId="1332A7F7" w14:textId="77777777" w:rsidR="008F3AE6" w:rsidRDefault="008F3AE6" w:rsidP="008F3AE6">
      <w:r>
        <w:t xml:space="preserve">Ainda, se faz necessário realizar </w:t>
      </w:r>
      <w:r w:rsidRPr="005D3AEB">
        <w:rPr>
          <w:b/>
          <w:bCs/>
        </w:rPr>
        <w:t>MANUTENÇÕES</w:t>
      </w:r>
      <w:r>
        <w:rPr>
          <w:b/>
          <w:bCs/>
        </w:rPr>
        <w:t xml:space="preserve"> </w:t>
      </w:r>
      <w:r w:rsidRPr="005D3AEB">
        <w:t>sempre que identificada</w:t>
      </w:r>
      <w:r>
        <w:rPr>
          <w:b/>
          <w:bCs/>
        </w:rPr>
        <w:t xml:space="preserve"> </w:t>
      </w:r>
      <w:r>
        <w:t>a necessidade e/ou, quando atingido o prazo estabelecido pelo fabricante e normas vigentes. A manutenção adequada dos sistemas de chuveiros automáticos é fundamental para prolongar a vida útil dos equipamentos e preservar a confiabilidade do sistema de prevenção e combate a incêndio. A realização de procedimentos de manutenção corretivos e preventivos, em intervalos regulares, permite identificar e corrigir desgastes naturais, avarias, falhas técnicas e interferências externas que possam comprometer o desempenho do sistema. As manutenções</w:t>
      </w:r>
      <w:r w:rsidRPr="00E845F7">
        <w:t xml:space="preserve"> dos sistemas de chuveiros automáticos devem ser realizadas em conformidade com as normas técnicas vigentes</w:t>
      </w:r>
      <w:r>
        <w:t xml:space="preserve"> e especificações dos fabricantes</w:t>
      </w:r>
      <w:r w:rsidRPr="00E845F7">
        <w:t>.</w:t>
      </w:r>
      <w:r>
        <w:t xml:space="preserve"> </w:t>
      </w:r>
      <w:r w:rsidRPr="00E845F7">
        <w:t xml:space="preserve">Conforme estabelece a NBR 10897, destacam-se a seguir alguns dos principais itens que devem </w:t>
      </w:r>
      <w:r>
        <w:t>passar por manutenção periodicamente, além dos verificados em ensaios e inspeções regulares:</w:t>
      </w:r>
    </w:p>
    <w:p w14:paraId="19627B29" w14:textId="77777777" w:rsidR="008F3AE6" w:rsidRDefault="008F3AE6" w:rsidP="000C77B1">
      <w:pPr>
        <w:jc w:val="center"/>
      </w:pPr>
    </w:p>
    <w:tbl>
      <w:tblPr>
        <w:tblW w:w="9136"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195"/>
        <w:gridCol w:w="2200"/>
        <w:gridCol w:w="4741"/>
      </w:tblGrid>
      <w:tr w:rsidR="008F3AE6" w14:paraId="6787B495" w14:textId="77777777" w:rsidTr="000C77B1">
        <w:trPr>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21B91DC" w14:textId="77777777" w:rsidR="008F3AE6" w:rsidRPr="005D3AEB" w:rsidRDefault="008F3AE6" w:rsidP="00B871E1">
            <w:pPr>
              <w:pStyle w:val="SemEspaamento"/>
              <w:jc w:val="center"/>
              <w:rPr>
                <w:b/>
                <w:bCs/>
                <w:sz w:val="22"/>
                <w:szCs w:val="22"/>
              </w:rPr>
            </w:pPr>
            <w:r w:rsidRPr="005D3AEB">
              <w:rPr>
                <w:b/>
                <w:bCs/>
                <w:sz w:val="22"/>
                <w:szCs w:val="22"/>
              </w:rPr>
              <w:t>Item</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26B78714" w14:textId="77777777" w:rsidR="008F3AE6" w:rsidRPr="005D3AEB" w:rsidRDefault="008F3AE6" w:rsidP="00B871E1">
            <w:pPr>
              <w:pStyle w:val="SemEspaamento"/>
              <w:jc w:val="center"/>
              <w:rPr>
                <w:b/>
                <w:bCs/>
                <w:sz w:val="22"/>
                <w:szCs w:val="22"/>
              </w:rPr>
            </w:pPr>
            <w:r w:rsidRPr="005D3AEB">
              <w:rPr>
                <w:b/>
                <w:bCs/>
                <w:sz w:val="22"/>
                <w:szCs w:val="22"/>
              </w:rPr>
              <w:t>Periodicidade</w:t>
            </w:r>
          </w:p>
        </w:tc>
        <w:tc>
          <w:tcPr>
            <w:tcW w:w="474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9C5E24E" w14:textId="77777777" w:rsidR="008F3AE6" w:rsidRPr="005D3AEB" w:rsidRDefault="008F3AE6" w:rsidP="00B871E1">
            <w:pPr>
              <w:pStyle w:val="SemEspaamento"/>
              <w:jc w:val="center"/>
              <w:rPr>
                <w:b/>
                <w:bCs/>
                <w:sz w:val="22"/>
                <w:szCs w:val="22"/>
              </w:rPr>
            </w:pPr>
            <w:r w:rsidRPr="005D3AEB">
              <w:rPr>
                <w:b/>
                <w:bCs/>
                <w:sz w:val="22"/>
                <w:szCs w:val="22"/>
              </w:rPr>
              <w:t>Descrição</w:t>
            </w:r>
          </w:p>
        </w:tc>
      </w:tr>
      <w:tr w:rsidR="008F3AE6" w14:paraId="38D7B052" w14:textId="77777777" w:rsidTr="000C77B1">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C27A7B2" w14:textId="77777777" w:rsidR="008F3AE6" w:rsidRPr="005D3AEB" w:rsidRDefault="008F3AE6" w:rsidP="00B871E1">
            <w:pPr>
              <w:pStyle w:val="SemEspaamento"/>
              <w:jc w:val="center"/>
              <w:rPr>
                <w:sz w:val="22"/>
                <w:szCs w:val="22"/>
              </w:rPr>
            </w:pPr>
            <w:r w:rsidRPr="005D3AEB">
              <w:rPr>
                <w:sz w:val="22"/>
                <w:szCs w:val="22"/>
              </w:rPr>
              <w:t>Válvulas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78594342" w14:textId="77777777" w:rsidR="008F3AE6" w:rsidRPr="005D3AEB" w:rsidRDefault="008F3AE6" w:rsidP="00B871E1">
            <w:pPr>
              <w:pStyle w:val="SemEspaamento"/>
              <w:jc w:val="center"/>
              <w:rPr>
                <w:sz w:val="22"/>
                <w:szCs w:val="22"/>
              </w:rPr>
            </w:pPr>
            <w:r w:rsidRPr="005D3AEB">
              <w:rPr>
                <w:sz w:val="22"/>
                <w:szCs w:val="22"/>
              </w:rPr>
              <w:t>Anual</w:t>
            </w:r>
          </w:p>
        </w:tc>
        <w:tc>
          <w:tcPr>
            <w:tcW w:w="474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137634E3" w14:textId="77777777" w:rsidR="008F3AE6" w:rsidRPr="005D3AEB" w:rsidRDefault="008F3AE6" w:rsidP="00B871E1">
            <w:pPr>
              <w:pStyle w:val="SemEspaamento"/>
              <w:jc w:val="center"/>
              <w:rPr>
                <w:sz w:val="22"/>
                <w:szCs w:val="22"/>
              </w:rPr>
            </w:pPr>
            <w:r w:rsidRPr="005D3AEB">
              <w:rPr>
                <w:sz w:val="22"/>
                <w:szCs w:val="22"/>
              </w:rPr>
              <w:t>Lubrifique as hastes de operação e teste a abertura e fechamento. Se necessário, substitua as válvulas danificadas.</w:t>
            </w:r>
          </w:p>
        </w:tc>
      </w:tr>
      <w:tr w:rsidR="008F3AE6" w14:paraId="619D69D1" w14:textId="77777777" w:rsidTr="000C77B1">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45941B0C" w14:textId="77777777" w:rsidR="008F3AE6" w:rsidRPr="005D3AEB" w:rsidRDefault="008F3AE6" w:rsidP="00B871E1">
            <w:pPr>
              <w:pStyle w:val="SemEspaamento"/>
              <w:jc w:val="center"/>
              <w:rPr>
                <w:sz w:val="22"/>
                <w:szCs w:val="22"/>
              </w:rPr>
            </w:pPr>
            <w:r w:rsidRPr="005D3AEB">
              <w:rPr>
                <w:sz w:val="22"/>
                <w:szCs w:val="22"/>
              </w:rPr>
              <w:lastRenderedPageBreak/>
              <w:t>Investigação de Obstruções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DDE6C5B" w14:textId="77777777" w:rsidR="008F3AE6" w:rsidRPr="005D3AEB" w:rsidRDefault="008F3AE6" w:rsidP="00B871E1">
            <w:pPr>
              <w:pStyle w:val="SemEspaamento"/>
              <w:jc w:val="center"/>
              <w:rPr>
                <w:sz w:val="22"/>
                <w:szCs w:val="22"/>
              </w:rPr>
            </w:pPr>
            <w:r w:rsidRPr="005D3AEB">
              <w:rPr>
                <w:sz w:val="22"/>
                <w:szCs w:val="22"/>
              </w:rPr>
              <w:t>A cada cinco anos</w:t>
            </w:r>
          </w:p>
        </w:tc>
        <w:tc>
          <w:tcPr>
            <w:tcW w:w="474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8EFC676" w14:textId="77777777" w:rsidR="008F3AE6" w:rsidRPr="005D3AEB" w:rsidRDefault="008F3AE6" w:rsidP="00B871E1">
            <w:pPr>
              <w:pStyle w:val="SemEspaamento"/>
              <w:jc w:val="center"/>
              <w:rPr>
                <w:sz w:val="22"/>
                <w:szCs w:val="22"/>
              </w:rPr>
            </w:pPr>
            <w:r w:rsidRPr="005D3AEB">
              <w:rPr>
                <w:sz w:val="22"/>
                <w:szCs w:val="22"/>
              </w:rPr>
              <w:t xml:space="preserve">Realize uma limpeza completa do sistema para evitar </w:t>
            </w:r>
            <w:r>
              <w:rPr>
                <w:sz w:val="22"/>
                <w:szCs w:val="22"/>
              </w:rPr>
              <w:t>obstruções nas tubulações.</w:t>
            </w:r>
          </w:p>
        </w:tc>
      </w:tr>
      <w:tr w:rsidR="008F3AE6" w14:paraId="61B737DE" w14:textId="77777777" w:rsidTr="000C77B1">
        <w:trPr>
          <w:jc w:val="center"/>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6EF165AB" w14:textId="77777777" w:rsidR="008F3AE6" w:rsidRPr="005D3AEB" w:rsidRDefault="008F3AE6" w:rsidP="00B871E1">
            <w:pPr>
              <w:pStyle w:val="SemEspaamento"/>
              <w:jc w:val="center"/>
              <w:rPr>
                <w:sz w:val="22"/>
                <w:szCs w:val="22"/>
              </w:rPr>
            </w:pPr>
            <w:r w:rsidRPr="005D3AEB">
              <w:rPr>
                <w:sz w:val="22"/>
                <w:szCs w:val="22"/>
              </w:rPr>
              <w:t>Desempenho das Bombas</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3DD63CCB" w14:textId="77777777" w:rsidR="008F3AE6" w:rsidRPr="005D3AEB" w:rsidRDefault="008F3AE6" w:rsidP="00B871E1">
            <w:pPr>
              <w:pStyle w:val="SemEspaamento"/>
              <w:jc w:val="center"/>
              <w:rPr>
                <w:sz w:val="22"/>
                <w:szCs w:val="22"/>
              </w:rPr>
            </w:pPr>
            <w:r w:rsidRPr="005D3AEB">
              <w:rPr>
                <w:sz w:val="22"/>
                <w:szCs w:val="22"/>
              </w:rPr>
              <w:t>Anual</w:t>
            </w:r>
          </w:p>
        </w:tc>
        <w:tc>
          <w:tcPr>
            <w:tcW w:w="4741" w:type="dxa"/>
            <w:tcBorders>
              <w:top w:val="single" w:sz="6" w:space="0" w:color="000000"/>
              <w:left w:val="single" w:sz="6" w:space="0" w:color="000000"/>
              <w:bottom w:val="single" w:sz="6" w:space="0" w:color="000000"/>
              <w:right w:val="single" w:sz="6" w:space="0" w:color="000000"/>
            </w:tcBorders>
            <w:shd w:val="clear" w:color="auto" w:fill="FFFFFF"/>
            <w:tcMar>
              <w:top w:w="120" w:type="dxa"/>
              <w:left w:w="120" w:type="dxa"/>
              <w:bottom w:w="120" w:type="dxa"/>
              <w:right w:w="120" w:type="dxa"/>
            </w:tcMar>
            <w:vAlign w:val="center"/>
            <w:hideMark/>
          </w:tcPr>
          <w:p w14:paraId="5EE71255" w14:textId="77777777" w:rsidR="008F3AE6" w:rsidRPr="005D3AEB" w:rsidRDefault="008F3AE6" w:rsidP="00B871E1">
            <w:pPr>
              <w:pStyle w:val="SemEspaamento"/>
              <w:jc w:val="center"/>
              <w:rPr>
                <w:sz w:val="22"/>
                <w:szCs w:val="22"/>
              </w:rPr>
            </w:pPr>
            <w:r w:rsidRPr="005D3AEB">
              <w:rPr>
                <w:sz w:val="22"/>
                <w:szCs w:val="22"/>
              </w:rPr>
              <w:t>Teste o desempenho das bombas, verificando a pressão e o fluxo.</w:t>
            </w:r>
          </w:p>
        </w:tc>
      </w:tr>
    </w:tbl>
    <w:p w14:paraId="4CE73C8E" w14:textId="77777777" w:rsidR="008F3AE6" w:rsidRDefault="008F3AE6" w:rsidP="008F3AE6">
      <w:pPr>
        <w:pStyle w:val="PargrafodaLista"/>
        <w:ind w:left="1440" w:firstLine="0"/>
      </w:pPr>
    </w:p>
    <w:p w14:paraId="0233B11F" w14:textId="002EEB95" w:rsidR="00CE377E" w:rsidRDefault="008F3AE6" w:rsidP="008F3AE6">
      <w:r w:rsidRPr="00E11DE0">
        <w:rPr>
          <w:b/>
          <w:bCs/>
        </w:rPr>
        <w:t>É imprescindível que todas as inspeções, ensaios e manutenções realizadas sejam devidamente registradas.</w:t>
      </w:r>
      <w:r>
        <w:t xml:space="preserve"> Os registros devem contemplar a data da atividade, o nome do profissional responsável e as observações pertinentes encontradas durante a verificação ou intervenção.</w:t>
      </w:r>
      <w:r w:rsidR="004314F8">
        <w:t xml:space="preserve"> Ainda, os registros devem ser arquivados em local seguro e estejam facilmente acessíveis para consultas, auditorias ou necessidades legais.</w:t>
      </w:r>
      <w:r>
        <w:t xml:space="preserve"> Essa prática não só atende às exigências normativas e legais, como também facilita auditorias, análises históricas e tomadas de decisão, contribuindo diretamente para a segurança das pessoas e a integridade do patrimônio protegido.</w:t>
      </w:r>
    </w:p>
    <w:p w14:paraId="40798345" w14:textId="7B408CAA" w:rsidR="002066FF" w:rsidRPr="0070555B" w:rsidRDefault="002066FF" w:rsidP="00CE377E">
      <w:pPr>
        <w:pStyle w:val="Ttulo2"/>
      </w:pPr>
      <w:bookmarkStart w:id="172" w:name="_Toc206486855"/>
      <w:bookmarkEnd w:id="167"/>
      <w:r w:rsidRPr="0070555B">
        <w:t>Combustíveis e Inflamáveis</w:t>
      </w:r>
      <w:bookmarkEnd w:id="172"/>
    </w:p>
    <w:p w14:paraId="04ACC76F" w14:textId="4D87EEB6" w:rsidR="002066FF" w:rsidRDefault="002704EB" w:rsidP="0070555B">
      <w:r>
        <w:t>Seguindo a NPT 025 (CBMPR, 2012), devemos aplicar esta norma técnica a todas as edificações e/ou áreas de risco em que haja produção, manipulação, armazenamento, e distribuição de líquidos combustíveis ou inflamáveis.</w:t>
      </w:r>
    </w:p>
    <w:p w14:paraId="3B1C1AAD" w14:textId="51F345FA" w:rsidR="002704EB" w:rsidRPr="0070555B" w:rsidRDefault="002704EB" w:rsidP="00AA0BEB">
      <w:pPr>
        <w:pStyle w:val="Ttulo3"/>
      </w:pPr>
      <w:bookmarkStart w:id="173" w:name="_Toc206486856"/>
      <w:r w:rsidRPr="0070555B">
        <w:t>Instalação</w:t>
      </w:r>
      <w:bookmarkEnd w:id="173"/>
    </w:p>
    <w:p w14:paraId="53021BAC" w14:textId="420763B7" w:rsidR="002704EB" w:rsidRDefault="002704EB" w:rsidP="0070555B">
      <w:r>
        <w:t>O dimensionamento é feito levando em consideração o maior risco, e a não simultaneidade de eventos, ou seja, é feito baseando-se na ocorrência de apenas um evento, sendo realizados testes de funcionamento e aceitação dos sistemas, e utilizando a Tabela 1 da NPT para classificação dos líquidos.</w:t>
      </w:r>
    </w:p>
    <w:p w14:paraId="1B58AC18" w14:textId="2FB504C2" w:rsidR="002704EB" w:rsidRDefault="002704EB" w:rsidP="0070555B">
      <w:r>
        <w:t>Na edificação apresentada as instalações de proteção contra líquidos combustíveis e inflamáveis, estão de acordo com a NPT.</w:t>
      </w:r>
    </w:p>
    <w:p w14:paraId="476CF53A" w14:textId="325AD732" w:rsidR="002704EB" w:rsidRDefault="002704EB" w:rsidP="00AA0BEB">
      <w:pPr>
        <w:pStyle w:val="Ttulo3"/>
      </w:pPr>
      <w:bookmarkStart w:id="174" w:name="_Toc206486857"/>
      <w:r w:rsidRPr="002704EB">
        <w:lastRenderedPageBreak/>
        <w:t>Manutenção</w:t>
      </w:r>
      <w:bookmarkEnd w:id="174"/>
    </w:p>
    <w:p w14:paraId="5F994394" w14:textId="0FA47E06" w:rsidR="002704EB" w:rsidRDefault="002704EB" w:rsidP="0070555B">
      <w:r>
        <w:t>Na presente edificação não será necessária manutenção no sistema, mas é aconselhável vistoria e testes periódicos para conferência do desempenho e qualidade das instalações.</w:t>
      </w:r>
    </w:p>
    <w:p w14:paraId="61997998" w14:textId="686163DA" w:rsidR="002704EB" w:rsidRPr="0070555B" w:rsidRDefault="00386770" w:rsidP="00AA0BEB">
      <w:pPr>
        <w:pStyle w:val="Ttulo2"/>
      </w:pPr>
      <w:bookmarkStart w:id="175" w:name="_Toc206486858"/>
      <w:r w:rsidRPr="0070555B">
        <w:t>Gases para combate a incêndio</w:t>
      </w:r>
      <w:bookmarkEnd w:id="175"/>
    </w:p>
    <w:p w14:paraId="19955CE6" w14:textId="075897CF" w:rsidR="00386770" w:rsidRDefault="00386770" w:rsidP="0070555B">
      <w:r>
        <w:t xml:space="preserve">A aplicação da NPT 026 (CBMPR, 2012) se </w:t>
      </w:r>
      <w:proofErr w:type="spellStart"/>
      <w:r>
        <w:t>da</w:t>
      </w:r>
      <w:proofErr w:type="spellEnd"/>
      <w:r>
        <w:t xml:space="preserve"> a locais cujo emprego de água, de imediato, ou outros agentes extintores, é desaconselhável em virtude de riscos decorrentes de sua utilização</w:t>
      </w:r>
      <w:r w:rsidR="005461CE">
        <w:t>, ou  quando houver risco pessoal no uso do agente extintor convencional</w:t>
      </w:r>
      <w:r>
        <w:t>.</w:t>
      </w:r>
    </w:p>
    <w:p w14:paraId="3A65DCB0" w14:textId="7BC27A39" w:rsidR="005461CE" w:rsidRPr="00386770" w:rsidRDefault="005461CE" w:rsidP="0070555B">
      <w:r>
        <w:t>Alguns exemplos da utilização desse sistema são quando temos, objetos de valor inestimável, equipamentos ou objetos sensíveis ao uso de extintores convencionais, equipamentos energizados, entre outros.</w:t>
      </w:r>
    </w:p>
    <w:p w14:paraId="32B6B3F2" w14:textId="39EA30DD" w:rsidR="00386770" w:rsidRPr="0070555B" w:rsidRDefault="0071477D" w:rsidP="00AA0BEB">
      <w:pPr>
        <w:pStyle w:val="Ttulo2"/>
      </w:pPr>
      <w:bookmarkStart w:id="176" w:name="_Toc206486859"/>
      <w:r w:rsidRPr="0070555B">
        <w:t>Produtos Agrícolas e Insumos</w:t>
      </w:r>
      <w:bookmarkEnd w:id="176"/>
    </w:p>
    <w:p w14:paraId="0D50FB1C" w14:textId="67135561" w:rsidR="0071477D" w:rsidRDefault="00575666" w:rsidP="0070555B">
      <w:r>
        <w:t xml:space="preserve">Seguindo os parâmetros da NPT 027 (CBMPR, </w:t>
      </w:r>
      <w:r w:rsidR="003748B0">
        <w:t>2022), deve ser aplicada a toda estrutura de recebimento, beneficiamento e armazenagem de produtos agrícolas e seus derivados. A NPT é dividida em parte de grãos e insumos, neste manual vamos tratar do mesmo jeito.</w:t>
      </w:r>
    </w:p>
    <w:p w14:paraId="19860649" w14:textId="1A887BB7" w:rsidR="003748B0" w:rsidRPr="0070555B" w:rsidRDefault="003748B0" w:rsidP="00AA0BEB">
      <w:pPr>
        <w:pStyle w:val="Ttulo3"/>
      </w:pPr>
      <w:bookmarkStart w:id="177" w:name="_Toc206486860"/>
      <w:r w:rsidRPr="0070555B">
        <w:t>Instalação</w:t>
      </w:r>
      <w:bookmarkEnd w:id="177"/>
    </w:p>
    <w:p w14:paraId="28B3EA9D" w14:textId="5F376DE9" w:rsidR="003748B0" w:rsidRDefault="003748B0" w:rsidP="0070555B">
      <w:pPr>
        <w:pStyle w:val="PargrafodaLista"/>
        <w:numPr>
          <w:ilvl w:val="0"/>
          <w:numId w:val="23"/>
        </w:numPr>
      </w:pPr>
      <w:r>
        <w:t>Grãos</w:t>
      </w:r>
    </w:p>
    <w:p w14:paraId="2B318FB6" w14:textId="362F8DE4" w:rsidR="003748B0" w:rsidRDefault="003748B0" w:rsidP="0070555B">
      <w:pPr>
        <w:pStyle w:val="PargrafodaLista"/>
      </w:pPr>
      <w:r>
        <w:t>Todos os materiais de construção do silo devem atender ao TRRF previsto no anexo A da NPT – 008;</w:t>
      </w:r>
    </w:p>
    <w:p w14:paraId="10BF30A7" w14:textId="7CEA9208" w:rsidR="003748B0" w:rsidRDefault="003748B0" w:rsidP="0070555B">
      <w:pPr>
        <w:pStyle w:val="PargrafodaLista"/>
      </w:pPr>
      <w:r>
        <w:t>Os silos devem ser dotados de escadas em caracol para diâmetro superior a 10 m e poderá ser substituída pela escada tipo marinheiro em caso do diâmetro até 10 m, as escadas podem ou não possuir espelhos, mas devem estar em conformidade com a NPT, também sendo obrigatório guarda-corpo em escadas externas;</w:t>
      </w:r>
    </w:p>
    <w:p w14:paraId="29BBF300" w14:textId="50DD248B" w:rsidR="003748B0" w:rsidRDefault="003748B0" w:rsidP="0070555B">
      <w:pPr>
        <w:pStyle w:val="PargrafodaLista"/>
      </w:pPr>
      <w:r>
        <w:t>Os túneis devem possuir no mínimo dois acessos em posições opostas;</w:t>
      </w:r>
    </w:p>
    <w:p w14:paraId="181F5962" w14:textId="6310B663" w:rsidR="003748B0" w:rsidRDefault="007D4E6B" w:rsidP="0070555B">
      <w:pPr>
        <w:pStyle w:val="PargrafodaLista"/>
        <w:numPr>
          <w:ilvl w:val="0"/>
          <w:numId w:val="23"/>
        </w:numPr>
      </w:pPr>
      <w:r>
        <w:lastRenderedPageBreak/>
        <w:t>Insumos agrícolas</w:t>
      </w:r>
    </w:p>
    <w:p w14:paraId="7CE9F8E1" w14:textId="6E8528A2" w:rsidR="007D4E6B" w:rsidRDefault="007D4E6B" w:rsidP="0070555B">
      <w:pPr>
        <w:pStyle w:val="PargrafodaLista"/>
      </w:pPr>
      <w:r>
        <w:t>Deve-se classificar os insumos pela Tabela 1 da NPT 027 – Parte 3 (CBMPR, 2022), com isso podemos por meio da Tabela 3 definir as medidas de segurança necessárias para combate e proteção contra incêndio.</w:t>
      </w:r>
    </w:p>
    <w:p w14:paraId="6AFC177E" w14:textId="2EB7B677" w:rsidR="007D4E6B" w:rsidRPr="0070555B" w:rsidRDefault="007D4E6B" w:rsidP="00AA0BEB">
      <w:pPr>
        <w:pStyle w:val="Ttulo3"/>
      </w:pPr>
      <w:bookmarkStart w:id="178" w:name="_Toc206486861"/>
      <w:r w:rsidRPr="0070555B">
        <w:t>Manutenção</w:t>
      </w:r>
      <w:bookmarkEnd w:id="178"/>
    </w:p>
    <w:p w14:paraId="50AB1DB3" w14:textId="123EB4E6" w:rsidR="007D4E6B" w:rsidRDefault="007D4E6B" w:rsidP="0070555B">
      <w:pPr>
        <w:pStyle w:val="PargrafodaLista"/>
        <w:numPr>
          <w:ilvl w:val="0"/>
          <w:numId w:val="23"/>
        </w:numPr>
      </w:pPr>
      <w:r>
        <w:t>Grãos</w:t>
      </w:r>
    </w:p>
    <w:p w14:paraId="31FF105B" w14:textId="0325C3B7" w:rsidR="007D4E6B" w:rsidRDefault="007D4E6B" w:rsidP="0070555B">
      <w:pPr>
        <w:pStyle w:val="PargrafodaLista"/>
      </w:pPr>
      <w:r>
        <w:t>A frequência de limpeza deve ser estabelecida para garantir que os níveis de pó acumulados em paredes, pisos e superfícies horizontais, como equipamentos, dutos, tubulações, exaustores, lajes, vigas e tetos falsos e outras superfícies, (como o interior de compartimentos elétricos fechados), não excedam o limite de 0,8mm de espessura;</w:t>
      </w:r>
    </w:p>
    <w:p w14:paraId="415B44F1" w14:textId="084AB72A" w:rsidR="007D4E6B" w:rsidRDefault="007D4E6B" w:rsidP="0070555B">
      <w:pPr>
        <w:pStyle w:val="PargrafodaLista"/>
      </w:pPr>
      <w:r>
        <w:t>Aspiração a vácuo deve ser o método prioritário de limpeza;</w:t>
      </w:r>
    </w:p>
    <w:p w14:paraId="7662C028" w14:textId="01C2E076" w:rsidR="007D4E6B" w:rsidRDefault="007D4E6B" w:rsidP="0070555B">
      <w:pPr>
        <w:pStyle w:val="PargrafodaLista"/>
      </w:pPr>
      <w:r>
        <w:t>As limpezas devem ser documentadas;</w:t>
      </w:r>
    </w:p>
    <w:p w14:paraId="584844B2" w14:textId="7C550CF0" w:rsidR="007D4E6B" w:rsidRDefault="007D4E6B" w:rsidP="0070555B">
      <w:pPr>
        <w:pStyle w:val="PargrafodaLista"/>
        <w:numPr>
          <w:ilvl w:val="0"/>
          <w:numId w:val="23"/>
        </w:numPr>
      </w:pPr>
      <w:r>
        <w:t xml:space="preserve">Insumos agrícolas </w:t>
      </w:r>
    </w:p>
    <w:p w14:paraId="14DCA0B8" w14:textId="622B9CCA" w:rsidR="003748B0" w:rsidRPr="003748B0" w:rsidRDefault="007D4E6B" w:rsidP="0070555B">
      <w:pPr>
        <w:pStyle w:val="PargrafodaLista"/>
      </w:pPr>
      <w:r>
        <w:t>Devem ser feitas vistoria</w:t>
      </w:r>
      <w:r w:rsidR="005461CE">
        <w:t xml:space="preserve"> e limpezas periódicas</w:t>
      </w:r>
      <w:r>
        <w:t xml:space="preserve"> no sistema de armazenagem e movimentação dos insumos, de forma a assegurar a qualidade e desempenho</w:t>
      </w:r>
      <w:r w:rsidR="005461CE">
        <w:t>.</w:t>
      </w:r>
    </w:p>
    <w:p w14:paraId="4870CD1E" w14:textId="30BF6749" w:rsidR="00240E7B" w:rsidRPr="0070555B" w:rsidRDefault="00240E7B" w:rsidP="00AA0BEB">
      <w:pPr>
        <w:pStyle w:val="Ttulo2"/>
      </w:pPr>
      <w:bookmarkStart w:id="179" w:name="_Toc206486862"/>
      <w:r w:rsidRPr="0070555B">
        <w:t>Central de GLP</w:t>
      </w:r>
      <w:bookmarkEnd w:id="179"/>
    </w:p>
    <w:p w14:paraId="0BABED9A" w14:textId="77777777" w:rsidR="00240E7B" w:rsidRPr="00AC7C6F" w:rsidRDefault="00240E7B" w:rsidP="0070555B">
      <w:r w:rsidRPr="00AC7C6F">
        <w:t>Central de Gás é a denominação dada ao local em que os recipientes de armazenamento de GLP são montados para o consumo.</w:t>
      </w:r>
    </w:p>
    <w:p w14:paraId="5DC6D302" w14:textId="77777777" w:rsidR="00240E7B" w:rsidRDefault="00240E7B" w:rsidP="0070555B">
      <w:r>
        <w:t>A NPT 028 – (CBMPR, 2014) e as normas brasileiras NBR 13103/2013 e NBR 13523/2019 citam que as condições para instalação devem ser consideras alguns aspectos como tipo do aparelho a ser instalado, volume e ventilação do local instalado e a exaustão dos gases.</w:t>
      </w:r>
    </w:p>
    <w:p w14:paraId="2F99D80F" w14:textId="77777777" w:rsidR="00240E7B" w:rsidRPr="00230CC6" w:rsidRDefault="00240E7B" w:rsidP="0070555B">
      <w:r w:rsidRPr="00230CC6">
        <w:t>Na presente obra, a</w:t>
      </w:r>
      <w:r>
        <w:t xml:space="preserve"> central de GLP</w:t>
      </w:r>
      <w:r w:rsidRPr="00230CC6">
        <w:t xml:space="preserve"> está especificada no respectivo “Memorial de</w:t>
      </w:r>
      <w:r>
        <w:t>scritivo</w:t>
      </w:r>
      <w:r w:rsidRPr="00230CC6">
        <w:t>”.</w:t>
      </w:r>
    </w:p>
    <w:p w14:paraId="3C02733E" w14:textId="4805760A" w:rsidR="00240E7B" w:rsidRPr="0070555B" w:rsidRDefault="00240E7B" w:rsidP="00AA0BEB">
      <w:pPr>
        <w:pStyle w:val="Ttulo3"/>
      </w:pPr>
      <w:bookmarkStart w:id="180" w:name="_Toc206486863"/>
      <w:r w:rsidRPr="0070555B">
        <w:lastRenderedPageBreak/>
        <w:t>Instalação</w:t>
      </w:r>
      <w:bookmarkEnd w:id="180"/>
    </w:p>
    <w:p w14:paraId="450BE96A" w14:textId="77777777" w:rsidR="00240E7B" w:rsidRDefault="00240E7B" w:rsidP="0070555B">
      <w:r w:rsidRPr="0030675D">
        <w:t xml:space="preserve">A instalação dos recipientes de superfície deve respeitar a </w:t>
      </w:r>
      <w:r>
        <w:t xml:space="preserve">NPT 028 (CBMPR,2014), </w:t>
      </w:r>
      <w:r w:rsidRPr="0030675D">
        <w:t>atendendo aos requisitos de volume bruto mínimo e área total útil das aberturas de ventilação, definidos em função do tipo e potência do aparelho a gás instalado</w:t>
      </w:r>
      <w:r>
        <w:t>.</w:t>
      </w:r>
    </w:p>
    <w:p w14:paraId="750663D1" w14:textId="77777777" w:rsidR="00240E7B" w:rsidRDefault="00240E7B" w:rsidP="0070555B">
      <w:r>
        <w:t>Em complemento e utilizando a NBR 13103/2013, temos alguns tipos de instalações dos aparelhos conforme itens 7.1, 7.2, e 7.3 (tipos 1 a 5) da presente norma.</w:t>
      </w:r>
    </w:p>
    <w:p w14:paraId="113040BD" w14:textId="77777777" w:rsidR="00240E7B" w:rsidRDefault="00240E7B" w:rsidP="00A15F39">
      <w:r>
        <w:t>Para a exaustão dos produtos, os gases devem ser conduzidos para uma área externa através de exaustão individual ou exaustão coletiva, o local de instalação com chaminé deve possuir uma abertura que permita passagem do duto para o exterior da edificação a qual não pode possuir dimensão inferior a 0,15 m. o item 8 da NBR nos traz mais detalhes quanto instalação e exaustão.</w:t>
      </w:r>
    </w:p>
    <w:p w14:paraId="708EE0E6" w14:textId="655CE31A" w:rsidR="00240E7B" w:rsidRPr="0070555B" w:rsidRDefault="00240E7B" w:rsidP="00AA0BEB">
      <w:pPr>
        <w:pStyle w:val="Ttulo3"/>
      </w:pPr>
      <w:bookmarkStart w:id="181" w:name="_Toc206486864"/>
      <w:r w:rsidRPr="0070555B">
        <w:t>Manutenção</w:t>
      </w:r>
      <w:bookmarkEnd w:id="181"/>
    </w:p>
    <w:p w14:paraId="3456C46E" w14:textId="77777777" w:rsidR="00240E7B" w:rsidRDefault="00240E7B" w:rsidP="00A15F39">
      <w:r>
        <w:t xml:space="preserve">Recomenda-se que sejam realizadas inspeções periódicas conforme ABNT NBR 15923/2011 com o objetivo de verificar o funcionamento dos aparelhos a gás, as condições do local de instalação, e os dispositivos de exaustão. As centrais de GPL devem possuir um espaço livre para realização de manobras de manutenção seja em válvulas ou nos recipientes. </w:t>
      </w:r>
    </w:p>
    <w:p w14:paraId="7FBA7784" w14:textId="2C72EB53" w:rsidR="00240E7B" w:rsidRDefault="00240E7B" w:rsidP="00A15F39">
      <w:r>
        <w:t>Conforme a NBR 13523/2019 devem ser realizadas avaliações periódicas para manutenção em períodos máximos de cinco anos, podendo variar para menos em função de riscos ou em caso de indícios de vazamentos ou corrosão grave. O resultado da avaliação deve ser registrado e estar disponível para verificação junto à documentação técnica da central de GLP.</w:t>
      </w:r>
    </w:p>
    <w:p w14:paraId="634B5516" w14:textId="6A35E5D7" w:rsidR="00240E7B" w:rsidRPr="0070555B" w:rsidRDefault="00240E7B" w:rsidP="00AA0BEB">
      <w:pPr>
        <w:pStyle w:val="Ttulo2"/>
      </w:pPr>
      <w:bookmarkStart w:id="182" w:name="_Toc206486865"/>
      <w:r w:rsidRPr="0070555B">
        <w:t>Subestação Elétrica</w:t>
      </w:r>
      <w:bookmarkEnd w:id="182"/>
    </w:p>
    <w:p w14:paraId="0ED9E9EE" w14:textId="3459CE21" w:rsidR="00240E7B" w:rsidRDefault="00240E7B" w:rsidP="0070555B">
      <w:r>
        <w:t>Segundo a NPT 003 (CBMPR, 2014), a subestação nos diz a respeito de uma instalação de pátio se encontra ao ar livre, podendo os transformadores permanecer ou não enclausuradas.</w:t>
      </w:r>
    </w:p>
    <w:p w14:paraId="2C6CCA10" w14:textId="46C1B9BB" w:rsidR="00240E7B" w:rsidRPr="00240E7B" w:rsidRDefault="00F74EC3" w:rsidP="0070555B">
      <w:r>
        <w:lastRenderedPageBreak/>
        <w:t>A análise dos riscos de incêndio dever ser documentada e estar disponível junto ao projeto executivo da subestação.</w:t>
      </w:r>
      <w:r w:rsidR="00B8792F">
        <w:t xml:space="preserve"> Pela NPT 037 (CBMPR, 2012), os conjuntos de transformadores e reatores de potência ou unidades individuais devem ser protegidas por extintores de pó, tipo </w:t>
      </w:r>
      <w:r w:rsidR="00B8792F" w:rsidRPr="00B8792F">
        <w:rPr>
          <w:b/>
          <w:bCs/>
        </w:rPr>
        <w:t>sobre rodas</w:t>
      </w:r>
      <w:r w:rsidR="00B8792F">
        <w:t xml:space="preserve"> com capacidade </w:t>
      </w:r>
      <w:r w:rsidR="00B8792F" w:rsidRPr="00B8792F">
        <w:rPr>
          <w:b/>
          <w:bCs/>
        </w:rPr>
        <w:t>80-B:C</w:t>
      </w:r>
      <w:r w:rsidR="00B8792F">
        <w:t xml:space="preserve"> e as edificações preferencialmente por extintores portáteis de </w:t>
      </w:r>
      <w:r w:rsidR="00B8792F" w:rsidRPr="00B8792F">
        <w:rPr>
          <w:b/>
          <w:bCs/>
        </w:rPr>
        <w:t>gás carbônico (</w:t>
      </w:r>
      <m:oMath>
        <m:sSub>
          <m:sSubPr>
            <m:ctrlPr>
              <w:rPr>
                <w:rFonts w:ascii="Cambria Math" w:hAnsi="Cambria Math"/>
                <w:b/>
                <w:bCs/>
                <w:i/>
              </w:rPr>
            </m:ctrlPr>
          </m:sSubPr>
          <m:e>
            <m:r>
              <m:rPr>
                <m:sty m:val="bi"/>
              </m:rPr>
              <w:rPr>
                <w:rFonts w:ascii="Cambria Math" w:hAnsi="Cambria Math"/>
              </w:rPr>
              <m:t>CO</m:t>
            </m:r>
          </m:e>
          <m:sub>
            <m:r>
              <m:rPr>
                <m:sty m:val="bi"/>
              </m:rPr>
              <w:rPr>
                <w:rFonts w:ascii="Cambria Math" w:hAnsi="Cambria Math"/>
              </w:rPr>
              <m:t>2</m:t>
            </m:r>
          </m:sub>
        </m:sSub>
      </m:oMath>
      <w:r w:rsidR="00B8792F" w:rsidRPr="00B8792F">
        <w:rPr>
          <w:b/>
          <w:bCs/>
        </w:rPr>
        <w:t>) ou pó químico seco</w:t>
      </w:r>
      <w:r w:rsidR="00B8792F">
        <w:t>.</w:t>
      </w:r>
      <w:r w:rsidR="008220D8">
        <w:t xml:space="preserve"> Mais informações estarão no “Memorial Descritivo”.</w:t>
      </w:r>
    </w:p>
    <w:p w14:paraId="166196B5" w14:textId="441C5A0E" w:rsidR="002704EB" w:rsidRDefault="00B8792F" w:rsidP="0070555B">
      <w:r>
        <w:t>Na presente subestação possuímos:</w:t>
      </w:r>
    </w:p>
    <w:p w14:paraId="3766FC73" w14:textId="4066F269" w:rsidR="00B8792F" w:rsidRPr="00B8792F" w:rsidRDefault="00B8792F" w:rsidP="0070555B">
      <w:pPr>
        <w:pStyle w:val="PargrafodaLista"/>
        <w:numPr>
          <w:ilvl w:val="0"/>
          <w:numId w:val="22"/>
        </w:numPr>
        <w:rPr>
          <w:highlight w:val="yellow"/>
        </w:rPr>
      </w:pPr>
      <w:r w:rsidRPr="00B8792F">
        <w:rPr>
          <w:highlight w:val="yellow"/>
        </w:rPr>
        <w:t>1 (UM) Extintor sobre rodas 80-B:C;</w:t>
      </w:r>
    </w:p>
    <w:p w14:paraId="5130E3BA" w14:textId="44FA05C3" w:rsidR="00B8792F" w:rsidRPr="0070555B" w:rsidRDefault="00B8792F" w:rsidP="00AA0BEB">
      <w:pPr>
        <w:pStyle w:val="Ttulo3"/>
      </w:pPr>
      <w:bookmarkStart w:id="183" w:name="_Toc206486866"/>
      <w:r w:rsidRPr="0070555B">
        <w:t>Instalação</w:t>
      </w:r>
      <w:bookmarkEnd w:id="183"/>
    </w:p>
    <w:p w14:paraId="33E309E5" w14:textId="69DC374E" w:rsidR="002704EB" w:rsidRDefault="00B8792F" w:rsidP="0070555B">
      <w:r>
        <w:t>A instalação da subestação deve ser feita de uma forma que seja possível fácil acesso para vistorias e manutenção com facilidade</w:t>
      </w:r>
      <w:r w:rsidR="008220D8">
        <w:t>, prevendo a separação física entre equipamentos e edificações</w:t>
      </w:r>
      <w:r>
        <w:t>.</w:t>
      </w:r>
    </w:p>
    <w:p w14:paraId="0BDBB743" w14:textId="3C06DA7C" w:rsidR="00B8792F" w:rsidRPr="00B8792F" w:rsidRDefault="00B8792F" w:rsidP="0070555B">
      <w:r>
        <w:t>No caso dos extintores sua instalação deve seguir a NPT 021 (CBMPR, 201</w:t>
      </w:r>
      <w:r w:rsidR="008220D8">
        <w:t xml:space="preserve">4) - </w:t>
      </w:r>
      <w:r w:rsidR="008220D8" w:rsidRPr="008220D8">
        <w:t>Sistema de proteção por extintores de incêndio</w:t>
      </w:r>
      <w:r w:rsidR="008220D8">
        <w:t>, na presente edificação segue todos os itens para instalação.</w:t>
      </w:r>
    </w:p>
    <w:p w14:paraId="180EE20E" w14:textId="1A75DC09" w:rsidR="00240E7B" w:rsidRPr="0070555B" w:rsidRDefault="008220D8" w:rsidP="00AA0BEB">
      <w:pPr>
        <w:pStyle w:val="Ttulo3"/>
      </w:pPr>
      <w:bookmarkStart w:id="184" w:name="_heading=h.ayi1xhmj16b1" w:colFirst="0" w:colLast="0"/>
      <w:bookmarkStart w:id="185" w:name="_Toc206486867"/>
      <w:bookmarkEnd w:id="184"/>
      <w:r w:rsidRPr="0070555B">
        <w:t>Manutenção</w:t>
      </w:r>
      <w:bookmarkEnd w:id="185"/>
    </w:p>
    <w:p w14:paraId="1F23EBBA" w14:textId="5669C9C1" w:rsidR="00575666" w:rsidRDefault="008220D8" w:rsidP="0070555B">
      <w:r>
        <w:t>A presente edificação não necessita de manutenção, porém é recomendado e de grande importância que sejam feitas vistorias periódicas para assegurar o desempenho e qualidade.</w:t>
      </w:r>
      <w:r w:rsidR="00575666">
        <w:br w:type="page"/>
      </w:r>
    </w:p>
    <w:p w14:paraId="435AE3E2" w14:textId="668A7EF8" w:rsidR="00F82BEF" w:rsidRPr="0070555B" w:rsidRDefault="00F82BEF" w:rsidP="00AA0BEB">
      <w:pPr>
        <w:pStyle w:val="Ttulo2"/>
      </w:pPr>
      <w:bookmarkStart w:id="186" w:name="_Toc206486868"/>
      <w:r w:rsidRPr="0070555B">
        <w:lastRenderedPageBreak/>
        <w:t>Simbologia de Projeto</w:t>
      </w:r>
      <w:bookmarkEnd w:id="186"/>
    </w:p>
    <w:p w14:paraId="44A55572" w14:textId="1685B922" w:rsidR="00F82BEF" w:rsidRPr="002D10EF" w:rsidRDefault="00F82BEF" w:rsidP="0070555B">
      <w:r w:rsidRPr="002D10EF">
        <w:t>Para melhor entendimento do projeto em anexo, a seguir são apresentados os símbolos nele utilizados e suas respectivas legendas, conforme a NPT 004 (CBM PR, 2014) e ABNT NBR 14100/</w:t>
      </w:r>
      <w:r w:rsidR="002E374D">
        <w:t>22</w:t>
      </w:r>
      <w:r w:rsidRPr="002D10EF">
        <w:t xml:space="preserve"> – Proteção contra incêndio – Símbolos gráficos para projeto.</w:t>
      </w:r>
    </w:p>
    <w:tbl>
      <w:tblPr>
        <w:tblW w:w="90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3"/>
        <w:gridCol w:w="3141"/>
        <w:gridCol w:w="4263"/>
      </w:tblGrid>
      <w:tr w:rsidR="00F82BEF" w14:paraId="698B48B4" w14:textId="77777777" w:rsidTr="00880CCC">
        <w:trPr>
          <w:trHeight w:val="397"/>
        </w:trPr>
        <w:tc>
          <w:tcPr>
            <w:tcW w:w="1623" w:type="dxa"/>
            <w:shd w:val="clear" w:color="auto" w:fill="D9D9D9" w:themeFill="background1" w:themeFillShade="D9"/>
            <w:vAlign w:val="center"/>
          </w:tcPr>
          <w:p w14:paraId="15CBCBC3" w14:textId="77777777" w:rsidR="00F82BEF" w:rsidRPr="00880CCC" w:rsidRDefault="00F82BEF" w:rsidP="00880CCC">
            <w:pPr>
              <w:pStyle w:val="SemEspaamento"/>
              <w:jc w:val="center"/>
              <w:rPr>
                <w:b/>
                <w:bCs/>
              </w:rPr>
            </w:pPr>
            <w:r w:rsidRPr="00880CCC">
              <w:rPr>
                <w:b/>
                <w:bCs/>
              </w:rPr>
              <w:t>Classificação</w:t>
            </w:r>
          </w:p>
        </w:tc>
        <w:tc>
          <w:tcPr>
            <w:tcW w:w="3141" w:type="dxa"/>
            <w:shd w:val="clear" w:color="auto" w:fill="D9D9D9" w:themeFill="background1" w:themeFillShade="D9"/>
            <w:vAlign w:val="center"/>
          </w:tcPr>
          <w:p w14:paraId="4654A70B" w14:textId="77777777" w:rsidR="00F82BEF" w:rsidRPr="00880CCC" w:rsidRDefault="00F82BEF" w:rsidP="00880CCC">
            <w:pPr>
              <w:pStyle w:val="SemEspaamento"/>
              <w:jc w:val="center"/>
              <w:rPr>
                <w:b/>
                <w:bCs/>
              </w:rPr>
            </w:pPr>
            <w:r w:rsidRPr="00880CCC">
              <w:rPr>
                <w:b/>
                <w:bCs/>
              </w:rPr>
              <w:t>Símbolo</w:t>
            </w:r>
          </w:p>
        </w:tc>
        <w:tc>
          <w:tcPr>
            <w:tcW w:w="4263" w:type="dxa"/>
            <w:shd w:val="clear" w:color="auto" w:fill="D9D9D9" w:themeFill="background1" w:themeFillShade="D9"/>
            <w:vAlign w:val="center"/>
          </w:tcPr>
          <w:p w14:paraId="38993B78" w14:textId="77777777" w:rsidR="00F82BEF" w:rsidRPr="00880CCC" w:rsidRDefault="00F82BEF" w:rsidP="00880CCC">
            <w:pPr>
              <w:pStyle w:val="SemEspaamento"/>
              <w:jc w:val="center"/>
              <w:rPr>
                <w:b/>
                <w:bCs/>
              </w:rPr>
            </w:pPr>
            <w:r w:rsidRPr="00880CCC">
              <w:rPr>
                <w:b/>
                <w:bCs/>
              </w:rPr>
              <w:t>Legenda</w:t>
            </w:r>
          </w:p>
        </w:tc>
      </w:tr>
      <w:tr w:rsidR="00F82BEF" w14:paraId="2AC2B96F" w14:textId="77777777" w:rsidTr="0070555B">
        <w:trPr>
          <w:trHeight w:val="397"/>
        </w:trPr>
        <w:tc>
          <w:tcPr>
            <w:tcW w:w="1623" w:type="dxa"/>
            <w:vAlign w:val="center"/>
          </w:tcPr>
          <w:p w14:paraId="1F7100A0" w14:textId="1B9C58D2" w:rsidR="00F82BEF" w:rsidRDefault="00F82BEF" w:rsidP="00880CCC">
            <w:pPr>
              <w:pStyle w:val="SemEspaamento"/>
              <w:jc w:val="center"/>
            </w:pPr>
            <w:r>
              <w:t>Iluminação de</w:t>
            </w:r>
          </w:p>
          <w:p w14:paraId="4D31CECB" w14:textId="77777777" w:rsidR="00F82BEF" w:rsidRDefault="00F82BEF" w:rsidP="00880CCC">
            <w:pPr>
              <w:pStyle w:val="SemEspaamento"/>
              <w:jc w:val="center"/>
            </w:pPr>
            <w:r>
              <w:t>Emergência</w:t>
            </w:r>
          </w:p>
        </w:tc>
        <w:tc>
          <w:tcPr>
            <w:tcW w:w="3141" w:type="dxa"/>
            <w:vAlign w:val="center"/>
          </w:tcPr>
          <w:p w14:paraId="0AD72554" w14:textId="77777777" w:rsidR="00F82BEF" w:rsidRDefault="00F82BEF" w:rsidP="00880CCC">
            <w:pPr>
              <w:pStyle w:val="SemEspaamento"/>
              <w:jc w:val="center"/>
            </w:pPr>
            <w:r>
              <w:rPr>
                <w:noProof/>
              </w:rPr>
              <w:drawing>
                <wp:inline distT="0" distB="0" distL="0" distR="0" wp14:anchorId="32651866" wp14:editId="612B1AE7">
                  <wp:extent cx="899999" cy="432000"/>
                  <wp:effectExtent l="0" t="0" r="0" b="0"/>
                  <wp:docPr id="197" name="image56.png" descr="Forma, Retângulo&#10;&#10;Descrição gerada automaticamente"/>
                  <wp:cNvGraphicFramePr/>
                  <a:graphic xmlns:a="http://schemas.openxmlformats.org/drawingml/2006/main">
                    <a:graphicData uri="http://schemas.openxmlformats.org/drawingml/2006/picture">
                      <pic:pic xmlns:pic="http://schemas.openxmlformats.org/drawingml/2006/picture">
                        <pic:nvPicPr>
                          <pic:cNvPr id="197" name="image56.png" descr="Forma, Retângulo&#10;&#10;Descrição gerada automaticamente"/>
                          <pic:cNvPicPr preferRelativeResize="0"/>
                        </pic:nvPicPr>
                        <pic:blipFill>
                          <a:blip r:embed="rId21"/>
                          <a:srcRect/>
                          <a:stretch>
                            <a:fillRect/>
                          </a:stretch>
                        </pic:blipFill>
                        <pic:spPr>
                          <a:xfrm>
                            <a:off x="0" y="0"/>
                            <a:ext cx="899999" cy="432000"/>
                          </a:xfrm>
                          <a:prstGeom prst="rect">
                            <a:avLst/>
                          </a:prstGeom>
                          <a:ln/>
                        </pic:spPr>
                      </pic:pic>
                    </a:graphicData>
                  </a:graphic>
                </wp:inline>
              </w:drawing>
            </w:r>
          </w:p>
        </w:tc>
        <w:tc>
          <w:tcPr>
            <w:tcW w:w="4263" w:type="dxa"/>
            <w:vAlign w:val="center"/>
          </w:tcPr>
          <w:p w14:paraId="7ABFCA59" w14:textId="77777777" w:rsidR="00F82BEF" w:rsidRDefault="00F82BEF" w:rsidP="00880CCC">
            <w:pPr>
              <w:pStyle w:val="SemEspaamento"/>
              <w:jc w:val="center"/>
            </w:pPr>
            <w:r>
              <w:t>Ponto de Iluminação de Emergência</w:t>
            </w:r>
          </w:p>
        </w:tc>
      </w:tr>
      <w:tr w:rsidR="00F82BEF" w14:paraId="62027E2D" w14:textId="77777777" w:rsidTr="0070555B">
        <w:trPr>
          <w:trHeight w:val="397"/>
        </w:trPr>
        <w:tc>
          <w:tcPr>
            <w:tcW w:w="1623" w:type="dxa"/>
            <w:vAlign w:val="center"/>
          </w:tcPr>
          <w:p w14:paraId="0B50AFF8" w14:textId="77777777" w:rsidR="00F82BEF" w:rsidRDefault="00F82BEF" w:rsidP="00880CCC">
            <w:pPr>
              <w:pStyle w:val="SemEspaamento"/>
              <w:jc w:val="center"/>
            </w:pPr>
            <w:r>
              <w:t>Sinalização de Emergência</w:t>
            </w:r>
          </w:p>
        </w:tc>
        <w:tc>
          <w:tcPr>
            <w:tcW w:w="3141" w:type="dxa"/>
            <w:vAlign w:val="center"/>
          </w:tcPr>
          <w:p w14:paraId="317B6C00" w14:textId="262CC0E3" w:rsidR="00F82BEF" w:rsidRDefault="00880CCC" w:rsidP="00880CCC">
            <w:pPr>
              <w:pStyle w:val="SemEspaamento"/>
              <w:jc w:val="center"/>
            </w:pPr>
            <w:r>
              <w:rPr>
                <w:noProof/>
              </w:rPr>
              <w:drawing>
                <wp:inline distT="0" distB="0" distL="0" distR="0" wp14:anchorId="1DF08F65" wp14:editId="4FD00562">
                  <wp:extent cx="615950" cy="651918"/>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4114" cy="660558"/>
                          </a:xfrm>
                          <a:prstGeom prst="rect">
                            <a:avLst/>
                          </a:prstGeom>
                        </pic:spPr>
                      </pic:pic>
                    </a:graphicData>
                  </a:graphic>
                </wp:inline>
              </w:drawing>
            </w:r>
            <w:r w:rsidR="00F82BEF">
              <w:rPr>
                <w:noProof/>
              </w:rPr>
              <w:drawing>
                <wp:inline distT="0" distB="0" distL="0" distR="0" wp14:anchorId="79AAD014" wp14:editId="6CE8C53F">
                  <wp:extent cx="577850" cy="558800"/>
                  <wp:effectExtent l="0" t="0" r="0" b="0"/>
                  <wp:docPr id="200" name="image59.png" descr="Ícone&#10;&#10;Descrição gerada automaticamente"/>
                  <wp:cNvGraphicFramePr/>
                  <a:graphic xmlns:a="http://schemas.openxmlformats.org/drawingml/2006/main">
                    <a:graphicData uri="http://schemas.openxmlformats.org/drawingml/2006/picture">
                      <pic:pic xmlns:pic="http://schemas.openxmlformats.org/drawingml/2006/picture">
                        <pic:nvPicPr>
                          <pic:cNvPr id="200" name="image59.png" descr="Ícone&#10;&#10;Descrição gerada automaticamente"/>
                          <pic:cNvPicPr preferRelativeResize="0"/>
                        </pic:nvPicPr>
                        <pic:blipFill>
                          <a:blip r:embed="rId23"/>
                          <a:srcRect/>
                          <a:stretch>
                            <a:fillRect/>
                          </a:stretch>
                        </pic:blipFill>
                        <pic:spPr>
                          <a:xfrm>
                            <a:off x="0" y="0"/>
                            <a:ext cx="578111" cy="559052"/>
                          </a:xfrm>
                          <a:prstGeom prst="rect">
                            <a:avLst/>
                          </a:prstGeom>
                          <a:ln/>
                        </pic:spPr>
                      </pic:pic>
                    </a:graphicData>
                  </a:graphic>
                </wp:inline>
              </w:drawing>
            </w:r>
          </w:p>
        </w:tc>
        <w:tc>
          <w:tcPr>
            <w:tcW w:w="4263" w:type="dxa"/>
            <w:vAlign w:val="center"/>
          </w:tcPr>
          <w:p w14:paraId="66EB0A99" w14:textId="77777777" w:rsidR="00F82BEF" w:rsidRDefault="00F82BEF" w:rsidP="00880CCC">
            <w:pPr>
              <w:pStyle w:val="SemEspaamento"/>
              <w:jc w:val="center"/>
            </w:pPr>
            <w:r>
              <w:t>Placa de Indicação de Extintor (E5)</w:t>
            </w:r>
          </w:p>
        </w:tc>
      </w:tr>
      <w:tr w:rsidR="00F82BEF" w14:paraId="4C3FDD15" w14:textId="77777777" w:rsidTr="0070555B">
        <w:trPr>
          <w:trHeight w:val="397"/>
        </w:trPr>
        <w:tc>
          <w:tcPr>
            <w:tcW w:w="1623" w:type="dxa"/>
            <w:vAlign w:val="center"/>
          </w:tcPr>
          <w:p w14:paraId="14AF6216" w14:textId="77777777" w:rsidR="00F82BEF" w:rsidRDefault="00F82BEF" w:rsidP="00880CCC">
            <w:pPr>
              <w:pStyle w:val="SemEspaamento"/>
              <w:jc w:val="center"/>
            </w:pPr>
            <w:r>
              <w:t>Classificação</w:t>
            </w:r>
          </w:p>
        </w:tc>
        <w:tc>
          <w:tcPr>
            <w:tcW w:w="3141" w:type="dxa"/>
            <w:vAlign w:val="center"/>
          </w:tcPr>
          <w:p w14:paraId="2752A263" w14:textId="77777777" w:rsidR="00F82BEF" w:rsidRDefault="00F82BEF" w:rsidP="00880CCC">
            <w:pPr>
              <w:pStyle w:val="SemEspaamento"/>
              <w:jc w:val="center"/>
            </w:pPr>
            <w:r>
              <w:t>Símbolo</w:t>
            </w:r>
          </w:p>
        </w:tc>
        <w:tc>
          <w:tcPr>
            <w:tcW w:w="4263" w:type="dxa"/>
            <w:vAlign w:val="center"/>
          </w:tcPr>
          <w:p w14:paraId="282C72E1" w14:textId="77777777" w:rsidR="00F82BEF" w:rsidRDefault="00F82BEF" w:rsidP="00880CCC">
            <w:pPr>
              <w:pStyle w:val="SemEspaamento"/>
              <w:jc w:val="center"/>
            </w:pPr>
            <w:r>
              <w:t>Legenda</w:t>
            </w:r>
          </w:p>
        </w:tc>
      </w:tr>
      <w:tr w:rsidR="00F82BEF" w14:paraId="3192D759" w14:textId="77777777" w:rsidTr="0070555B">
        <w:trPr>
          <w:trHeight w:val="397"/>
        </w:trPr>
        <w:tc>
          <w:tcPr>
            <w:tcW w:w="1623" w:type="dxa"/>
            <w:vMerge w:val="restart"/>
            <w:vAlign w:val="center"/>
          </w:tcPr>
          <w:p w14:paraId="49114313" w14:textId="77777777" w:rsidR="00F82BEF" w:rsidRDefault="00F82BEF" w:rsidP="00880CCC">
            <w:pPr>
              <w:pStyle w:val="SemEspaamento"/>
              <w:jc w:val="center"/>
            </w:pPr>
            <w:r>
              <w:t>Sinalização de Emergência</w:t>
            </w:r>
          </w:p>
        </w:tc>
        <w:tc>
          <w:tcPr>
            <w:tcW w:w="3141" w:type="dxa"/>
            <w:vAlign w:val="center"/>
          </w:tcPr>
          <w:p w14:paraId="3646FE94" w14:textId="58082650" w:rsidR="00F82BEF" w:rsidRDefault="00F82BEF" w:rsidP="00880CCC">
            <w:pPr>
              <w:pStyle w:val="SemEspaamento"/>
              <w:jc w:val="center"/>
            </w:pPr>
            <w:r>
              <w:rPr>
                <w:noProof/>
              </w:rPr>
              <w:drawing>
                <wp:inline distT="0" distB="0" distL="0" distR="0" wp14:anchorId="21D4C796" wp14:editId="41DF481D">
                  <wp:extent cx="603250" cy="558800"/>
                  <wp:effectExtent l="0" t="0" r="6350" b="0"/>
                  <wp:docPr id="201" name="image60.png" descr="Uma imagem contendo Ícone&#10;&#10;Descrição gerada automaticamente"/>
                  <wp:cNvGraphicFramePr/>
                  <a:graphic xmlns:a="http://schemas.openxmlformats.org/drawingml/2006/main">
                    <a:graphicData uri="http://schemas.openxmlformats.org/drawingml/2006/picture">
                      <pic:pic xmlns:pic="http://schemas.openxmlformats.org/drawingml/2006/picture">
                        <pic:nvPicPr>
                          <pic:cNvPr id="201" name="image60.png" descr="Uma imagem contendo Ícone&#10;&#10;Descrição gerada automaticamente"/>
                          <pic:cNvPicPr preferRelativeResize="0"/>
                        </pic:nvPicPr>
                        <pic:blipFill>
                          <a:blip r:embed="rId24"/>
                          <a:srcRect/>
                          <a:stretch>
                            <a:fillRect/>
                          </a:stretch>
                        </pic:blipFill>
                        <pic:spPr>
                          <a:xfrm>
                            <a:off x="0" y="0"/>
                            <a:ext cx="603530" cy="559059"/>
                          </a:xfrm>
                          <a:prstGeom prst="rect">
                            <a:avLst/>
                          </a:prstGeom>
                          <a:ln/>
                        </pic:spPr>
                      </pic:pic>
                    </a:graphicData>
                  </a:graphic>
                </wp:inline>
              </w:drawing>
            </w:r>
            <w:r>
              <w:rPr>
                <w:noProof/>
              </w:rPr>
              <w:drawing>
                <wp:inline distT="0" distB="0" distL="0" distR="0" wp14:anchorId="50B3A77B" wp14:editId="6C95BF4D">
                  <wp:extent cx="1011428" cy="540000"/>
                  <wp:effectExtent l="0" t="0" r="0" b="0"/>
                  <wp:docPr id="202" name="image62.png" descr="Desenho de pessoa com texto branco&#10;&#10;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202" name="image62.png" descr="Desenho de pessoa com texto branco&#10;&#10;Descrição gerada automaticamente com confiança baixa"/>
                          <pic:cNvPicPr preferRelativeResize="0"/>
                        </pic:nvPicPr>
                        <pic:blipFill>
                          <a:blip r:embed="rId25"/>
                          <a:srcRect/>
                          <a:stretch>
                            <a:fillRect/>
                          </a:stretch>
                        </pic:blipFill>
                        <pic:spPr>
                          <a:xfrm>
                            <a:off x="0" y="0"/>
                            <a:ext cx="1011428" cy="540000"/>
                          </a:xfrm>
                          <a:prstGeom prst="rect">
                            <a:avLst/>
                          </a:prstGeom>
                          <a:ln/>
                        </pic:spPr>
                      </pic:pic>
                    </a:graphicData>
                  </a:graphic>
                </wp:inline>
              </w:drawing>
            </w:r>
          </w:p>
        </w:tc>
        <w:tc>
          <w:tcPr>
            <w:tcW w:w="4263" w:type="dxa"/>
            <w:vAlign w:val="center"/>
          </w:tcPr>
          <w:p w14:paraId="5CA142F7" w14:textId="77777777" w:rsidR="00F82BEF" w:rsidRDefault="00F82BEF" w:rsidP="00880CCC">
            <w:pPr>
              <w:pStyle w:val="SemEspaamento"/>
              <w:jc w:val="center"/>
            </w:pPr>
            <w:r>
              <w:t>Placa de Indicação de Rota de Fuga (S12)</w:t>
            </w:r>
          </w:p>
        </w:tc>
      </w:tr>
      <w:tr w:rsidR="00880CCC" w14:paraId="0716BA06" w14:textId="77777777" w:rsidTr="0070555B">
        <w:trPr>
          <w:trHeight w:val="397"/>
        </w:trPr>
        <w:tc>
          <w:tcPr>
            <w:tcW w:w="1623" w:type="dxa"/>
            <w:vMerge/>
            <w:vAlign w:val="center"/>
          </w:tcPr>
          <w:p w14:paraId="33ACE9F9" w14:textId="77777777" w:rsidR="00880CCC" w:rsidRDefault="00880CCC" w:rsidP="00880CCC">
            <w:pPr>
              <w:pStyle w:val="SemEspaamento"/>
              <w:jc w:val="center"/>
            </w:pPr>
          </w:p>
        </w:tc>
        <w:tc>
          <w:tcPr>
            <w:tcW w:w="3141" w:type="dxa"/>
            <w:vAlign w:val="center"/>
          </w:tcPr>
          <w:p w14:paraId="0B98BA9F" w14:textId="71160CA5" w:rsidR="00880CCC" w:rsidRDefault="00880CCC" w:rsidP="00880CCC">
            <w:pPr>
              <w:pStyle w:val="SemEspaamento"/>
              <w:jc w:val="center"/>
            </w:pPr>
            <w:r>
              <w:rPr>
                <w:noProof/>
              </w:rPr>
              <w:drawing>
                <wp:inline distT="0" distB="0" distL="0" distR="0" wp14:anchorId="75F0055B" wp14:editId="67B90DF8">
                  <wp:extent cx="558800" cy="536448"/>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9990" cy="547190"/>
                          </a:xfrm>
                          <a:prstGeom prst="rect">
                            <a:avLst/>
                          </a:prstGeom>
                        </pic:spPr>
                      </pic:pic>
                    </a:graphicData>
                  </a:graphic>
                </wp:inline>
              </w:drawing>
            </w:r>
            <w:r>
              <w:rPr>
                <w:noProof/>
              </w:rPr>
              <w:drawing>
                <wp:inline distT="0" distB="0" distL="0" distR="0" wp14:anchorId="6E83CDA7" wp14:editId="6CA7FFA9">
                  <wp:extent cx="1034238" cy="540000"/>
                  <wp:effectExtent l="0" t="0" r="0" b="0"/>
                  <wp:docPr id="1" name="image64.png" descr="Desenho de personagem de desenho animad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204" name="image64.png" descr="Desenho de personagem de desenho animado&#10;&#10;Descrição gerada automaticamente com confiança média"/>
                          <pic:cNvPicPr preferRelativeResize="0"/>
                        </pic:nvPicPr>
                        <pic:blipFill>
                          <a:blip r:embed="rId27"/>
                          <a:srcRect/>
                          <a:stretch>
                            <a:fillRect/>
                          </a:stretch>
                        </pic:blipFill>
                        <pic:spPr>
                          <a:xfrm flipH="1">
                            <a:off x="0" y="0"/>
                            <a:ext cx="1034238" cy="540000"/>
                          </a:xfrm>
                          <a:prstGeom prst="rect">
                            <a:avLst/>
                          </a:prstGeom>
                          <a:ln/>
                        </pic:spPr>
                      </pic:pic>
                    </a:graphicData>
                  </a:graphic>
                </wp:inline>
              </w:drawing>
            </w:r>
          </w:p>
        </w:tc>
        <w:tc>
          <w:tcPr>
            <w:tcW w:w="4263" w:type="dxa"/>
            <w:vAlign w:val="center"/>
          </w:tcPr>
          <w:p w14:paraId="7D3C22FA" w14:textId="63D215A8" w:rsidR="00880CCC" w:rsidRDefault="00880CCC" w:rsidP="00880CCC">
            <w:pPr>
              <w:pStyle w:val="SemEspaamento"/>
              <w:jc w:val="center"/>
            </w:pPr>
            <w:r>
              <w:t>Placa de Indicação de Rota de Fuga (S1)</w:t>
            </w:r>
          </w:p>
        </w:tc>
      </w:tr>
      <w:tr w:rsidR="00F82BEF" w14:paraId="054F84CA" w14:textId="77777777" w:rsidTr="0070555B">
        <w:trPr>
          <w:trHeight w:val="397"/>
        </w:trPr>
        <w:tc>
          <w:tcPr>
            <w:tcW w:w="1623" w:type="dxa"/>
            <w:vMerge/>
            <w:vAlign w:val="center"/>
          </w:tcPr>
          <w:p w14:paraId="695C2E19" w14:textId="77777777" w:rsidR="00F82BEF" w:rsidRDefault="00F82BEF" w:rsidP="00880CCC">
            <w:pPr>
              <w:pStyle w:val="SemEspaamento"/>
              <w:jc w:val="center"/>
            </w:pPr>
          </w:p>
        </w:tc>
        <w:tc>
          <w:tcPr>
            <w:tcW w:w="3141" w:type="dxa"/>
            <w:vAlign w:val="center"/>
          </w:tcPr>
          <w:p w14:paraId="10615AD6" w14:textId="55003D57" w:rsidR="00F82BEF" w:rsidRDefault="00880CCC" w:rsidP="00880CCC">
            <w:pPr>
              <w:pStyle w:val="SemEspaamento"/>
              <w:jc w:val="center"/>
            </w:pPr>
            <w:r>
              <w:rPr>
                <w:noProof/>
              </w:rPr>
              <w:drawing>
                <wp:inline distT="0" distB="0" distL="0" distR="0" wp14:anchorId="053E1776" wp14:editId="3619ECC0">
                  <wp:extent cx="546100" cy="537362"/>
                  <wp:effectExtent l="0" t="0" r="635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4547" cy="545673"/>
                          </a:xfrm>
                          <a:prstGeom prst="rect">
                            <a:avLst/>
                          </a:prstGeom>
                        </pic:spPr>
                      </pic:pic>
                    </a:graphicData>
                  </a:graphic>
                </wp:inline>
              </w:drawing>
            </w:r>
            <w:r w:rsidR="00F82BEF">
              <w:rPr>
                <w:noProof/>
              </w:rPr>
              <w:drawing>
                <wp:inline distT="0" distB="0" distL="0" distR="0" wp14:anchorId="7CF636E9" wp14:editId="644414CE">
                  <wp:extent cx="1034238" cy="540000"/>
                  <wp:effectExtent l="0" t="0" r="0" b="0"/>
                  <wp:docPr id="204" name="image64.png" descr="Desenho de personagem de desenho animad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204" name="image64.png" descr="Desenho de personagem de desenho animado&#10;&#10;Descrição gerada automaticamente com confiança média"/>
                          <pic:cNvPicPr preferRelativeResize="0"/>
                        </pic:nvPicPr>
                        <pic:blipFill>
                          <a:blip r:embed="rId27"/>
                          <a:srcRect/>
                          <a:stretch>
                            <a:fillRect/>
                          </a:stretch>
                        </pic:blipFill>
                        <pic:spPr>
                          <a:xfrm>
                            <a:off x="0" y="0"/>
                            <a:ext cx="1034238" cy="540000"/>
                          </a:xfrm>
                          <a:prstGeom prst="rect">
                            <a:avLst/>
                          </a:prstGeom>
                          <a:ln/>
                        </pic:spPr>
                      </pic:pic>
                    </a:graphicData>
                  </a:graphic>
                </wp:inline>
              </w:drawing>
            </w:r>
          </w:p>
        </w:tc>
        <w:tc>
          <w:tcPr>
            <w:tcW w:w="4263" w:type="dxa"/>
            <w:vAlign w:val="center"/>
          </w:tcPr>
          <w:p w14:paraId="01E690D9" w14:textId="7511B432" w:rsidR="00F82BEF" w:rsidRDefault="00F82BEF" w:rsidP="00880CCC">
            <w:pPr>
              <w:pStyle w:val="SemEspaamento"/>
              <w:jc w:val="center"/>
            </w:pPr>
            <w:r>
              <w:t>Placa de Indicação de Rota de Fuga (S2)</w:t>
            </w:r>
          </w:p>
        </w:tc>
      </w:tr>
      <w:tr w:rsidR="00F82BEF" w14:paraId="0899F11A" w14:textId="77777777" w:rsidTr="0070555B">
        <w:trPr>
          <w:trHeight w:val="397"/>
        </w:trPr>
        <w:tc>
          <w:tcPr>
            <w:tcW w:w="1623" w:type="dxa"/>
            <w:vMerge/>
            <w:vAlign w:val="center"/>
          </w:tcPr>
          <w:p w14:paraId="56A5F673" w14:textId="77777777" w:rsidR="00F82BEF" w:rsidRDefault="00F82BEF" w:rsidP="00880CCC">
            <w:pPr>
              <w:pStyle w:val="SemEspaamento"/>
              <w:jc w:val="center"/>
            </w:pPr>
          </w:p>
        </w:tc>
        <w:tc>
          <w:tcPr>
            <w:tcW w:w="3141" w:type="dxa"/>
            <w:vAlign w:val="center"/>
          </w:tcPr>
          <w:p w14:paraId="37EC8C09" w14:textId="4BB2A37A" w:rsidR="00F82BEF" w:rsidRDefault="00F82BEF" w:rsidP="00880CCC">
            <w:pPr>
              <w:pStyle w:val="SemEspaamento"/>
              <w:jc w:val="center"/>
            </w:pPr>
            <w:r>
              <w:rPr>
                <w:noProof/>
              </w:rPr>
              <w:drawing>
                <wp:inline distT="0" distB="0" distL="0" distR="0" wp14:anchorId="43F3106D" wp14:editId="22DF0F09">
                  <wp:extent cx="540000" cy="540000"/>
                  <wp:effectExtent l="0" t="0" r="0" b="0"/>
                  <wp:docPr id="205" name="image63.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205" name="image63.png" descr="Diagrama&#10;&#10;Descrição gerada automaticamente"/>
                          <pic:cNvPicPr preferRelativeResize="0"/>
                        </pic:nvPicPr>
                        <pic:blipFill>
                          <a:blip r:embed="rId29"/>
                          <a:srcRect/>
                          <a:stretch>
                            <a:fillRect/>
                          </a:stretch>
                        </pic:blipFill>
                        <pic:spPr>
                          <a:xfrm>
                            <a:off x="0" y="0"/>
                            <a:ext cx="540000" cy="540000"/>
                          </a:xfrm>
                          <a:prstGeom prst="rect">
                            <a:avLst/>
                          </a:prstGeom>
                          <a:ln/>
                        </pic:spPr>
                      </pic:pic>
                    </a:graphicData>
                  </a:graphic>
                </wp:inline>
              </w:drawing>
            </w:r>
            <w:r>
              <w:rPr>
                <w:noProof/>
              </w:rPr>
              <w:drawing>
                <wp:inline distT="0" distB="0" distL="0" distR="0" wp14:anchorId="06509DC0" wp14:editId="62508AD5">
                  <wp:extent cx="1011428" cy="540000"/>
                  <wp:effectExtent l="0" t="0" r="0" b="0"/>
                  <wp:docPr id="206" name="image66.png" descr="Desenho de personagem de desenhos animados com texto preto sobre fundo branco&#10;&#10;Descrição gerada automaticamente com confiança média"/>
                  <wp:cNvGraphicFramePr/>
                  <a:graphic xmlns:a="http://schemas.openxmlformats.org/drawingml/2006/main">
                    <a:graphicData uri="http://schemas.openxmlformats.org/drawingml/2006/picture">
                      <pic:pic xmlns:pic="http://schemas.openxmlformats.org/drawingml/2006/picture">
                        <pic:nvPicPr>
                          <pic:cNvPr id="206" name="image66.png" descr="Desenho de personagem de desenhos animados com texto preto sobre fundo branco&#10;&#10;Descrição gerada automaticamente com confiança média"/>
                          <pic:cNvPicPr preferRelativeResize="0"/>
                        </pic:nvPicPr>
                        <pic:blipFill>
                          <a:blip r:embed="rId30"/>
                          <a:srcRect/>
                          <a:stretch>
                            <a:fillRect/>
                          </a:stretch>
                        </pic:blipFill>
                        <pic:spPr>
                          <a:xfrm>
                            <a:off x="0" y="0"/>
                            <a:ext cx="1011428" cy="540000"/>
                          </a:xfrm>
                          <a:prstGeom prst="rect">
                            <a:avLst/>
                          </a:prstGeom>
                          <a:ln/>
                        </pic:spPr>
                      </pic:pic>
                    </a:graphicData>
                  </a:graphic>
                </wp:inline>
              </w:drawing>
            </w:r>
          </w:p>
        </w:tc>
        <w:tc>
          <w:tcPr>
            <w:tcW w:w="4263" w:type="dxa"/>
            <w:vAlign w:val="center"/>
          </w:tcPr>
          <w:p w14:paraId="08C4FFE7" w14:textId="77777777" w:rsidR="00F82BEF" w:rsidRDefault="00F82BEF" w:rsidP="00880CCC">
            <w:pPr>
              <w:pStyle w:val="SemEspaamento"/>
              <w:jc w:val="center"/>
            </w:pPr>
            <w:r>
              <w:t>Placa de Indicação de Rota de Fuga (S3)</w:t>
            </w:r>
          </w:p>
        </w:tc>
      </w:tr>
      <w:tr w:rsidR="00F82BEF" w14:paraId="2AD473EC" w14:textId="77777777" w:rsidTr="0070555B">
        <w:trPr>
          <w:trHeight w:val="397"/>
        </w:trPr>
        <w:tc>
          <w:tcPr>
            <w:tcW w:w="1623" w:type="dxa"/>
            <w:vMerge/>
            <w:vAlign w:val="center"/>
          </w:tcPr>
          <w:p w14:paraId="14C31E0E" w14:textId="77777777" w:rsidR="00F82BEF" w:rsidRDefault="00F82BEF" w:rsidP="00880CCC">
            <w:pPr>
              <w:pStyle w:val="SemEspaamento"/>
              <w:jc w:val="center"/>
            </w:pPr>
          </w:p>
        </w:tc>
        <w:tc>
          <w:tcPr>
            <w:tcW w:w="3141" w:type="dxa"/>
            <w:vAlign w:val="center"/>
          </w:tcPr>
          <w:p w14:paraId="1C64CDFD" w14:textId="77777777" w:rsidR="00F82BEF" w:rsidRDefault="00F82BEF" w:rsidP="00880CCC">
            <w:pPr>
              <w:pStyle w:val="SemEspaamento"/>
              <w:jc w:val="center"/>
            </w:pPr>
            <w:r>
              <w:rPr>
                <w:noProof/>
              </w:rPr>
              <w:drawing>
                <wp:inline distT="0" distB="0" distL="0" distR="0" wp14:anchorId="3F19C82E" wp14:editId="46EB00EB">
                  <wp:extent cx="525664" cy="540000"/>
                  <wp:effectExtent l="0" t="0" r="0" b="0"/>
                  <wp:docPr id="184" name="image30.png" descr="Uma imagem contendo Ícone&#10;&#10;Descrição gerada automaticamente"/>
                  <wp:cNvGraphicFramePr/>
                  <a:graphic xmlns:a="http://schemas.openxmlformats.org/drawingml/2006/main">
                    <a:graphicData uri="http://schemas.openxmlformats.org/drawingml/2006/picture">
                      <pic:pic xmlns:pic="http://schemas.openxmlformats.org/drawingml/2006/picture">
                        <pic:nvPicPr>
                          <pic:cNvPr id="184" name="image30.png" descr="Uma imagem contendo Ícone&#10;&#10;Descrição gerada automaticamente"/>
                          <pic:cNvPicPr preferRelativeResize="0"/>
                        </pic:nvPicPr>
                        <pic:blipFill>
                          <a:blip r:embed="rId31"/>
                          <a:srcRect/>
                          <a:stretch>
                            <a:fillRect/>
                          </a:stretch>
                        </pic:blipFill>
                        <pic:spPr>
                          <a:xfrm>
                            <a:off x="0" y="0"/>
                            <a:ext cx="525664" cy="540000"/>
                          </a:xfrm>
                          <a:prstGeom prst="rect">
                            <a:avLst/>
                          </a:prstGeom>
                          <a:ln/>
                        </pic:spPr>
                      </pic:pic>
                    </a:graphicData>
                  </a:graphic>
                </wp:inline>
              </w:drawing>
            </w:r>
            <w:r>
              <w:rPr>
                <w:noProof/>
              </w:rPr>
              <w:drawing>
                <wp:inline distT="0" distB="0" distL="0" distR="0" wp14:anchorId="2AE0E6F9" wp14:editId="408F14A8">
                  <wp:extent cx="1011428" cy="540000"/>
                  <wp:effectExtent l="0" t="0" r="0" b="0"/>
                  <wp:docPr id="185" name="image37.png" descr="Imagem de desenho animado&#10;&#10;Descrição gerada automaticamente com confiança baixa"/>
                  <wp:cNvGraphicFramePr/>
                  <a:graphic xmlns:a="http://schemas.openxmlformats.org/drawingml/2006/main">
                    <a:graphicData uri="http://schemas.openxmlformats.org/drawingml/2006/picture">
                      <pic:pic xmlns:pic="http://schemas.openxmlformats.org/drawingml/2006/picture">
                        <pic:nvPicPr>
                          <pic:cNvPr id="185" name="image37.png" descr="Imagem de desenho animado&#10;&#10;Descrição gerada automaticamente com confiança baixa"/>
                          <pic:cNvPicPr preferRelativeResize="0"/>
                        </pic:nvPicPr>
                        <pic:blipFill>
                          <a:blip r:embed="rId32"/>
                          <a:srcRect/>
                          <a:stretch>
                            <a:fillRect/>
                          </a:stretch>
                        </pic:blipFill>
                        <pic:spPr>
                          <a:xfrm>
                            <a:off x="0" y="0"/>
                            <a:ext cx="1011428" cy="540000"/>
                          </a:xfrm>
                          <a:prstGeom prst="rect">
                            <a:avLst/>
                          </a:prstGeom>
                          <a:ln/>
                        </pic:spPr>
                      </pic:pic>
                    </a:graphicData>
                  </a:graphic>
                </wp:inline>
              </w:drawing>
            </w:r>
          </w:p>
        </w:tc>
        <w:tc>
          <w:tcPr>
            <w:tcW w:w="4263" w:type="dxa"/>
            <w:vAlign w:val="center"/>
          </w:tcPr>
          <w:p w14:paraId="623F20A6" w14:textId="77777777" w:rsidR="00F82BEF" w:rsidRDefault="00F82BEF" w:rsidP="00880CCC">
            <w:pPr>
              <w:pStyle w:val="SemEspaamento"/>
              <w:jc w:val="center"/>
            </w:pPr>
            <w:r>
              <w:t>Placa de Indicação de Rota de Fuga (S11)</w:t>
            </w:r>
          </w:p>
        </w:tc>
      </w:tr>
      <w:tr w:rsidR="00F82BEF" w14:paraId="3F3830D7" w14:textId="77777777" w:rsidTr="0070555B">
        <w:trPr>
          <w:trHeight w:val="397"/>
        </w:trPr>
        <w:tc>
          <w:tcPr>
            <w:tcW w:w="1623" w:type="dxa"/>
            <w:vMerge/>
            <w:vAlign w:val="center"/>
          </w:tcPr>
          <w:p w14:paraId="336FE2A0" w14:textId="77777777" w:rsidR="00F82BEF" w:rsidRDefault="00F82BEF" w:rsidP="00880CCC">
            <w:pPr>
              <w:pStyle w:val="SemEspaamento"/>
              <w:jc w:val="center"/>
            </w:pPr>
          </w:p>
        </w:tc>
        <w:tc>
          <w:tcPr>
            <w:tcW w:w="3141" w:type="dxa"/>
            <w:vAlign w:val="center"/>
          </w:tcPr>
          <w:p w14:paraId="6655EF50" w14:textId="68419000" w:rsidR="00F82BEF" w:rsidRDefault="00880CCC" w:rsidP="00880CCC">
            <w:pPr>
              <w:pStyle w:val="SemEspaamento"/>
              <w:jc w:val="center"/>
            </w:pPr>
            <w:r>
              <w:rPr>
                <w:noProof/>
              </w:rPr>
              <w:drawing>
                <wp:inline distT="0" distB="0" distL="0" distR="0" wp14:anchorId="363E2D10" wp14:editId="5C085FF9">
                  <wp:extent cx="605118" cy="635000"/>
                  <wp:effectExtent l="0" t="0" r="508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8491" cy="659527"/>
                          </a:xfrm>
                          <a:prstGeom prst="rect">
                            <a:avLst/>
                          </a:prstGeom>
                        </pic:spPr>
                      </pic:pic>
                    </a:graphicData>
                  </a:graphic>
                </wp:inline>
              </w:drawing>
            </w:r>
            <w:r w:rsidR="00F82BEF">
              <w:rPr>
                <w:noProof/>
              </w:rPr>
              <w:drawing>
                <wp:inline distT="0" distB="0" distL="0" distR="0" wp14:anchorId="78A728EF" wp14:editId="19BBD186">
                  <wp:extent cx="1200000" cy="720000"/>
                  <wp:effectExtent l="0" t="0" r="0" b="0"/>
                  <wp:docPr id="187" name="image39.png" descr="Texto&#10;&#10;Descrição gerada automaticamente"/>
                  <wp:cNvGraphicFramePr/>
                  <a:graphic xmlns:a="http://schemas.openxmlformats.org/drawingml/2006/main">
                    <a:graphicData uri="http://schemas.openxmlformats.org/drawingml/2006/picture">
                      <pic:pic xmlns:pic="http://schemas.openxmlformats.org/drawingml/2006/picture">
                        <pic:nvPicPr>
                          <pic:cNvPr id="187" name="image39.png" descr="Texto&#10;&#10;Descrição gerada automaticamente"/>
                          <pic:cNvPicPr preferRelativeResize="0"/>
                        </pic:nvPicPr>
                        <pic:blipFill>
                          <a:blip r:embed="rId34"/>
                          <a:srcRect/>
                          <a:stretch>
                            <a:fillRect/>
                          </a:stretch>
                        </pic:blipFill>
                        <pic:spPr>
                          <a:xfrm>
                            <a:off x="0" y="0"/>
                            <a:ext cx="1200000" cy="720000"/>
                          </a:xfrm>
                          <a:prstGeom prst="rect">
                            <a:avLst/>
                          </a:prstGeom>
                          <a:ln/>
                        </pic:spPr>
                      </pic:pic>
                    </a:graphicData>
                  </a:graphic>
                </wp:inline>
              </w:drawing>
            </w:r>
          </w:p>
        </w:tc>
        <w:tc>
          <w:tcPr>
            <w:tcW w:w="4263" w:type="dxa"/>
            <w:vAlign w:val="center"/>
          </w:tcPr>
          <w:p w14:paraId="09CAAC14" w14:textId="77777777" w:rsidR="00F82BEF" w:rsidRDefault="00F82BEF" w:rsidP="00880CCC">
            <w:pPr>
              <w:pStyle w:val="SemEspaamento"/>
              <w:jc w:val="center"/>
            </w:pPr>
            <w:r>
              <w:t>Placa M1</w:t>
            </w:r>
          </w:p>
        </w:tc>
      </w:tr>
      <w:tr w:rsidR="00F82BEF" w14:paraId="18587826" w14:textId="77777777" w:rsidTr="0070555B">
        <w:trPr>
          <w:trHeight w:val="397"/>
        </w:trPr>
        <w:tc>
          <w:tcPr>
            <w:tcW w:w="1623" w:type="dxa"/>
            <w:vAlign w:val="center"/>
          </w:tcPr>
          <w:p w14:paraId="69B67D12" w14:textId="77777777" w:rsidR="00F82BEF" w:rsidRDefault="00F82BEF" w:rsidP="00880CCC">
            <w:pPr>
              <w:pStyle w:val="SemEspaamento"/>
              <w:jc w:val="center"/>
            </w:pPr>
            <w:r>
              <w:t>Simbologia de projeto</w:t>
            </w:r>
          </w:p>
        </w:tc>
        <w:tc>
          <w:tcPr>
            <w:tcW w:w="3141" w:type="dxa"/>
            <w:vAlign w:val="center"/>
          </w:tcPr>
          <w:p w14:paraId="18E91AFF" w14:textId="77777777" w:rsidR="00F82BEF" w:rsidRDefault="00F82BEF" w:rsidP="00880CCC">
            <w:pPr>
              <w:pStyle w:val="SemEspaamento"/>
              <w:jc w:val="center"/>
            </w:pPr>
            <w:r>
              <w:rPr>
                <w:noProof/>
              </w:rPr>
              <w:drawing>
                <wp:inline distT="0" distB="0" distL="0" distR="0" wp14:anchorId="35F25ABD" wp14:editId="2DA32AFC">
                  <wp:extent cx="580114" cy="540000"/>
                  <wp:effectExtent l="0" t="0" r="0" b="0"/>
                  <wp:docPr id="188" name="image38.png" descr="Uma imagem contendo Forma&#10;&#10;Descrição gerada automaticamente"/>
                  <wp:cNvGraphicFramePr/>
                  <a:graphic xmlns:a="http://schemas.openxmlformats.org/drawingml/2006/main">
                    <a:graphicData uri="http://schemas.openxmlformats.org/drawingml/2006/picture">
                      <pic:pic xmlns:pic="http://schemas.openxmlformats.org/drawingml/2006/picture">
                        <pic:nvPicPr>
                          <pic:cNvPr id="188" name="image38.png" descr="Uma imagem contendo Forma&#10;&#10;Descrição gerada automaticamente"/>
                          <pic:cNvPicPr preferRelativeResize="0"/>
                        </pic:nvPicPr>
                        <pic:blipFill>
                          <a:blip r:embed="rId35"/>
                          <a:srcRect/>
                          <a:stretch>
                            <a:fillRect/>
                          </a:stretch>
                        </pic:blipFill>
                        <pic:spPr>
                          <a:xfrm>
                            <a:off x="0" y="0"/>
                            <a:ext cx="580114" cy="540000"/>
                          </a:xfrm>
                          <a:prstGeom prst="rect">
                            <a:avLst/>
                          </a:prstGeom>
                          <a:ln/>
                        </pic:spPr>
                      </pic:pic>
                    </a:graphicData>
                  </a:graphic>
                </wp:inline>
              </w:drawing>
            </w:r>
          </w:p>
        </w:tc>
        <w:tc>
          <w:tcPr>
            <w:tcW w:w="4263" w:type="dxa"/>
            <w:vAlign w:val="center"/>
          </w:tcPr>
          <w:p w14:paraId="41BD5AFD" w14:textId="77777777" w:rsidR="00F82BEF" w:rsidRDefault="00F82BEF" w:rsidP="00880CCC">
            <w:pPr>
              <w:pStyle w:val="SemEspaamento"/>
              <w:jc w:val="center"/>
            </w:pPr>
            <w:r>
              <w:t>Extintor Pó ABC</w:t>
            </w:r>
          </w:p>
        </w:tc>
      </w:tr>
    </w:tbl>
    <w:p w14:paraId="2544FD21" w14:textId="77777777" w:rsidR="00F82BEF" w:rsidRDefault="00F82BEF" w:rsidP="0070555B">
      <w:r>
        <w:br w:type="page"/>
      </w:r>
    </w:p>
    <w:p w14:paraId="62AF8ED6" w14:textId="198A37C7" w:rsidR="00F82BEF" w:rsidRPr="00DA3B05" w:rsidRDefault="00926288" w:rsidP="00AA0BEB">
      <w:pPr>
        <w:pStyle w:val="Ttulo2"/>
      </w:pPr>
      <w:bookmarkStart w:id="187" w:name="_Toc206486869"/>
      <w:r w:rsidRPr="000D512D">
        <w:rPr>
          <w:noProof/>
        </w:rPr>
        <w:lastRenderedPageBreak/>
        <mc:AlternateContent>
          <mc:Choice Requires="wps">
            <w:drawing>
              <wp:anchor distT="0" distB="0" distL="0" distR="0" simplePos="0" relativeHeight="251690496" behindDoc="1" locked="0" layoutInCell="1" hidden="0" allowOverlap="1" wp14:anchorId="0B42689E" wp14:editId="0C6333D4">
                <wp:simplePos x="0" y="0"/>
                <wp:positionH relativeFrom="page">
                  <wp:posOffset>-1285875</wp:posOffset>
                </wp:positionH>
                <wp:positionV relativeFrom="paragraph">
                  <wp:posOffset>11276330</wp:posOffset>
                </wp:positionV>
                <wp:extent cx="7623175" cy="317500"/>
                <wp:effectExtent l="0" t="0" r="15875" b="25400"/>
                <wp:wrapNone/>
                <wp:docPr id="1637208304" name="Retângulo 1637208304"/>
                <wp:cNvGraphicFramePr/>
                <a:graphic xmlns:a="http://schemas.openxmlformats.org/drawingml/2006/main">
                  <a:graphicData uri="http://schemas.microsoft.com/office/word/2010/wordprocessingShape">
                    <wps:wsp>
                      <wps:cNvSpPr/>
                      <wps:spPr>
                        <a:xfrm>
                          <a:off x="0" y="0"/>
                          <a:ext cx="7623175" cy="317500"/>
                        </a:xfrm>
                        <a:prstGeom prst="rect">
                          <a:avLst/>
                        </a:prstGeom>
                        <a:solidFill>
                          <a:schemeClr val="lt1"/>
                        </a:solidFill>
                        <a:ln w="12700" cap="flat" cmpd="sng">
                          <a:solidFill>
                            <a:srgbClr val="923147"/>
                          </a:solidFill>
                          <a:prstDash val="solid"/>
                          <a:miter lim="800000"/>
                          <a:headEnd type="none" w="sm" len="sm"/>
                          <a:tailEnd type="none" w="sm" len="sm"/>
                        </a:ln>
                      </wps:spPr>
                      <wps:txbx>
                        <w:txbxContent>
                          <w:p w14:paraId="7C86F0A6"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0B42689E" id="Retângulo 1637208304" o:spid="_x0000_s1033" style="position:absolute;left:0;text-align:left;margin-left:-101.25pt;margin-top:887.9pt;width:600.25pt;height:25pt;z-index:-251625984;visibility:visible;mso-wrap-style:square;mso-wrap-distance-left:0;mso-wrap-distance-top:0;mso-wrap-distance-right:0;mso-wrap-distance-bottom:0;mso-position-horizontal:absolute;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" fillcolor="white [3201]" strokecolor="#923147" strokeweight="1pt">
                <v:stroke startarrowwidth="narrow" startarrowlength="short" endarrowwidth="narrow" endarrowlength="short"/>
                <v:textbox inset="2.53958mm,2.53958mm,2.53958mm,2.53958mm">
                  <w:txbxContent>
                    <w:p w14:paraId="7C86F0A6" w14:textId="77777777" w:rsidR="00A15F39" w:rsidRDefault="00A15F39" w:rsidP="0070555B"/>
                  </w:txbxContent>
                </v:textbox>
                <w10:wrap anchorx="page"/>
              </v:rect>
            </w:pict>
          </mc:Fallback>
        </mc:AlternateContent>
      </w:r>
      <w:r w:rsidR="00F82BEF" w:rsidRPr="00DA3B05">
        <w:t>Quantitativo das Medidas de Prevenção</w:t>
      </w:r>
      <w:bookmarkEnd w:id="187"/>
    </w:p>
    <w:p w14:paraId="04079C42" w14:textId="77777777" w:rsidR="00F82BEF" w:rsidRDefault="00F82BEF" w:rsidP="0070555B"/>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02"/>
        <w:gridCol w:w="3783"/>
        <w:gridCol w:w="1550"/>
        <w:gridCol w:w="1284"/>
      </w:tblGrid>
      <w:tr w:rsidR="00F82BEF" w14:paraId="31F362A4" w14:textId="77777777" w:rsidTr="00880CCC">
        <w:trPr>
          <w:trHeight w:val="397"/>
          <w:jc w:val="center"/>
        </w:trPr>
        <w:tc>
          <w:tcPr>
            <w:tcW w:w="1336" w:type="pct"/>
            <w:shd w:val="clear" w:color="auto" w:fill="D9D9D9" w:themeFill="background1" w:themeFillShade="D9"/>
            <w:vAlign w:val="center"/>
          </w:tcPr>
          <w:p w14:paraId="330254C3" w14:textId="77777777" w:rsidR="00F82BEF" w:rsidRPr="00880CCC" w:rsidRDefault="00F82BEF" w:rsidP="00880CCC">
            <w:pPr>
              <w:pStyle w:val="SemEspaamento"/>
              <w:jc w:val="center"/>
              <w:rPr>
                <w:b/>
                <w:bCs/>
              </w:rPr>
            </w:pPr>
            <w:r w:rsidRPr="00880CCC">
              <w:rPr>
                <w:b/>
                <w:bCs/>
              </w:rPr>
              <w:t>Classificação</w:t>
            </w:r>
          </w:p>
        </w:tc>
        <w:tc>
          <w:tcPr>
            <w:tcW w:w="2101" w:type="pct"/>
            <w:shd w:val="clear" w:color="auto" w:fill="D9D9D9" w:themeFill="background1" w:themeFillShade="D9"/>
            <w:vAlign w:val="center"/>
          </w:tcPr>
          <w:p w14:paraId="7B7A8CEF" w14:textId="77777777" w:rsidR="00F82BEF" w:rsidRPr="00880CCC" w:rsidRDefault="00F82BEF" w:rsidP="00880CCC">
            <w:pPr>
              <w:pStyle w:val="SemEspaamento"/>
              <w:jc w:val="center"/>
              <w:rPr>
                <w:b/>
                <w:bCs/>
              </w:rPr>
            </w:pPr>
            <w:r w:rsidRPr="00880CCC">
              <w:rPr>
                <w:b/>
                <w:bCs/>
              </w:rPr>
              <w:t>Equipamento</w:t>
            </w:r>
          </w:p>
        </w:tc>
        <w:tc>
          <w:tcPr>
            <w:tcW w:w="859" w:type="pct"/>
            <w:shd w:val="clear" w:color="auto" w:fill="D9D9D9" w:themeFill="background1" w:themeFillShade="D9"/>
            <w:vAlign w:val="center"/>
          </w:tcPr>
          <w:p w14:paraId="277DB3B2" w14:textId="77777777" w:rsidR="00F82BEF" w:rsidRPr="00880CCC" w:rsidRDefault="00F82BEF" w:rsidP="00880CCC">
            <w:pPr>
              <w:pStyle w:val="SemEspaamento"/>
              <w:jc w:val="center"/>
              <w:rPr>
                <w:b/>
                <w:bCs/>
              </w:rPr>
            </w:pPr>
            <w:r w:rsidRPr="00880CCC">
              <w:rPr>
                <w:b/>
                <w:bCs/>
              </w:rPr>
              <w:t>Quantidade</w:t>
            </w:r>
          </w:p>
        </w:tc>
        <w:tc>
          <w:tcPr>
            <w:tcW w:w="704" w:type="pct"/>
            <w:shd w:val="clear" w:color="auto" w:fill="D9D9D9" w:themeFill="background1" w:themeFillShade="D9"/>
            <w:vAlign w:val="center"/>
          </w:tcPr>
          <w:p w14:paraId="1C638BB5" w14:textId="77777777" w:rsidR="00F82BEF" w:rsidRPr="00880CCC" w:rsidRDefault="00F82BEF" w:rsidP="00880CCC">
            <w:pPr>
              <w:pStyle w:val="SemEspaamento"/>
              <w:jc w:val="center"/>
              <w:rPr>
                <w:b/>
                <w:bCs/>
              </w:rPr>
            </w:pPr>
            <w:r w:rsidRPr="00880CCC">
              <w:rPr>
                <w:b/>
                <w:bCs/>
              </w:rPr>
              <w:t>Dimensões</w:t>
            </w:r>
          </w:p>
        </w:tc>
      </w:tr>
      <w:tr w:rsidR="00F82BEF" w14:paraId="1A97A624" w14:textId="77777777" w:rsidTr="00926288">
        <w:trPr>
          <w:trHeight w:val="397"/>
          <w:jc w:val="center"/>
        </w:trPr>
        <w:tc>
          <w:tcPr>
            <w:tcW w:w="1336" w:type="pct"/>
            <w:vAlign w:val="center"/>
          </w:tcPr>
          <w:p w14:paraId="611BF6C8" w14:textId="77777777" w:rsidR="00F82BEF" w:rsidRDefault="00F82BEF" w:rsidP="00880CCC">
            <w:pPr>
              <w:pStyle w:val="SemEspaamento"/>
              <w:jc w:val="center"/>
            </w:pPr>
            <w:r>
              <w:t>Iluminação de Emergência</w:t>
            </w:r>
          </w:p>
        </w:tc>
        <w:tc>
          <w:tcPr>
            <w:tcW w:w="2101" w:type="pct"/>
            <w:vAlign w:val="center"/>
          </w:tcPr>
          <w:p w14:paraId="08D74242" w14:textId="77777777" w:rsidR="00F82BEF" w:rsidRDefault="00F82BEF" w:rsidP="00880CCC">
            <w:pPr>
              <w:pStyle w:val="SemEspaamento"/>
              <w:jc w:val="center"/>
            </w:pPr>
            <w:r>
              <w:t>Luminária de Emergência do tipo conjunto de blocos autônomos</w:t>
            </w:r>
          </w:p>
        </w:tc>
        <w:tc>
          <w:tcPr>
            <w:tcW w:w="859" w:type="pct"/>
            <w:vAlign w:val="center"/>
          </w:tcPr>
          <w:p w14:paraId="45158B29" w14:textId="4EFF9F54" w:rsidR="00F82BEF" w:rsidRPr="00F15C3A" w:rsidRDefault="00E02638" w:rsidP="00880CCC">
            <w:pPr>
              <w:pStyle w:val="SemEspaamento"/>
              <w:jc w:val="center"/>
            </w:pPr>
            <w:r w:rsidRPr="00F15C3A">
              <w:t>#LUMINARIAS</w:t>
            </w:r>
          </w:p>
        </w:tc>
        <w:tc>
          <w:tcPr>
            <w:tcW w:w="704" w:type="pct"/>
            <w:vAlign w:val="center"/>
          </w:tcPr>
          <w:p w14:paraId="66886BAC" w14:textId="77777777" w:rsidR="00F82BEF" w:rsidRDefault="00F82BEF" w:rsidP="00880CCC">
            <w:pPr>
              <w:pStyle w:val="SemEspaamento"/>
              <w:jc w:val="center"/>
            </w:pPr>
            <w:r>
              <w:t>-</w:t>
            </w:r>
          </w:p>
        </w:tc>
      </w:tr>
      <w:tr w:rsidR="00F82BEF" w14:paraId="59732A61" w14:textId="77777777" w:rsidTr="00926288">
        <w:trPr>
          <w:trHeight w:val="397"/>
          <w:jc w:val="center"/>
        </w:trPr>
        <w:tc>
          <w:tcPr>
            <w:tcW w:w="1336" w:type="pct"/>
            <w:vMerge w:val="restart"/>
            <w:vAlign w:val="center"/>
          </w:tcPr>
          <w:p w14:paraId="46CD61D5" w14:textId="77777777" w:rsidR="00F82BEF" w:rsidRDefault="00F82BEF" w:rsidP="00880CCC">
            <w:pPr>
              <w:pStyle w:val="SemEspaamento"/>
              <w:jc w:val="center"/>
            </w:pPr>
            <w:r>
              <w:t>Sinalização de Emergência</w:t>
            </w:r>
          </w:p>
        </w:tc>
        <w:tc>
          <w:tcPr>
            <w:tcW w:w="2101" w:type="pct"/>
            <w:vAlign w:val="center"/>
          </w:tcPr>
          <w:p w14:paraId="502F0F68" w14:textId="77777777" w:rsidR="00F82BEF" w:rsidRDefault="00F82BEF" w:rsidP="00880CCC">
            <w:pPr>
              <w:pStyle w:val="SemEspaamento"/>
              <w:jc w:val="center"/>
            </w:pPr>
            <w:r>
              <w:t>Placa indicativa de Extintor (E5)</w:t>
            </w:r>
          </w:p>
        </w:tc>
        <w:tc>
          <w:tcPr>
            <w:tcW w:w="859" w:type="pct"/>
            <w:vAlign w:val="center"/>
          </w:tcPr>
          <w:p w14:paraId="386ED941" w14:textId="4DCC904B" w:rsidR="00F82BEF" w:rsidRDefault="00F82BEF" w:rsidP="00880CCC">
            <w:pPr>
              <w:pStyle w:val="SemEspaamento"/>
              <w:jc w:val="center"/>
            </w:pPr>
          </w:p>
        </w:tc>
        <w:tc>
          <w:tcPr>
            <w:tcW w:w="704" w:type="pct"/>
            <w:vAlign w:val="center"/>
          </w:tcPr>
          <w:p w14:paraId="0F916F9A" w14:textId="6BB8FD15" w:rsidR="00F82BEF" w:rsidRDefault="00880CCC" w:rsidP="00880CCC">
            <w:pPr>
              <w:pStyle w:val="SemEspaamento"/>
              <w:jc w:val="center"/>
            </w:pPr>
            <w:r>
              <w:t>224</w:t>
            </w:r>
            <w:r w:rsidR="00F82BEF">
              <w:t xml:space="preserve"> mm</w:t>
            </w:r>
          </w:p>
        </w:tc>
      </w:tr>
      <w:tr w:rsidR="00F82BEF" w14:paraId="52D0660F" w14:textId="77777777" w:rsidTr="00926288">
        <w:trPr>
          <w:trHeight w:val="397"/>
          <w:jc w:val="center"/>
        </w:trPr>
        <w:tc>
          <w:tcPr>
            <w:tcW w:w="1336" w:type="pct"/>
            <w:vMerge/>
            <w:vAlign w:val="center"/>
          </w:tcPr>
          <w:p w14:paraId="322DB75C" w14:textId="77777777" w:rsidR="00F82BEF" w:rsidRDefault="00F82BEF" w:rsidP="00880CCC">
            <w:pPr>
              <w:pStyle w:val="SemEspaamento"/>
              <w:jc w:val="center"/>
            </w:pPr>
          </w:p>
        </w:tc>
        <w:tc>
          <w:tcPr>
            <w:tcW w:w="2101" w:type="pct"/>
            <w:vAlign w:val="center"/>
          </w:tcPr>
          <w:p w14:paraId="1EE02262" w14:textId="77777777" w:rsidR="00F82BEF" w:rsidRDefault="00F82BEF" w:rsidP="00880CCC">
            <w:pPr>
              <w:pStyle w:val="SemEspaamento"/>
              <w:jc w:val="center"/>
            </w:pPr>
            <w:r>
              <w:t>Placa indicativa de Saída de Emergência (S11)</w:t>
            </w:r>
          </w:p>
        </w:tc>
        <w:tc>
          <w:tcPr>
            <w:tcW w:w="859" w:type="pct"/>
            <w:vAlign w:val="center"/>
          </w:tcPr>
          <w:p w14:paraId="1793DAE7" w14:textId="3BC85A20" w:rsidR="00F82BEF" w:rsidRDefault="00F82BEF" w:rsidP="00880CCC">
            <w:pPr>
              <w:pStyle w:val="SemEspaamento"/>
              <w:jc w:val="center"/>
            </w:pPr>
          </w:p>
        </w:tc>
        <w:tc>
          <w:tcPr>
            <w:tcW w:w="704" w:type="pct"/>
            <w:vAlign w:val="center"/>
          </w:tcPr>
          <w:p w14:paraId="1E418678" w14:textId="77777777" w:rsidR="00F82BEF" w:rsidRDefault="00F82BEF" w:rsidP="00880CCC">
            <w:pPr>
              <w:pStyle w:val="SemEspaamento"/>
              <w:jc w:val="center"/>
            </w:pPr>
            <w:r>
              <w:t>316/158 mm</w:t>
            </w:r>
          </w:p>
        </w:tc>
      </w:tr>
      <w:tr w:rsidR="00F82BEF" w14:paraId="50C6B371" w14:textId="77777777" w:rsidTr="00926288">
        <w:trPr>
          <w:trHeight w:val="397"/>
          <w:jc w:val="center"/>
        </w:trPr>
        <w:tc>
          <w:tcPr>
            <w:tcW w:w="1336" w:type="pct"/>
            <w:vMerge/>
            <w:vAlign w:val="center"/>
          </w:tcPr>
          <w:p w14:paraId="1FE83DB2" w14:textId="77777777" w:rsidR="00F82BEF" w:rsidRDefault="00F82BEF" w:rsidP="00880CCC">
            <w:pPr>
              <w:pStyle w:val="SemEspaamento"/>
              <w:jc w:val="center"/>
            </w:pPr>
          </w:p>
        </w:tc>
        <w:tc>
          <w:tcPr>
            <w:tcW w:w="2101" w:type="pct"/>
            <w:vAlign w:val="center"/>
          </w:tcPr>
          <w:p w14:paraId="2B938CE3" w14:textId="77777777" w:rsidR="00F82BEF" w:rsidRDefault="00F82BEF" w:rsidP="00880CCC">
            <w:pPr>
              <w:pStyle w:val="SemEspaamento"/>
              <w:jc w:val="center"/>
            </w:pPr>
            <w:r>
              <w:t>Placa indicativa de Saída de Emergência (S3)</w:t>
            </w:r>
          </w:p>
        </w:tc>
        <w:tc>
          <w:tcPr>
            <w:tcW w:w="859" w:type="pct"/>
            <w:vAlign w:val="center"/>
          </w:tcPr>
          <w:p w14:paraId="5690B548" w14:textId="10363F0A" w:rsidR="00F82BEF" w:rsidRDefault="00F82BEF" w:rsidP="00880CCC">
            <w:pPr>
              <w:pStyle w:val="SemEspaamento"/>
              <w:jc w:val="center"/>
            </w:pPr>
          </w:p>
        </w:tc>
        <w:tc>
          <w:tcPr>
            <w:tcW w:w="704" w:type="pct"/>
            <w:vAlign w:val="center"/>
          </w:tcPr>
          <w:p w14:paraId="08877CAD" w14:textId="77777777" w:rsidR="00F82BEF" w:rsidRDefault="00F82BEF" w:rsidP="00880CCC">
            <w:pPr>
              <w:pStyle w:val="SemEspaamento"/>
              <w:jc w:val="center"/>
            </w:pPr>
            <w:r>
              <w:t>316/158 mm</w:t>
            </w:r>
          </w:p>
        </w:tc>
      </w:tr>
      <w:tr w:rsidR="00F82BEF" w14:paraId="1D3345F5" w14:textId="77777777" w:rsidTr="00926288">
        <w:trPr>
          <w:trHeight w:val="397"/>
          <w:jc w:val="center"/>
        </w:trPr>
        <w:tc>
          <w:tcPr>
            <w:tcW w:w="1336" w:type="pct"/>
            <w:vMerge/>
            <w:vAlign w:val="center"/>
          </w:tcPr>
          <w:p w14:paraId="71DED189" w14:textId="77777777" w:rsidR="00F82BEF" w:rsidRDefault="00F82BEF" w:rsidP="00880CCC">
            <w:pPr>
              <w:pStyle w:val="SemEspaamento"/>
              <w:jc w:val="center"/>
            </w:pPr>
          </w:p>
        </w:tc>
        <w:tc>
          <w:tcPr>
            <w:tcW w:w="2101" w:type="pct"/>
            <w:vAlign w:val="center"/>
          </w:tcPr>
          <w:p w14:paraId="0C196CA9" w14:textId="77777777" w:rsidR="00F82BEF" w:rsidRDefault="00F82BEF" w:rsidP="00880CCC">
            <w:pPr>
              <w:pStyle w:val="SemEspaamento"/>
              <w:jc w:val="center"/>
            </w:pPr>
            <w:r>
              <w:t>Placa indicativa de Saída de Emergência (S12)</w:t>
            </w:r>
          </w:p>
        </w:tc>
        <w:tc>
          <w:tcPr>
            <w:tcW w:w="859" w:type="pct"/>
            <w:vAlign w:val="center"/>
          </w:tcPr>
          <w:p w14:paraId="466A347C" w14:textId="0C1D2C11" w:rsidR="00F82BEF" w:rsidRDefault="00F82BEF" w:rsidP="00880CCC">
            <w:pPr>
              <w:pStyle w:val="SemEspaamento"/>
              <w:jc w:val="center"/>
            </w:pPr>
          </w:p>
        </w:tc>
        <w:tc>
          <w:tcPr>
            <w:tcW w:w="704" w:type="pct"/>
            <w:vAlign w:val="center"/>
          </w:tcPr>
          <w:p w14:paraId="736C4F83" w14:textId="77777777" w:rsidR="00F82BEF" w:rsidRDefault="00F82BEF" w:rsidP="00880CCC">
            <w:pPr>
              <w:pStyle w:val="SemEspaamento"/>
              <w:jc w:val="center"/>
            </w:pPr>
            <w:r>
              <w:t>316/158 mm</w:t>
            </w:r>
          </w:p>
        </w:tc>
      </w:tr>
      <w:tr w:rsidR="00F82BEF" w14:paraId="4CA9A0D5" w14:textId="77777777" w:rsidTr="00926288">
        <w:trPr>
          <w:trHeight w:val="397"/>
          <w:jc w:val="center"/>
        </w:trPr>
        <w:tc>
          <w:tcPr>
            <w:tcW w:w="1336" w:type="pct"/>
            <w:vMerge/>
            <w:vAlign w:val="center"/>
          </w:tcPr>
          <w:p w14:paraId="530F9B19" w14:textId="77777777" w:rsidR="00F82BEF" w:rsidRDefault="00F82BEF" w:rsidP="00880CCC">
            <w:pPr>
              <w:pStyle w:val="SemEspaamento"/>
              <w:jc w:val="center"/>
            </w:pPr>
          </w:p>
        </w:tc>
        <w:tc>
          <w:tcPr>
            <w:tcW w:w="2101" w:type="pct"/>
            <w:vAlign w:val="center"/>
          </w:tcPr>
          <w:p w14:paraId="18BDF8C8" w14:textId="3E4546DD" w:rsidR="00F82BEF" w:rsidRDefault="00880CCC" w:rsidP="00880CCC">
            <w:pPr>
              <w:pStyle w:val="SemEspaamento"/>
              <w:jc w:val="center"/>
            </w:pPr>
            <w:r>
              <w:t>Placa indicativa de Saída de Emergência (S1)</w:t>
            </w:r>
          </w:p>
        </w:tc>
        <w:tc>
          <w:tcPr>
            <w:tcW w:w="859" w:type="pct"/>
            <w:vAlign w:val="center"/>
          </w:tcPr>
          <w:p w14:paraId="4AFDDD4F" w14:textId="56303BF3" w:rsidR="00F82BEF" w:rsidRDefault="00F82BEF" w:rsidP="00880CCC">
            <w:pPr>
              <w:pStyle w:val="SemEspaamento"/>
              <w:jc w:val="center"/>
            </w:pPr>
          </w:p>
        </w:tc>
        <w:tc>
          <w:tcPr>
            <w:tcW w:w="704" w:type="pct"/>
            <w:vAlign w:val="center"/>
          </w:tcPr>
          <w:p w14:paraId="081FF293" w14:textId="77777777" w:rsidR="00F82BEF" w:rsidRDefault="00F82BEF" w:rsidP="00880CCC">
            <w:pPr>
              <w:pStyle w:val="SemEspaamento"/>
              <w:jc w:val="center"/>
            </w:pPr>
            <w:r>
              <w:t>316/158 mm</w:t>
            </w:r>
          </w:p>
        </w:tc>
      </w:tr>
      <w:tr w:rsidR="00880CCC" w14:paraId="2B2C2577" w14:textId="77777777" w:rsidTr="00926288">
        <w:trPr>
          <w:trHeight w:val="397"/>
          <w:jc w:val="center"/>
        </w:trPr>
        <w:tc>
          <w:tcPr>
            <w:tcW w:w="1336" w:type="pct"/>
            <w:vMerge/>
            <w:vAlign w:val="center"/>
          </w:tcPr>
          <w:p w14:paraId="563F1624" w14:textId="77777777" w:rsidR="00880CCC" w:rsidRDefault="00880CCC" w:rsidP="00880CCC">
            <w:pPr>
              <w:pStyle w:val="SemEspaamento"/>
              <w:jc w:val="center"/>
            </w:pPr>
          </w:p>
        </w:tc>
        <w:tc>
          <w:tcPr>
            <w:tcW w:w="2101" w:type="pct"/>
            <w:vAlign w:val="center"/>
          </w:tcPr>
          <w:p w14:paraId="4D414F20" w14:textId="52597D2A" w:rsidR="00880CCC" w:rsidRDefault="00880CCC" w:rsidP="00880CCC">
            <w:pPr>
              <w:pStyle w:val="SemEspaamento"/>
              <w:jc w:val="center"/>
            </w:pPr>
            <w:r>
              <w:t>Placa indicativa de Saída de Emergência (S2)</w:t>
            </w:r>
          </w:p>
        </w:tc>
        <w:tc>
          <w:tcPr>
            <w:tcW w:w="859" w:type="pct"/>
            <w:vAlign w:val="center"/>
          </w:tcPr>
          <w:p w14:paraId="5D85559E" w14:textId="77777777" w:rsidR="00880CCC" w:rsidRDefault="00880CCC" w:rsidP="00880CCC">
            <w:pPr>
              <w:pStyle w:val="SemEspaamento"/>
              <w:jc w:val="center"/>
            </w:pPr>
          </w:p>
        </w:tc>
        <w:tc>
          <w:tcPr>
            <w:tcW w:w="704" w:type="pct"/>
            <w:vAlign w:val="center"/>
          </w:tcPr>
          <w:p w14:paraId="5F3263D1" w14:textId="39D8826C" w:rsidR="00880CCC" w:rsidRDefault="00880CCC" w:rsidP="00880CCC">
            <w:pPr>
              <w:pStyle w:val="SemEspaamento"/>
              <w:jc w:val="center"/>
            </w:pPr>
            <w:r>
              <w:t>316/158 mm</w:t>
            </w:r>
          </w:p>
        </w:tc>
      </w:tr>
      <w:tr w:rsidR="00F82BEF" w14:paraId="57E07819" w14:textId="77777777" w:rsidTr="00926288">
        <w:trPr>
          <w:trHeight w:val="397"/>
          <w:jc w:val="center"/>
        </w:trPr>
        <w:tc>
          <w:tcPr>
            <w:tcW w:w="1336" w:type="pct"/>
            <w:vMerge/>
            <w:vAlign w:val="center"/>
          </w:tcPr>
          <w:p w14:paraId="228BE465" w14:textId="77777777" w:rsidR="00F82BEF" w:rsidRDefault="00F82BEF" w:rsidP="00880CCC">
            <w:pPr>
              <w:pStyle w:val="SemEspaamento"/>
              <w:jc w:val="center"/>
            </w:pPr>
          </w:p>
        </w:tc>
        <w:tc>
          <w:tcPr>
            <w:tcW w:w="2101" w:type="pct"/>
            <w:vAlign w:val="center"/>
          </w:tcPr>
          <w:p w14:paraId="6BC5C870" w14:textId="77777777" w:rsidR="00F82BEF" w:rsidRDefault="00F82BEF" w:rsidP="00880CCC">
            <w:pPr>
              <w:pStyle w:val="SemEspaamento"/>
              <w:jc w:val="center"/>
            </w:pPr>
            <w:r>
              <w:t>Placa M1</w:t>
            </w:r>
          </w:p>
        </w:tc>
        <w:tc>
          <w:tcPr>
            <w:tcW w:w="859" w:type="pct"/>
            <w:vAlign w:val="center"/>
          </w:tcPr>
          <w:p w14:paraId="1DA7510C" w14:textId="1378C6D3" w:rsidR="00F82BEF" w:rsidRDefault="00F82BEF" w:rsidP="00880CCC">
            <w:pPr>
              <w:pStyle w:val="SemEspaamento"/>
              <w:jc w:val="center"/>
            </w:pPr>
          </w:p>
        </w:tc>
        <w:tc>
          <w:tcPr>
            <w:tcW w:w="704" w:type="pct"/>
            <w:vAlign w:val="center"/>
          </w:tcPr>
          <w:p w14:paraId="36DD039D" w14:textId="77777777" w:rsidR="00F82BEF" w:rsidRDefault="00F82BEF" w:rsidP="00880CCC">
            <w:pPr>
              <w:pStyle w:val="SemEspaamento"/>
              <w:jc w:val="center"/>
            </w:pPr>
            <w:r>
              <w:t>750/450 mm</w:t>
            </w:r>
          </w:p>
        </w:tc>
      </w:tr>
      <w:tr w:rsidR="00926288" w14:paraId="5AC2FD95" w14:textId="77777777" w:rsidTr="00926288">
        <w:trPr>
          <w:trHeight w:val="397"/>
          <w:jc w:val="center"/>
        </w:trPr>
        <w:tc>
          <w:tcPr>
            <w:tcW w:w="1336" w:type="pct"/>
            <w:vMerge w:val="restart"/>
            <w:vAlign w:val="center"/>
          </w:tcPr>
          <w:p w14:paraId="596C3DA8" w14:textId="77777777" w:rsidR="00926288" w:rsidRDefault="00926288" w:rsidP="00880CCC">
            <w:pPr>
              <w:pStyle w:val="SemEspaamento"/>
              <w:jc w:val="center"/>
            </w:pPr>
            <w:r>
              <w:t>Equipamento</w:t>
            </w:r>
          </w:p>
        </w:tc>
        <w:tc>
          <w:tcPr>
            <w:tcW w:w="2101" w:type="pct"/>
            <w:vAlign w:val="center"/>
          </w:tcPr>
          <w:p w14:paraId="2886496C" w14:textId="77777777" w:rsidR="00926288" w:rsidRDefault="00926288" w:rsidP="00880CCC">
            <w:pPr>
              <w:pStyle w:val="SemEspaamento"/>
              <w:jc w:val="center"/>
            </w:pPr>
            <w:r>
              <w:t>Extintor Pó ABC</w:t>
            </w:r>
          </w:p>
          <w:p w14:paraId="42BB8395" w14:textId="77777777" w:rsidR="00926288" w:rsidRDefault="00926288" w:rsidP="00880CCC">
            <w:pPr>
              <w:pStyle w:val="SemEspaamento"/>
              <w:jc w:val="center"/>
            </w:pPr>
            <w:r>
              <w:t>4Kg/2A:20BC</w:t>
            </w:r>
          </w:p>
        </w:tc>
        <w:tc>
          <w:tcPr>
            <w:tcW w:w="859" w:type="pct"/>
            <w:vAlign w:val="center"/>
          </w:tcPr>
          <w:p w14:paraId="2EB3D2AE" w14:textId="3FF0B19E" w:rsidR="00926288" w:rsidRPr="00F15C3A" w:rsidRDefault="00926288" w:rsidP="00880CCC">
            <w:pPr>
              <w:pStyle w:val="SemEspaamento"/>
              <w:jc w:val="center"/>
            </w:pPr>
            <w:r w:rsidRPr="00F15C3A">
              <w:t>#EXTINTOR</w:t>
            </w:r>
          </w:p>
        </w:tc>
        <w:tc>
          <w:tcPr>
            <w:tcW w:w="704" w:type="pct"/>
            <w:vAlign w:val="center"/>
          </w:tcPr>
          <w:p w14:paraId="43A63819" w14:textId="77777777" w:rsidR="00926288" w:rsidRDefault="00926288" w:rsidP="00880CCC">
            <w:pPr>
              <w:pStyle w:val="SemEspaamento"/>
              <w:jc w:val="center"/>
            </w:pPr>
            <w:r>
              <w:t>-</w:t>
            </w:r>
          </w:p>
        </w:tc>
      </w:tr>
      <w:tr w:rsidR="00926288" w14:paraId="0D8732A6" w14:textId="77777777" w:rsidTr="00926288">
        <w:trPr>
          <w:trHeight w:val="670"/>
          <w:jc w:val="center"/>
        </w:trPr>
        <w:tc>
          <w:tcPr>
            <w:tcW w:w="1336" w:type="pct"/>
            <w:vMerge/>
            <w:vAlign w:val="center"/>
          </w:tcPr>
          <w:p w14:paraId="0D120E8B" w14:textId="77777777" w:rsidR="00926288" w:rsidRDefault="00926288" w:rsidP="00880CCC">
            <w:pPr>
              <w:pStyle w:val="SemEspaamento"/>
              <w:jc w:val="center"/>
            </w:pPr>
          </w:p>
        </w:tc>
        <w:tc>
          <w:tcPr>
            <w:tcW w:w="2101" w:type="pct"/>
            <w:vAlign w:val="center"/>
          </w:tcPr>
          <w:p w14:paraId="08C49B6E" w14:textId="4ADC2B3A" w:rsidR="00926288" w:rsidRDefault="00926288" w:rsidP="00880CCC">
            <w:pPr>
              <w:pStyle w:val="SemEspaamento"/>
              <w:jc w:val="center"/>
            </w:pPr>
            <w:r>
              <w:t>Suporte Universal para extintores</w:t>
            </w:r>
          </w:p>
        </w:tc>
        <w:tc>
          <w:tcPr>
            <w:tcW w:w="859" w:type="pct"/>
            <w:vAlign w:val="center"/>
          </w:tcPr>
          <w:p w14:paraId="798B6F86" w14:textId="19720C71" w:rsidR="00926288" w:rsidRPr="00F15C3A" w:rsidRDefault="00926288" w:rsidP="00880CCC">
            <w:pPr>
              <w:pStyle w:val="SemEspaamento"/>
              <w:jc w:val="center"/>
            </w:pPr>
            <w:r w:rsidRPr="00F15C3A">
              <w:t>#EXTINTOR</w:t>
            </w:r>
          </w:p>
        </w:tc>
        <w:tc>
          <w:tcPr>
            <w:tcW w:w="704" w:type="pct"/>
            <w:vAlign w:val="center"/>
          </w:tcPr>
          <w:p w14:paraId="75425A18" w14:textId="7B733A77" w:rsidR="00926288" w:rsidRDefault="00926288" w:rsidP="00880CCC">
            <w:pPr>
              <w:pStyle w:val="SemEspaamento"/>
              <w:jc w:val="center"/>
            </w:pPr>
            <w:r>
              <w:t>-</w:t>
            </w:r>
          </w:p>
        </w:tc>
      </w:tr>
      <w:tr w:rsidR="00926288" w14:paraId="0997C82F" w14:textId="77777777" w:rsidTr="00926288">
        <w:trPr>
          <w:trHeight w:val="397"/>
          <w:jc w:val="center"/>
        </w:trPr>
        <w:tc>
          <w:tcPr>
            <w:tcW w:w="1336" w:type="pct"/>
            <w:vMerge/>
            <w:vAlign w:val="center"/>
          </w:tcPr>
          <w:p w14:paraId="5F03E54D" w14:textId="54C8093B" w:rsidR="00926288" w:rsidRDefault="00926288" w:rsidP="00880CCC">
            <w:pPr>
              <w:jc w:val="center"/>
              <w:rPr>
                <w:b/>
                <w:sz w:val="20"/>
                <w:szCs w:val="20"/>
              </w:rPr>
            </w:pPr>
          </w:p>
        </w:tc>
        <w:tc>
          <w:tcPr>
            <w:tcW w:w="2101" w:type="pct"/>
            <w:vAlign w:val="center"/>
          </w:tcPr>
          <w:p w14:paraId="3380A838" w14:textId="77777777" w:rsidR="00926288" w:rsidRPr="00926288" w:rsidRDefault="00926288" w:rsidP="00880CCC">
            <w:pPr>
              <w:pStyle w:val="SemEspaamento"/>
              <w:jc w:val="center"/>
            </w:pPr>
            <w:r w:rsidRPr="00926288">
              <w:t xml:space="preserve">Mangueira Tipo 2 </w:t>
            </w:r>
            <w:r w:rsidRPr="00926288">
              <w:rPr>
                <w:rFonts w:ascii="Cambria Math" w:hAnsi="Cambria Math" w:cs="Cambria Math"/>
              </w:rPr>
              <w:t>∅</w:t>
            </w:r>
            <w:r w:rsidRPr="00926288">
              <w:t xml:space="preserve"> 1.1/2" (40mm) com 15m</w:t>
            </w:r>
          </w:p>
        </w:tc>
        <w:tc>
          <w:tcPr>
            <w:tcW w:w="859" w:type="pct"/>
            <w:vAlign w:val="center"/>
          </w:tcPr>
          <w:p w14:paraId="69C23FBD" w14:textId="35D7299B" w:rsidR="00926288" w:rsidRDefault="00926288" w:rsidP="00880CCC">
            <w:pPr>
              <w:jc w:val="center"/>
              <w:rPr>
                <w:b/>
                <w:bCs/>
                <w:sz w:val="20"/>
              </w:rPr>
            </w:pPr>
          </w:p>
        </w:tc>
        <w:tc>
          <w:tcPr>
            <w:tcW w:w="704" w:type="pct"/>
            <w:vAlign w:val="center"/>
          </w:tcPr>
          <w:p w14:paraId="5C1415DE" w14:textId="77777777" w:rsidR="00926288" w:rsidRDefault="00926288" w:rsidP="00880CCC">
            <w:pPr>
              <w:jc w:val="center"/>
              <w:rPr>
                <w:sz w:val="20"/>
                <w:szCs w:val="20"/>
              </w:rPr>
            </w:pPr>
            <w:r>
              <w:rPr>
                <w:sz w:val="20"/>
                <w:szCs w:val="20"/>
              </w:rPr>
              <w:t>-</w:t>
            </w:r>
          </w:p>
        </w:tc>
      </w:tr>
      <w:tr w:rsidR="00926288" w14:paraId="61C458DF" w14:textId="77777777" w:rsidTr="00926288">
        <w:trPr>
          <w:trHeight w:val="397"/>
          <w:jc w:val="center"/>
        </w:trPr>
        <w:tc>
          <w:tcPr>
            <w:tcW w:w="1336" w:type="pct"/>
            <w:vMerge/>
            <w:vAlign w:val="center"/>
          </w:tcPr>
          <w:p w14:paraId="1EE76115" w14:textId="77777777" w:rsidR="00926288" w:rsidRDefault="00926288" w:rsidP="00880CCC">
            <w:pPr>
              <w:jc w:val="center"/>
              <w:rPr>
                <w:b/>
                <w:sz w:val="20"/>
                <w:szCs w:val="20"/>
              </w:rPr>
            </w:pPr>
          </w:p>
        </w:tc>
        <w:tc>
          <w:tcPr>
            <w:tcW w:w="2101" w:type="pct"/>
            <w:vAlign w:val="center"/>
          </w:tcPr>
          <w:p w14:paraId="2D842A56" w14:textId="77777777" w:rsidR="00926288" w:rsidRPr="00926288" w:rsidRDefault="00926288" w:rsidP="00880CCC">
            <w:pPr>
              <w:pStyle w:val="SemEspaamento"/>
              <w:jc w:val="center"/>
            </w:pPr>
            <w:r w:rsidRPr="00926288">
              <w:t xml:space="preserve">Esguicho Regulável </w:t>
            </w:r>
            <w:r w:rsidRPr="00926288">
              <w:rPr>
                <w:rFonts w:ascii="Cambria Math" w:hAnsi="Cambria Math" w:cs="Cambria Math"/>
              </w:rPr>
              <w:t>∅</w:t>
            </w:r>
            <w:r w:rsidRPr="00926288">
              <w:t xml:space="preserve"> 1.1/2" (40mm)</w:t>
            </w:r>
          </w:p>
        </w:tc>
        <w:tc>
          <w:tcPr>
            <w:tcW w:w="859" w:type="pct"/>
            <w:vAlign w:val="center"/>
          </w:tcPr>
          <w:p w14:paraId="4258F890" w14:textId="1A63F255" w:rsidR="00926288" w:rsidRDefault="00926288" w:rsidP="00880CCC">
            <w:pPr>
              <w:jc w:val="center"/>
              <w:rPr>
                <w:b/>
                <w:bCs/>
                <w:sz w:val="20"/>
              </w:rPr>
            </w:pPr>
          </w:p>
        </w:tc>
        <w:tc>
          <w:tcPr>
            <w:tcW w:w="704" w:type="pct"/>
            <w:vAlign w:val="center"/>
          </w:tcPr>
          <w:p w14:paraId="6A44858D" w14:textId="77777777" w:rsidR="00926288" w:rsidRDefault="00926288" w:rsidP="00880CCC">
            <w:pPr>
              <w:jc w:val="center"/>
              <w:rPr>
                <w:sz w:val="20"/>
                <w:szCs w:val="20"/>
              </w:rPr>
            </w:pPr>
            <w:r>
              <w:rPr>
                <w:sz w:val="20"/>
                <w:szCs w:val="20"/>
              </w:rPr>
              <w:t>-</w:t>
            </w:r>
          </w:p>
        </w:tc>
      </w:tr>
      <w:tr w:rsidR="00926288" w14:paraId="2720D0D2" w14:textId="77777777" w:rsidTr="00926288">
        <w:trPr>
          <w:trHeight w:val="397"/>
          <w:jc w:val="center"/>
        </w:trPr>
        <w:tc>
          <w:tcPr>
            <w:tcW w:w="1336" w:type="pct"/>
            <w:vMerge/>
            <w:vAlign w:val="center"/>
          </w:tcPr>
          <w:p w14:paraId="44925D5F" w14:textId="77777777" w:rsidR="00926288" w:rsidRDefault="00926288" w:rsidP="00880CCC">
            <w:pPr>
              <w:jc w:val="center"/>
              <w:rPr>
                <w:b/>
                <w:sz w:val="20"/>
                <w:szCs w:val="20"/>
              </w:rPr>
            </w:pPr>
          </w:p>
        </w:tc>
        <w:tc>
          <w:tcPr>
            <w:tcW w:w="2101" w:type="pct"/>
            <w:vAlign w:val="center"/>
          </w:tcPr>
          <w:p w14:paraId="3E14D0BD" w14:textId="77777777" w:rsidR="00926288" w:rsidRPr="00926288" w:rsidRDefault="00926288" w:rsidP="00880CCC">
            <w:pPr>
              <w:pStyle w:val="SemEspaamento"/>
              <w:jc w:val="center"/>
            </w:pPr>
            <w:r w:rsidRPr="00926288">
              <w:t>Chave Tipo "STORZ"</w:t>
            </w:r>
          </w:p>
        </w:tc>
        <w:tc>
          <w:tcPr>
            <w:tcW w:w="859" w:type="pct"/>
            <w:vAlign w:val="center"/>
          </w:tcPr>
          <w:p w14:paraId="3F98CA96" w14:textId="07546440" w:rsidR="00926288" w:rsidRDefault="00926288" w:rsidP="00880CCC">
            <w:pPr>
              <w:jc w:val="center"/>
              <w:rPr>
                <w:b/>
                <w:bCs/>
                <w:sz w:val="20"/>
              </w:rPr>
            </w:pPr>
          </w:p>
        </w:tc>
        <w:tc>
          <w:tcPr>
            <w:tcW w:w="704" w:type="pct"/>
            <w:vAlign w:val="center"/>
          </w:tcPr>
          <w:p w14:paraId="63A0B3DB" w14:textId="77777777" w:rsidR="00926288" w:rsidRDefault="00926288" w:rsidP="00880CCC">
            <w:pPr>
              <w:jc w:val="center"/>
              <w:rPr>
                <w:sz w:val="20"/>
                <w:szCs w:val="20"/>
              </w:rPr>
            </w:pPr>
            <w:r>
              <w:rPr>
                <w:sz w:val="20"/>
                <w:szCs w:val="20"/>
              </w:rPr>
              <w:t>-</w:t>
            </w:r>
          </w:p>
        </w:tc>
      </w:tr>
      <w:tr w:rsidR="00926288" w14:paraId="13262174" w14:textId="77777777" w:rsidTr="00926288">
        <w:trPr>
          <w:trHeight w:val="397"/>
          <w:jc w:val="center"/>
        </w:trPr>
        <w:tc>
          <w:tcPr>
            <w:tcW w:w="1336" w:type="pct"/>
            <w:vMerge/>
            <w:vAlign w:val="center"/>
          </w:tcPr>
          <w:p w14:paraId="30F7D039" w14:textId="77777777" w:rsidR="00926288" w:rsidRDefault="00926288" w:rsidP="00880CCC">
            <w:pPr>
              <w:jc w:val="center"/>
              <w:rPr>
                <w:b/>
                <w:sz w:val="20"/>
                <w:szCs w:val="20"/>
              </w:rPr>
            </w:pPr>
          </w:p>
        </w:tc>
        <w:tc>
          <w:tcPr>
            <w:tcW w:w="2101" w:type="pct"/>
            <w:vAlign w:val="center"/>
          </w:tcPr>
          <w:p w14:paraId="2DFBDC92" w14:textId="77777777" w:rsidR="00926288" w:rsidRPr="00926288" w:rsidRDefault="00926288" w:rsidP="00880CCC">
            <w:pPr>
              <w:pStyle w:val="SemEspaamento"/>
              <w:jc w:val="center"/>
            </w:pPr>
            <w:r w:rsidRPr="00926288">
              <w:t xml:space="preserve">Adaptador STORZ </w:t>
            </w:r>
            <w:r w:rsidRPr="00926288">
              <w:rPr>
                <w:rFonts w:ascii="Cambria Math" w:hAnsi="Cambria Math" w:cs="Cambria Math"/>
              </w:rPr>
              <w:t>∅</w:t>
            </w:r>
            <w:r w:rsidRPr="00926288">
              <w:t xml:space="preserve"> 2.1/2" - </w:t>
            </w:r>
            <w:r w:rsidRPr="00926288">
              <w:rPr>
                <w:rFonts w:ascii="Cambria Math" w:hAnsi="Cambria Math" w:cs="Cambria Math"/>
              </w:rPr>
              <w:t>∅</w:t>
            </w:r>
            <w:r w:rsidRPr="00926288">
              <w:t xml:space="preserve"> 1.1/2" (65mm - 40mm)</w:t>
            </w:r>
          </w:p>
        </w:tc>
        <w:tc>
          <w:tcPr>
            <w:tcW w:w="859" w:type="pct"/>
            <w:vAlign w:val="center"/>
          </w:tcPr>
          <w:p w14:paraId="324999EB" w14:textId="4B9695A9" w:rsidR="00926288" w:rsidRDefault="00926288" w:rsidP="00880CCC">
            <w:pPr>
              <w:jc w:val="center"/>
              <w:rPr>
                <w:b/>
                <w:bCs/>
                <w:sz w:val="20"/>
              </w:rPr>
            </w:pPr>
          </w:p>
        </w:tc>
        <w:tc>
          <w:tcPr>
            <w:tcW w:w="704" w:type="pct"/>
            <w:vAlign w:val="center"/>
          </w:tcPr>
          <w:p w14:paraId="4CA28DC8" w14:textId="77777777" w:rsidR="00926288" w:rsidRDefault="00926288" w:rsidP="00880CCC">
            <w:pPr>
              <w:jc w:val="center"/>
              <w:rPr>
                <w:sz w:val="20"/>
                <w:szCs w:val="20"/>
              </w:rPr>
            </w:pPr>
            <w:r>
              <w:rPr>
                <w:sz w:val="20"/>
                <w:szCs w:val="20"/>
              </w:rPr>
              <w:t>-</w:t>
            </w:r>
          </w:p>
        </w:tc>
      </w:tr>
      <w:tr w:rsidR="00926288" w14:paraId="7462712A" w14:textId="77777777" w:rsidTr="00926288">
        <w:trPr>
          <w:trHeight w:val="397"/>
          <w:jc w:val="center"/>
        </w:trPr>
        <w:tc>
          <w:tcPr>
            <w:tcW w:w="1336" w:type="pct"/>
            <w:vMerge/>
            <w:vAlign w:val="center"/>
          </w:tcPr>
          <w:p w14:paraId="38DE12EB" w14:textId="77777777" w:rsidR="00926288" w:rsidRDefault="00926288" w:rsidP="00880CCC">
            <w:pPr>
              <w:jc w:val="center"/>
              <w:rPr>
                <w:b/>
                <w:sz w:val="20"/>
                <w:szCs w:val="20"/>
              </w:rPr>
            </w:pPr>
          </w:p>
        </w:tc>
        <w:tc>
          <w:tcPr>
            <w:tcW w:w="2101" w:type="pct"/>
            <w:vAlign w:val="center"/>
          </w:tcPr>
          <w:p w14:paraId="3A88888E" w14:textId="77777777" w:rsidR="00926288" w:rsidRPr="00926288" w:rsidRDefault="00926288" w:rsidP="00880CCC">
            <w:pPr>
              <w:pStyle w:val="SemEspaamento"/>
              <w:jc w:val="center"/>
            </w:pPr>
            <w:r w:rsidRPr="00926288">
              <w:t xml:space="preserve">Registro Angular 45° </w:t>
            </w:r>
            <w:r w:rsidRPr="00926288">
              <w:rPr>
                <w:rFonts w:ascii="Cambria Math" w:hAnsi="Cambria Math" w:cs="Cambria Math"/>
              </w:rPr>
              <w:t>∅</w:t>
            </w:r>
            <w:r w:rsidRPr="00926288">
              <w:t xml:space="preserve"> 2.1/2" (65mm)</w:t>
            </w:r>
          </w:p>
        </w:tc>
        <w:tc>
          <w:tcPr>
            <w:tcW w:w="859" w:type="pct"/>
            <w:vAlign w:val="center"/>
          </w:tcPr>
          <w:p w14:paraId="22EB787E" w14:textId="6AF846E3" w:rsidR="00926288" w:rsidRDefault="00926288" w:rsidP="00880CCC">
            <w:pPr>
              <w:jc w:val="center"/>
              <w:rPr>
                <w:b/>
                <w:bCs/>
                <w:sz w:val="20"/>
              </w:rPr>
            </w:pPr>
          </w:p>
        </w:tc>
        <w:tc>
          <w:tcPr>
            <w:tcW w:w="704" w:type="pct"/>
            <w:vAlign w:val="center"/>
          </w:tcPr>
          <w:p w14:paraId="3E7A497F" w14:textId="77777777" w:rsidR="00926288" w:rsidRDefault="00926288" w:rsidP="00880CCC">
            <w:pPr>
              <w:jc w:val="center"/>
              <w:rPr>
                <w:sz w:val="20"/>
                <w:szCs w:val="20"/>
              </w:rPr>
            </w:pPr>
            <w:r>
              <w:rPr>
                <w:sz w:val="20"/>
                <w:szCs w:val="20"/>
              </w:rPr>
              <w:t>-</w:t>
            </w:r>
          </w:p>
        </w:tc>
      </w:tr>
      <w:tr w:rsidR="00926288" w14:paraId="43337806" w14:textId="77777777" w:rsidTr="00926288">
        <w:trPr>
          <w:trHeight w:val="397"/>
          <w:jc w:val="center"/>
        </w:trPr>
        <w:tc>
          <w:tcPr>
            <w:tcW w:w="1336" w:type="pct"/>
            <w:vMerge/>
            <w:vAlign w:val="center"/>
          </w:tcPr>
          <w:p w14:paraId="7F9C44E6" w14:textId="77777777" w:rsidR="00926288" w:rsidRDefault="00926288" w:rsidP="00880CCC">
            <w:pPr>
              <w:jc w:val="center"/>
              <w:rPr>
                <w:b/>
                <w:sz w:val="20"/>
                <w:szCs w:val="20"/>
              </w:rPr>
            </w:pPr>
          </w:p>
        </w:tc>
        <w:tc>
          <w:tcPr>
            <w:tcW w:w="2101" w:type="pct"/>
            <w:vAlign w:val="center"/>
          </w:tcPr>
          <w:p w14:paraId="290C3A72" w14:textId="77777777" w:rsidR="00926288" w:rsidRPr="00926288" w:rsidRDefault="00926288" w:rsidP="00880CCC">
            <w:pPr>
              <w:pStyle w:val="SemEspaamento"/>
              <w:jc w:val="center"/>
            </w:pPr>
            <w:r w:rsidRPr="00926288">
              <w:t>Detector de Fumaça pontual</w:t>
            </w:r>
          </w:p>
        </w:tc>
        <w:tc>
          <w:tcPr>
            <w:tcW w:w="859" w:type="pct"/>
            <w:vAlign w:val="center"/>
          </w:tcPr>
          <w:p w14:paraId="552AE9E0" w14:textId="51C47224" w:rsidR="00926288" w:rsidRDefault="00926288" w:rsidP="00880CCC">
            <w:pPr>
              <w:jc w:val="center"/>
              <w:rPr>
                <w:b/>
                <w:bCs/>
                <w:sz w:val="20"/>
              </w:rPr>
            </w:pPr>
          </w:p>
        </w:tc>
        <w:tc>
          <w:tcPr>
            <w:tcW w:w="704" w:type="pct"/>
            <w:vAlign w:val="center"/>
          </w:tcPr>
          <w:p w14:paraId="6A5B14A2" w14:textId="77777777" w:rsidR="00926288" w:rsidRDefault="00926288" w:rsidP="00880CCC">
            <w:pPr>
              <w:jc w:val="center"/>
              <w:rPr>
                <w:sz w:val="20"/>
                <w:szCs w:val="20"/>
              </w:rPr>
            </w:pPr>
            <w:r>
              <w:rPr>
                <w:sz w:val="20"/>
                <w:szCs w:val="20"/>
              </w:rPr>
              <w:t>-</w:t>
            </w:r>
          </w:p>
        </w:tc>
      </w:tr>
      <w:tr w:rsidR="00926288" w14:paraId="2A3F96BB" w14:textId="77777777" w:rsidTr="00926288">
        <w:trPr>
          <w:trHeight w:val="397"/>
          <w:jc w:val="center"/>
        </w:trPr>
        <w:tc>
          <w:tcPr>
            <w:tcW w:w="1336" w:type="pct"/>
            <w:vMerge/>
            <w:vAlign w:val="center"/>
          </w:tcPr>
          <w:p w14:paraId="28904A9C" w14:textId="77777777" w:rsidR="00926288" w:rsidRDefault="00926288" w:rsidP="00880CCC">
            <w:pPr>
              <w:jc w:val="center"/>
              <w:rPr>
                <w:b/>
                <w:sz w:val="20"/>
                <w:szCs w:val="20"/>
              </w:rPr>
            </w:pPr>
          </w:p>
        </w:tc>
        <w:tc>
          <w:tcPr>
            <w:tcW w:w="2101" w:type="pct"/>
            <w:vAlign w:val="center"/>
          </w:tcPr>
          <w:p w14:paraId="428B00A3" w14:textId="77777777" w:rsidR="00926288" w:rsidRPr="00926288" w:rsidRDefault="00926288" w:rsidP="00880CCC">
            <w:pPr>
              <w:pStyle w:val="SemEspaamento"/>
              <w:jc w:val="center"/>
            </w:pPr>
            <w:r w:rsidRPr="00926288">
              <w:t>Detector de Calor Pontual</w:t>
            </w:r>
          </w:p>
        </w:tc>
        <w:tc>
          <w:tcPr>
            <w:tcW w:w="859" w:type="pct"/>
            <w:vAlign w:val="center"/>
          </w:tcPr>
          <w:p w14:paraId="69A44F5E" w14:textId="785BBCB2" w:rsidR="00926288" w:rsidRDefault="00926288" w:rsidP="00880CCC">
            <w:pPr>
              <w:jc w:val="center"/>
              <w:rPr>
                <w:b/>
                <w:bCs/>
                <w:sz w:val="20"/>
              </w:rPr>
            </w:pPr>
          </w:p>
        </w:tc>
        <w:tc>
          <w:tcPr>
            <w:tcW w:w="704" w:type="pct"/>
            <w:vAlign w:val="center"/>
          </w:tcPr>
          <w:p w14:paraId="5F85C767" w14:textId="77777777" w:rsidR="00926288" w:rsidRDefault="00926288" w:rsidP="00880CCC">
            <w:pPr>
              <w:jc w:val="center"/>
              <w:rPr>
                <w:sz w:val="20"/>
                <w:szCs w:val="20"/>
              </w:rPr>
            </w:pPr>
            <w:r>
              <w:rPr>
                <w:sz w:val="20"/>
                <w:szCs w:val="20"/>
              </w:rPr>
              <w:t>-</w:t>
            </w:r>
          </w:p>
        </w:tc>
      </w:tr>
    </w:tbl>
    <w:p w14:paraId="242BA61D" w14:textId="77777777" w:rsidR="00926288" w:rsidRDefault="00926288" w:rsidP="000F24A8">
      <w:pPr>
        <w:rPr>
          <w:color w:val="923147"/>
          <w:sz w:val="32"/>
          <w:szCs w:val="32"/>
        </w:rPr>
      </w:pPr>
      <w:r>
        <w:br w:type="page"/>
      </w:r>
    </w:p>
    <w:p w14:paraId="2D51D9B2" w14:textId="2FCF12CC" w:rsidR="00F82BEF" w:rsidRPr="000D512D" w:rsidRDefault="00F82BEF" w:rsidP="00AA0BEB">
      <w:pPr>
        <w:pStyle w:val="Ttulo2"/>
      </w:pPr>
      <w:bookmarkStart w:id="188" w:name="_Toc206486870"/>
      <w:r w:rsidRPr="000D512D">
        <w:lastRenderedPageBreak/>
        <w:t>Marcas e Fornecedores das Medidas de Prevenção</w:t>
      </w:r>
      <w:bookmarkEnd w:id="188"/>
    </w:p>
    <w:p w14:paraId="3C1820BB" w14:textId="77777777" w:rsidR="00F82BEF" w:rsidRPr="002D10EF" w:rsidRDefault="00F82BEF" w:rsidP="0070555B">
      <w:r w:rsidRPr="002D10EF">
        <w:t>Utilize esse espaço para anotar as marcas dos equipamentos utilizados na Prevenção Contra Incêndio da edificação e os respectivos fornecedores. Esses dados serão importantes no futuro!</w:t>
      </w:r>
    </w:p>
    <w:tbl>
      <w:tblPr>
        <w:tblW w:w="863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96"/>
        <w:gridCol w:w="1125"/>
        <w:gridCol w:w="1448"/>
        <w:gridCol w:w="1575"/>
        <w:gridCol w:w="1393"/>
      </w:tblGrid>
      <w:tr w:rsidR="00F82BEF" w14:paraId="424DE1AC" w14:textId="77777777" w:rsidTr="00880CCC">
        <w:trPr>
          <w:trHeight w:val="397"/>
          <w:jc w:val="center"/>
        </w:trPr>
        <w:tc>
          <w:tcPr>
            <w:tcW w:w="3096" w:type="dxa"/>
            <w:shd w:val="clear" w:color="auto" w:fill="D9D9D9" w:themeFill="background1" w:themeFillShade="D9"/>
            <w:vAlign w:val="center"/>
          </w:tcPr>
          <w:p w14:paraId="04AC7AAE" w14:textId="77777777" w:rsidR="00F82BEF" w:rsidRPr="00880CCC" w:rsidRDefault="00F82BEF" w:rsidP="00880CCC">
            <w:pPr>
              <w:pStyle w:val="SemEspaamento"/>
              <w:jc w:val="center"/>
              <w:rPr>
                <w:b/>
                <w:bCs/>
              </w:rPr>
            </w:pPr>
            <w:r w:rsidRPr="00880CCC">
              <w:rPr>
                <w:b/>
                <w:bCs/>
              </w:rPr>
              <w:t>Equipamento</w:t>
            </w:r>
          </w:p>
        </w:tc>
        <w:tc>
          <w:tcPr>
            <w:tcW w:w="1125" w:type="dxa"/>
            <w:shd w:val="clear" w:color="auto" w:fill="D9D9D9" w:themeFill="background1" w:themeFillShade="D9"/>
            <w:vAlign w:val="center"/>
          </w:tcPr>
          <w:p w14:paraId="67EB2965" w14:textId="77777777" w:rsidR="00F82BEF" w:rsidRPr="00880CCC" w:rsidRDefault="00F82BEF" w:rsidP="00880CCC">
            <w:pPr>
              <w:pStyle w:val="SemEspaamento"/>
              <w:jc w:val="center"/>
              <w:rPr>
                <w:b/>
                <w:bCs/>
              </w:rPr>
            </w:pPr>
            <w:r w:rsidRPr="00880CCC">
              <w:rPr>
                <w:b/>
                <w:bCs/>
              </w:rPr>
              <w:t>Marca</w:t>
            </w:r>
          </w:p>
        </w:tc>
        <w:tc>
          <w:tcPr>
            <w:tcW w:w="1448" w:type="dxa"/>
            <w:shd w:val="clear" w:color="auto" w:fill="D9D9D9" w:themeFill="background1" w:themeFillShade="D9"/>
            <w:vAlign w:val="center"/>
          </w:tcPr>
          <w:p w14:paraId="439FECC5" w14:textId="77777777" w:rsidR="00F82BEF" w:rsidRPr="00880CCC" w:rsidRDefault="00F82BEF" w:rsidP="00880CCC">
            <w:pPr>
              <w:pStyle w:val="SemEspaamento"/>
              <w:jc w:val="center"/>
              <w:rPr>
                <w:b/>
                <w:bCs/>
              </w:rPr>
            </w:pPr>
            <w:r w:rsidRPr="00880CCC">
              <w:rPr>
                <w:b/>
                <w:bCs/>
              </w:rPr>
              <w:t>Modelo</w:t>
            </w:r>
          </w:p>
        </w:tc>
        <w:tc>
          <w:tcPr>
            <w:tcW w:w="1575" w:type="dxa"/>
            <w:shd w:val="clear" w:color="auto" w:fill="D9D9D9" w:themeFill="background1" w:themeFillShade="D9"/>
            <w:vAlign w:val="center"/>
          </w:tcPr>
          <w:p w14:paraId="694B1CAD" w14:textId="77777777" w:rsidR="00F82BEF" w:rsidRPr="00880CCC" w:rsidRDefault="00F82BEF" w:rsidP="00880CCC">
            <w:pPr>
              <w:pStyle w:val="SemEspaamento"/>
              <w:jc w:val="center"/>
              <w:rPr>
                <w:b/>
                <w:bCs/>
              </w:rPr>
            </w:pPr>
            <w:r w:rsidRPr="00880CCC">
              <w:rPr>
                <w:b/>
                <w:bCs/>
              </w:rPr>
              <w:t>Fornecedor</w:t>
            </w:r>
          </w:p>
        </w:tc>
        <w:tc>
          <w:tcPr>
            <w:tcW w:w="1393" w:type="dxa"/>
            <w:shd w:val="clear" w:color="auto" w:fill="D9D9D9" w:themeFill="background1" w:themeFillShade="D9"/>
            <w:vAlign w:val="center"/>
          </w:tcPr>
          <w:p w14:paraId="01981442" w14:textId="77777777" w:rsidR="00F82BEF" w:rsidRPr="00880CCC" w:rsidRDefault="00F82BEF" w:rsidP="00880CCC">
            <w:pPr>
              <w:pStyle w:val="SemEspaamento"/>
              <w:jc w:val="center"/>
              <w:rPr>
                <w:b/>
                <w:bCs/>
              </w:rPr>
            </w:pPr>
            <w:r w:rsidRPr="00880CCC">
              <w:rPr>
                <w:b/>
                <w:bCs/>
              </w:rPr>
              <w:t>Contato Fornecedor</w:t>
            </w:r>
          </w:p>
        </w:tc>
      </w:tr>
      <w:tr w:rsidR="00F82BEF" w14:paraId="38DABADA" w14:textId="77777777" w:rsidTr="00A15F39">
        <w:trPr>
          <w:trHeight w:val="397"/>
          <w:jc w:val="center"/>
        </w:trPr>
        <w:tc>
          <w:tcPr>
            <w:tcW w:w="3096" w:type="dxa"/>
            <w:vAlign w:val="center"/>
          </w:tcPr>
          <w:p w14:paraId="40D75814" w14:textId="77777777" w:rsidR="00F82BEF" w:rsidRDefault="00F82BEF" w:rsidP="00880CCC">
            <w:pPr>
              <w:pStyle w:val="SemEspaamento"/>
              <w:jc w:val="center"/>
            </w:pPr>
            <w:r>
              <w:t>Luminária de Emergência do tipo conjunto de blocos autônomos</w:t>
            </w:r>
          </w:p>
        </w:tc>
        <w:tc>
          <w:tcPr>
            <w:tcW w:w="1125" w:type="dxa"/>
            <w:vAlign w:val="center"/>
          </w:tcPr>
          <w:p w14:paraId="205ADF58" w14:textId="77777777" w:rsidR="00F82BEF" w:rsidRDefault="00F82BEF" w:rsidP="00880CCC">
            <w:pPr>
              <w:pStyle w:val="SemEspaamento"/>
              <w:jc w:val="center"/>
            </w:pPr>
          </w:p>
        </w:tc>
        <w:tc>
          <w:tcPr>
            <w:tcW w:w="1448" w:type="dxa"/>
            <w:vAlign w:val="center"/>
          </w:tcPr>
          <w:p w14:paraId="5936F1E8" w14:textId="77777777" w:rsidR="00F82BEF" w:rsidRDefault="00F82BEF" w:rsidP="00880CCC">
            <w:pPr>
              <w:pStyle w:val="SemEspaamento"/>
              <w:jc w:val="center"/>
            </w:pPr>
          </w:p>
        </w:tc>
        <w:tc>
          <w:tcPr>
            <w:tcW w:w="1575" w:type="dxa"/>
            <w:vAlign w:val="center"/>
          </w:tcPr>
          <w:p w14:paraId="2BEB414D" w14:textId="77777777" w:rsidR="00F82BEF" w:rsidRDefault="00F82BEF" w:rsidP="00880CCC">
            <w:pPr>
              <w:pStyle w:val="SemEspaamento"/>
              <w:jc w:val="center"/>
            </w:pPr>
          </w:p>
        </w:tc>
        <w:tc>
          <w:tcPr>
            <w:tcW w:w="1393" w:type="dxa"/>
            <w:vAlign w:val="center"/>
          </w:tcPr>
          <w:p w14:paraId="7B34EFA6" w14:textId="77777777" w:rsidR="00F82BEF" w:rsidRDefault="00F82BEF" w:rsidP="00880CCC">
            <w:pPr>
              <w:pStyle w:val="SemEspaamento"/>
              <w:jc w:val="center"/>
            </w:pPr>
          </w:p>
        </w:tc>
      </w:tr>
      <w:tr w:rsidR="00F82BEF" w14:paraId="2BEA0210" w14:textId="77777777" w:rsidTr="00A15F39">
        <w:trPr>
          <w:trHeight w:val="397"/>
          <w:jc w:val="center"/>
        </w:trPr>
        <w:tc>
          <w:tcPr>
            <w:tcW w:w="3096" w:type="dxa"/>
            <w:vAlign w:val="center"/>
          </w:tcPr>
          <w:p w14:paraId="3A3F074D" w14:textId="77777777" w:rsidR="00F82BEF" w:rsidRDefault="00F82BEF" w:rsidP="00880CCC">
            <w:pPr>
              <w:pStyle w:val="SemEspaamento"/>
              <w:jc w:val="center"/>
            </w:pPr>
            <w:r>
              <w:t>Placa indicativa de Extintor (E5)</w:t>
            </w:r>
          </w:p>
        </w:tc>
        <w:tc>
          <w:tcPr>
            <w:tcW w:w="1125" w:type="dxa"/>
            <w:vAlign w:val="center"/>
          </w:tcPr>
          <w:p w14:paraId="1F07E11A" w14:textId="77777777" w:rsidR="00F82BEF" w:rsidRDefault="00F82BEF" w:rsidP="00880CCC">
            <w:pPr>
              <w:pStyle w:val="SemEspaamento"/>
              <w:jc w:val="center"/>
            </w:pPr>
          </w:p>
        </w:tc>
        <w:tc>
          <w:tcPr>
            <w:tcW w:w="1448" w:type="dxa"/>
            <w:vAlign w:val="center"/>
          </w:tcPr>
          <w:p w14:paraId="0C536AE8" w14:textId="77777777" w:rsidR="00F82BEF" w:rsidRDefault="00F82BEF" w:rsidP="00880CCC">
            <w:pPr>
              <w:pStyle w:val="SemEspaamento"/>
              <w:jc w:val="center"/>
            </w:pPr>
          </w:p>
        </w:tc>
        <w:tc>
          <w:tcPr>
            <w:tcW w:w="1575" w:type="dxa"/>
            <w:vAlign w:val="center"/>
          </w:tcPr>
          <w:p w14:paraId="7738EC31" w14:textId="77777777" w:rsidR="00F82BEF" w:rsidRDefault="00F82BEF" w:rsidP="00880CCC">
            <w:pPr>
              <w:pStyle w:val="SemEspaamento"/>
              <w:jc w:val="center"/>
            </w:pPr>
          </w:p>
        </w:tc>
        <w:tc>
          <w:tcPr>
            <w:tcW w:w="1393" w:type="dxa"/>
            <w:vAlign w:val="center"/>
          </w:tcPr>
          <w:p w14:paraId="5DCA108E" w14:textId="77777777" w:rsidR="00F82BEF" w:rsidRDefault="00F82BEF" w:rsidP="00880CCC">
            <w:pPr>
              <w:pStyle w:val="SemEspaamento"/>
              <w:jc w:val="center"/>
            </w:pPr>
          </w:p>
        </w:tc>
      </w:tr>
      <w:tr w:rsidR="00F82BEF" w14:paraId="0F76AE21" w14:textId="77777777" w:rsidTr="00A15F39">
        <w:trPr>
          <w:trHeight w:val="397"/>
          <w:jc w:val="center"/>
        </w:trPr>
        <w:tc>
          <w:tcPr>
            <w:tcW w:w="3096" w:type="dxa"/>
            <w:vAlign w:val="center"/>
          </w:tcPr>
          <w:p w14:paraId="4B5DD78F" w14:textId="77777777" w:rsidR="00F82BEF" w:rsidRDefault="00F82BEF" w:rsidP="00880CCC">
            <w:pPr>
              <w:pStyle w:val="SemEspaamento"/>
              <w:jc w:val="center"/>
            </w:pPr>
            <w:r>
              <w:t>Placa indicativa de Saída de Emergência (S11)</w:t>
            </w:r>
          </w:p>
        </w:tc>
        <w:tc>
          <w:tcPr>
            <w:tcW w:w="1125" w:type="dxa"/>
            <w:vAlign w:val="center"/>
          </w:tcPr>
          <w:p w14:paraId="6A23682E" w14:textId="77777777" w:rsidR="00F82BEF" w:rsidRDefault="00F82BEF" w:rsidP="00880CCC">
            <w:pPr>
              <w:pStyle w:val="SemEspaamento"/>
              <w:jc w:val="center"/>
            </w:pPr>
          </w:p>
        </w:tc>
        <w:tc>
          <w:tcPr>
            <w:tcW w:w="1448" w:type="dxa"/>
            <w:vAlign w:val="center"/>
          </w:tcPr>
          <w:p w14:paraId="6B60A7BE" w14:textId="77777777" w:rsidR="00F82BEF" w:rsidRDefault="00F82BEF" w:rsidP="00880CCC">
            <w:pPr>
              <w:pStyle w:val="SemEspaamento"/>
              <w:jc w:val="center"/>
            </w:pPr>
          </w:p>
        </w:tc>
        <w:tc>
          <w:tcPr>
            <w:tcW w:w="1575" w:type="dxa"/>
            <w:vAlign w:val="center"/>
          </w:tcPr>
          <w:p w14:paraId="7610079A" w14:textId="77777777" w:rsidR="00F82BEF" w:rsidRDefault="00F82BEF" w:rsidP="00880CCC">
            <w:pPr>
              <w:pStyle w:val="SemEspaamento"/>
              <w:jc w:val="center"/>
            </w:pPr>
          </w:p>
        </w:tc>
        <w:tc>
          <w:tcPr>
            <w:tcW w:w="1393" w:type="dxa"/>
            <w:vAlign w:val="center"/>
          </w:tcPr>
          <w:p w14:paraId="60008838" w14:textId="77777777" w:rsidR="00F82BEF" w:rsidRDefault="00F82BEF" w:rsidP="00880CCC">
            <w:pPr>
              <w:pStyle w:val="SemEspaamento"/>
              <w:jc w:val="center"/>
            </w:pPr>
          </w:p>
        </w:tc>
      </w:tr>
      <w:tr w:rsidR="00F82BEF" w14:paraId="56720335" w14:textId="77777777" w:rsidTr="00A15F39">
        <w:trPr>
          <w:trHeight w:val="397"/>
          <w:jc w:val="center"/>
        </w:trPr>
        <w:tc>
          <w:tcPr>
            <w:tcW w:w="3096" w:type="dxa"/>
            <w:vAlign w:val="center"/>
          </w:tcPr>
          <w:p w14:paraId="5702DD09" w14:textId="77777777" w:rsidR="00F82BEF" w:rsidRDefault="00F82BEF" w:rsidP="00880CCC">
            <w:pPr>
              <w:pStyle w:val="SemEspaamento"/>
              <w:jc w:val="center"/>
            </w:pPr>
            <w:r>
              <w:t>Placa indicativa de Saída de Emergência (S3)</w:t>
            </w:r>
          </w:p>
        </w:tc>
        <w:tc>
          <w:tcPr>
            <w:tcW w:w="1125" w:type="dxa"/>
            <w:vAlign w:val="center"/>
          </w:tcPr>
          <w:p w14:paraId="23E69330" w14:textId="77777777" w:rsidR="00F82BEF" w:rsidRDefault="00F82BEF" w:rsidP="00880CCC">
            <w:pPr>
              <w:pStyle w:val="SemEspaamento"/>
              <w:jc w:val="center"/>
            </w:pPr>
          </w:p>
        </w:tc>
        <w:tc>
          <w:tcPr>
            <w:tcW w:w="1448" w:type="dxa"/>
            <w:vAlign w:val="center"/>
          </w:tcPr>
          <w:p w14:paraId="5FA96802" w14:textId="77777777" w:rsidR="00F82BEF" w:rsidRDefault="00F82BEF" w:rsidP="00880CCC">
            <w:pPr>
              <w:pStyle w:val="SemEspaamento"/>
              <w:jc w:val="center"/>
            </w:pPr>
          </w:p>
        </w:tc>
        <w:tc>
          <w:tcPr>
            <w:tcW w:w="1575" w:type="dxa"/>
            <w:vAlign w:val="center"/>
          </w:tcPr>
          <w:p w14:paraId="01081130" w14:textId="77777777" w:rsidR="00F82BEF" w:rsidRDefault="00F82BEF" w:rsidP="00880CCC">
            <w:pPr>
              <w:pStyle w:val="SemEspaamento"/>
              <w:jc w:val="center"/>
            </w:pPr>
          </w:p>
        </w:tc>
        <w:tc>
          <w:tcPr>
            <w:tcW w:w="1393" w:type="dxa"/>
            <w:vAlign w:val="center"/>
          </w:tcPr>
          <w:p w14:paraId="2D88069A" w14:textId="77777777" w:rsidR="00F82BEF" w:rsidRDefault="00F82BEF" w:rsidP="00880CCC">
            <w:pPr>
              <w:pStyle w:val="SemEspaamento"/>
              <w:jc w:val="center"/>
            </w:pPr>
          </w:p>
        </w:tc>
      </w:tr>
      <w:tr w:rsidR="00F82BEF" w14:paraId="22628EAB" w14:textId="77777777" w:rsidTr="00A15F39">
        <w:trPr>
          <w:trHeight w:val="397"/>
          <w:jc w:val="center"/>
        </w:trPr>
        <w:tc>
          <w:tcPr>
            <w:tcW w:w="3096" w:type="dxa"/>
            <w:vAlign w:val="center"/>
          </w:tcPr>
          <w:p w14:paraId="6EF1F59C" w14:textId="77777777" w:rsidR="00F82BEF" w:rsidRDefault="00F82BEF" w:rsidP="00880CCC">
            <w:pPr>
              <w:pStyle w:val="SemEspaamento"/>
              <w:jc w:val="center"/>
            </w:pPr>
            <w:r>
              <w:t>Placa indicativa de Saída de Emergência (S12)</w:t>
            </w:r>
          </w:p>
        </w:tc>
        <w:tc>
          <w:tcPr>
            <w:tcW w:w="1125" w:type="dxa"/>
            <w:vAlign w:val="center"/>
          </w:tcPr>
          <w:p w14:paraId="536852AA" w14:textId="77777777" w:rsidR="00F82BEF" w:rsidRDefault="00F82BEF" w:rsidP="00880CCC">
            <w:pPr>
              <w:pStyle w:val="SemEspaamento"/>
              <w:jc w:val="center"/>
            </w:pPr>
          </w:p>
        </w:tc>
        <w:tc>
          <w:tcPr>
            <w:tcW w:w="1448" w:type="dxa"/>
            <w:vAlign w:val="center"/>
          </w:tcPr>
          <w:p w14:paraId="64381A4C" w14:textId="77777777" w:rsidR="00F82BEF" w:rsidRDefault="00F82BEF" w:rsidP="00880CCC">
            <w:pPr>
              <w:pStyle w:val="SemEspaamento"/>
              <w:jc w:val="center"/>
            </w:pPr>
          </w:p>
        </w:tc>
        <w:tc>
          <w:tcPr>
            <w:tcW w:w="1575" w:type="dxa"/>
            <w:vAlign w:val="center"/>
          </w:tcPr>
          <w:p w14:paraId="5755CDF1" w14:textId="77777777" w:rsidR="00F82BEF" w:rsidRDefault="00F82BEF" w:rsidP="00880CCC">
            <w:pPr>
              <w:pStyle w:val="SemEspaamento"/>
              <w:jc w:val="center"/>
            </w:pPr>
          </w:p>
        </w:tc>
        <w:tc>
          <w:tcPr>
            <w:tcW w:w="1393" w:type="dxa"/>
            <w:vAlign w:val="center"/>
          </w:tcPr>
          <w:p w14:paraId="11CA8BD1" w14:textId="77777777" w:rsidR="00F82BEF" w:rsidRDefault="00F82BEF" w:rsidP="00880CCC">
            <w:pPr>
              <w:pStyle w:val="SemEspaamento"/>
              <w:jc w:val="center"/>
            </w:pPr>
          </w:p>
        </w:tc>
      </w:tr>
      <w:tr w:rsidR="00880CCC" w14:paraId="69D903B0" w14:textId="77777777" w:rsidTr="00A15F39">
        <w:trPr>
          <w:trHeight w:val="397"/>
          <w:jc w:val="center"/>
        </w:trPr>
        <w:tc>
          <w:tcPr>
            <w:tcW w:w="3096" w:type="dxa"/>
            <w:vAlign w:val="center"/>
          </w:tcPr>
          <w:p w14:paraId="03702259" w14:textId="7DB40B2C" w:rsidR="00880CCC" w:rsidRDefault="00880CCC" w:rsidP="00880CCC">
            <w:pPr>
              <w:pStyle w:val="SemEspaamento"/>
              <w:jc w:val="center"/>
            </w:pPr>
            <w:r>
              <w:t>Placa indicativa de Saída de Emergência (S1)</w:t>
            </w:r>
          </w:p>
        </w:tc>
        <w:tc>
          <w:tcPr>
            <w:tcW w:w="1125" w:type="dxa"/>
            <w:vAlign w:val="center"/>
          </w:tcPr>
          <w:p w14:paraId="7FE26407" w14:textId="77777777" w:rsidR="00880CCC" w:rsidRDefault="00880CCC" w:rsidP="00880CCC">
            <w:pPr>
              <w:pStyle w:val="SemEspaamento"/>
              <w:jc w:val="center"/>
            </w:pPr>
          </w:p>
        </w:tc>
        <w:tc>
          <w:tcPr>
            <w:tcW w:w="1448" w:type="dxa"/>
            <w:vAlign w:val="center"/>
          </w:tcPr>
          <w:p w14:paraId="2B246D7C" w14:textId="77777777" w:rsidR="00880CCC" w:rsidRDefault="00880CCC" w:rsidP="00880CCC">
            <w:pPr>
              <w:pStyle w:val="SemEspaamento"/>
              <w:jc w:val="center"/>
            </w:pPr>
          </w:p>
        </w:tc>
        <w:tc>
          <w:tcPr>
            <w:tcW w:w="1575" w:type="dxa"/>
            <w:vAlign w:val="center"/>
          </w:tcPr>
          <w:p w14:paraId="2F88FB26" w14:textId="77777777" w:rsidR="00880CCC" w:rsidRDefault="00880CCC" w:rsidP="00880CCC">
            <w:pPr>
              <w:pStyle w:val="SemEspaamento"/>
              <w:jc w:val="center"/>
            </w:pPr>
          </w:p>
        </w:tc>
        <w:tc>
          <w:tcPr>
            <w:tcW w:w="1393" w:type="dxa"/>
            <w:vAlign w:val="center"/>
          </w:tcPr>
          <w:p w14:paraId="3517B720" w14:textId="77777777" w:rsidR="00880CCC" w:rsidRDefault="00880CCC" w:rsidP="00880CCC">
            <w:pPr>
              <w:pStyle w:val="SemEspaamento"/>
              <w:jc w:val="center"/>
            </w:pPr>
          </w:p>
        </w:tc>
      </w:tr>
      <w:tr w:rsidR="00F82BEF" w14:paraId="4EA37B77" w14:textId="77777777" w:rsidTr="00A15F39">
        <w:trPr>
          <w:trHeight w:val="397"/>
          <w:jc w:val="center"/>
        </w:trPr>
        <w:tc>
          <w:tcPr>
            <w:tcW w:w="3096" w:type="dxa"/>
            <w:vAlign w:val="center"/>
          </w:tcPr>
          <w:p w14:paraId="3A08035F" w14:textId="024C3FB6" w:rsidR="00F82BEF" w:rsidRDefault="00F82BEF" w:rsidP="00880CCC">
            <w:pPr>
              <w:pStyle w:val="SemEspaamento"/>
              <w:jc w:val="center"/>
            </w:pPr>
            <w:r>
              <w:t>Placa indicativa de Saída de Emergência (S2)</w:t>
            </w:r>
          </w:p>
        </w:tc>
        <w:tc>
          <w:tcPr>
            <w:tcW w:w="1125" w:type="dxa"/>
            <w:vAlign w:val="center"/>
          </w:tcPr>
          <w:p w14:paraId="607637C4" w14:textId="77777777" w:rsidR="00F82BEF" w:rsidRDefault="00F82BEF" w:rsidP="00880CCC">
            <w:pPr>
              <w:pStyle w:val="SemEspaamento"/>
              <w:jc w:val="center"/>
            </w:pPr>
          </w:p>
        </w:tc>
        <w:tc>
          <w:tcPr>
            <w:tcW w:w="1448" w:type="dxa"/>
            <w:vAlign w:val="center"/>
          </w:tcPr>
          <w:p w14:paraId="32463564" w14:textId="77777777" w:rsidR="00F82BEF" w:rsidRDefault="00F82BEF" w:rsidP="00880CCC">
            <w:pPr>
              <w:pStyle w:val="SemEspaamento"/>
              <w:jc w:val="center"/>
            </w:pPr>
          </w:p>
        </w:tc>
        <w:tc>
          <w:tcPr>
            <w:tcW w:w="1575" w:type="dxa"/>
            <w:vAlign w:val="center"/>
          </w:tcPr>
          <w:p w14:paraId="4A7B1957" w14:textId="77777777" w:rsidR="00F82BEF" w:rsidRDefault="00F82BEF" w:rsidP="00880CCC">
            <w:pPr>
              <w:pStyle w:val="SemEspaamento"/>
              <w:jc w:val="center"/>
            </w:pPr>
          </w:p>
        </w:tc>
        <w:tc>
          <w:tcPr>
            <w:tcW w:w="1393" w:type="dxa"/>
            <w:vAlign w:val="center"/>
          </w:tcPr>
          <w:p w14:paraId="6F87FA8A" w14:textId="77777777" w:rsidR="00F82BEF" w:rsidRDefault="00F82BEF" w:rsidP="00880CCC">
            <w:pPr>
              <w:pStyle w:val="SemEspaamento"/>
              <w:jc w:val="center"/>
            </w:pPr>
          </w:p>
        </w:tc>
      </w:tr>
      <w:tr w:rsidR="00F82BEF" w14:paraId="3DE48C91" w14:textId="77777777" w:rsidTr="00A15F39">
        <w:trPr>
          <w:trHeight w:val="397"/>
          <w:jc w:val="center"/>
        </w:trPr>
        <w:tc>
          <w:tcPr>
            <w:tcW w:w="3096" w:type="dxa"/>
            <w:vAlign w:val="center"/>
          </w:tcPr>
          <w:p w14:paraId="70C45D78" w14:textId="77777777" w:rsidR="00F82BEF" w:rsidRDefault="00F82BEF" w:rsidP="00880CCC">
            <w:pPr>
              <w:pStyle w:val="SemEspaamento"/>
              <w:jc w:val="center"/>
            </w:pPr>
            <w:r>
              <w:t>Placa M1</w:t>
            </w:r>
          </w:p>
        </w:tc>
        <w:tc>
          <w:tcPr>
            <w:tcW w:w="1125" w:type="dxa"/>
            <w:vAlign w:val="center"/>
          </w:tcPr>
          <w:p w14:paraId="3842AB3F" w14:textId="77777777" w:rsidR="00F82BEF" w:rsidRDefault="00F82BEF" w:rsidP="00880CCC">
            <w:pPr>
              <w:pStyle w:val="SemEspaamento"/>
              <w:jc w:val="center"/>
            </w:pPr>
          </w:p>
        </w:tc>
        <w:tc>
          <w:tcPr>
            <w:tcW w:w="1448" w:type="dxa"/>
            <w:vAlign w:val="center"/>
          </w:tcPr>
          <w:p w14:paraId="70B06407" w14:textId="77777777" w:rsidR="00F82BEF" w:rsidRDefault="00F82BEF" w:rsidP="00880CCC">
            <w:pPr>
              <w:pStyle w:val="SemEspaamento"/>
              <w:jc w:val="center"/>
            </w:pPr>
          </w:p>
        </w:tc>
        <w:tc>
          <w:tcPr>
            <w:tcW w:w="1575" w:type="dxa"/>
            <w:vAlign w:val="center"/>
          </w:tcPr>
          <w:p w14:paraId="39FA6012" w14:textId="77777777" w:rsidR="00F82BEF" w:rsidRDefault="00F82BEF" w:rsidP="00880CCC">
            <w:pPr>
              <w:pStyle w:val="SemEspaamento"/>
              <w:jc w:val="center"/>
            </w:pPr>
          </w:p>
        </w:tc>
        <w:tc>
          <w:tcPr>
            <w:tcW w:w="1393" w:type="dxa"/>
            <w:vAlign w:val="center"/>
          </w:tcPr>
          <w:p w14:paraId="5544725F" w14:textId="77777777" w:rsidR="00F82BEF" w:rsidRDefault="00F82BEF" w:rsidP="00880CCC">
            <w:pPr>
              <w:pStyle w:val="SemEspaamento"/>
              <w:jc w:val="center"/>
            </w:pPr>
          </w:p>
        </w:tc>
      </w:tr>
      <w:tr w:rsidR="00F82BEF" w14:paraId="53487520" w14:textId="77777777" w:rsidTr="00A15F39">
        <w:trPr>
          <w:trHeight w:val="397"/>
          <w:jc w:val="center"/>
        </w:trPr>
        <w:tc>
          <w:tcPr>
            <w:tcW w:w="3096" w:type="dxa"/>
            <w:vAlign w:val="center"/>
          </w:tcPr>
          <w:p w14:paraId="03F1594B" w14:textId="77777777" w:rsidR="00F82BEF" w:rsidRDefault="00F82BEF" w:rsidP="00880CCC">
            <w:pPr>
              <w:pStyle w:val="SemEspaamento"/>
              <w:jc w:val="center"/>
            </w:pPr>
            <w:r>
              <w:t>Extintor Pó ABC</w:t>
            </w:r>
          </w:p>
          <w:p w14:paraId="5CFB31B7" w14:textId="77777777" w:rsidR="00F82BEF" w:rsidRDefault="00F82BEF" w:rsidP="00880CCC">
            <w:pPr>
              <w:pStyle w:val="SemEspaamento"/>
              <w:jc w:val="center"/>
            </w:pPr>
            <w:r>
              <w:t>4Kg/2A:20BC</w:t>
            </w:r>
          </w:p>
        </w:tc>
        <w:tc>
          <w:tcPr>
            <w:tcW w:w="1125" w:type="dxa"/>
            <w:vAlign w:val="center"/>
          </w:tcPr>
          <w:p w14:paraId="2BAF1E69" w14:textId="77777777" w:rsidR="00F82BEF" w:rsidRDefault="00F82BEF" w:rsidP="00880CCC">
            <w:pPr>
              <w:pStyle w:val="SemEspaamento"/>
              <w:jc w:val="center"/>
            </w:pPr>
          </w:p>
        </w:tc>
        <w:tc>
          <w:tcPr>
            <w:tcW w:w="1448" w:type="dxa"/>
            <w:vAlign w:val="center"/>
          </w:tcPr>
          <w:p w14:paraId="782E6F51" w14:textId="77777777" w:rsidR="00F82BEF" w:rsidRDefault="00F82BEF" w:rsidP="00880CCC">
            <w:pPr>
              <w:pStyle w:val="SemEspaamento"/>
              <w:jc w:val="center"/>
            </w:pPr>
          </w:p>
        </w:tc>
        <w:tc>
          <w:tcPr>
            <w:tcW w:w="1575" w:type="dxa"/>
            <w:vAlign w:val="center"/>
          </w:tcPr>
          <w:p w14:paraId="28717A14" w14:textId="77777777" w:rsidR="00F82BEF" w:rsidRDefault="00F82BEF" w:rsidP="00880CCC">
            <w:pPr>
              <w:pStyle w:val="SemEspaamento"/>
              <w:jc w:val="center"/>
            </w:pPr>
          </w:p>
        </w:tc>
        <w:tc>
          <w:tcPr>
            <w:tcW w:w="1393" w:type="dxa"/>
            <w:vAlign w:val="center"/>
          </w:tcPr>
          <w:p w14:paraId="24650A4A" w14:textId="77777777" w:rsidR="00F82BEF" w:rsidRDefault="00F82BEF" w:rsidP="00880CCC">
            <w:pPr>
              <w:pStyle w:val="SemEspaamento"/>
              <w:jc w:val="center"/>
            </w:pPr>
          </w:p>
        </w:tc>
      </w:tr>
    </w:tbl>
    <w:p w14:paraId="1DC227F7" w14:textId="157993E0" w:rsidR="00F82BEF" w:rsidRPr="002D10EF" w:rsidRDefault="00F82BEF" w:rsidP="0070555B">
      <w:r w:rsidRPr="002D10EF">
        <w:t xml:space="preserve">Em caso de dúvidas ao preencher a planilha, a equipe da </w:t>
      </w:r>
      <w:r w:rsidR="00861BA2" w:rsidRPr="002D10EF">
        <w:t>ÍGNEA - Engenharia de incêndio</w:t>
      </w:r>
      <w:r w:rsidR="002D10EF">
        <w:t xml:space="preserve"> </w:t>
      </w:r>
      <w:r w:rsidRPr="002D10EF">
        <w:t xml:space="preserve">está à disposição para auxiliá-lo. </w:t>
      </w:r>
    </w:p>
    <w:p w14:paraId="5FBF588A" w14:textId="148CEBE9" w:rsidR="00861BA2" w:rsidRDefault="00F82BEF" w:rsidP="0070555B">
      <w:r>
        <w:br w:type="page"/>
      </w:r>
    </w:p>
    <w:p w14:paraId="2CF3E11F" w14:textId="010E3815" w:rsidR="00F82BEF" w:rsidRPr="000D512D" w:rsidRDefault="00F82BEF" w:rsidP="00AA0BEB">
      <w:pPr>
        <w:pStyle w:val="Ttulo2"/>
      </w:pPr>
      <w:bookmarkStart w:id="189" w:name="_Toc206486871"/>
      <w:r w:rsidRPr="000D512D">
        <w:lastRenderedPageBreak/>
        <w:t>Controle de Manutenção das Medidas de Prevenção</w:t>
      </w:r>
      <w:bookmarkEnd w:id="189"/>
    </w:p>
    <w:p w14:paraId="231037FB" w14:textId="77777777" w:rsidR="00F82BEF" w:rsidRPr="002D10EF" w:rsidRDefault="00F82BEF" w:rsidP="0070555B">
      <w:r w:rsidRPr="002D10EF">
        <w:t>Utilize esse espaço para anotar as verificações e manutenções realizadas nas Medidas de Prevenção Contra Incêndio. Os períodos e verificações/manutenções necessárias estão especificadas acima.</w:t>
      </w:r>
    </w:p>
    <w:tbl>
      <w:tblPr>
        <w:tblW w:w="852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8"/>
        <w:gridCol w:w="1284"/>
        <w:gridCol w:w="1450"/>
        <w:gridCol w:w="1811"/>
        <w:gridCol w:w="2204"/>
      </w:tblGrid>
      <w:tr w:rsidR="00F82BEF" w14:paraId="11E3F734" w14:textId="77777777" w:rsidTr="00B36BE1">
        <w:trPr>
          <w:trHeight w:val="397"/>
          <w:jc w:val="center"/>
        </w:trPr>
        <w:tc>
          <w:tcPr>
            <w:tcW w:w="1778" w:type="dxa"/>
            <w:shd w:val="clear" w:color="auto" w:fill="D9D9D9" w:themeFill="background1" w:themeFillShade="D9"/>
            <w:vAlign w:val="center"/>
          </w:tcPr>
          <w:p w14:paraId="40406A3B" w14:textId="77777777" w:rsidR="00F82BEF" w:rsidRPr="00B36BE1" w:rsidRDefault="00F82BEF" w:rsidP="00B36BE1">
            <w:pPr>
              <w:pStyle w:val="SemEspaamento"/>
              <w:jc w:val="center"/>
              <w:rPr>
                <w:b/>
                <w:bCs/>
              </w:rPr>
            </w:pPr>
            <w:r w:rsidRPr="00B36BE1">
              <w:rPr>
                <w:b/>
                <w:bCs/>
              </w:rPr>
              <w:t>Equipamento</w:t>
            </w:r>
          </w:p>
        </w:tc>
        <w:tc>
          <w:tcPr>
            <w:tcW w:w="1284" w:type="dxa"/>
            <w:shd w:val="clear" w:color="auto" w:fill="D9D9D9" w:themeFill="background1" w:themeFillShade="D9"/>
            <w:vAlign w:val="center"/>
          </w:tcPr>
          <w:p w14:paraId="02382F4E" w14:textId="77777777" w:rsidR="00F82BEF" w:rsidRPr="00B36BE1" w:rsidRDefault="00F82BEF" w:rsidP="00B36BE1">
            <w:pPr>
              <w:pStyle w:val="SemEspaamento"/>
              <w:jc w:val="center"/>
              <w:rPr>
                <w:b/>
                <w:bCs/>
              </w:rPr>
            </w:pPr>
            <w:r w:rsidRPr="00B36BE1">
              <w:rPr>
                <w:b/>
                <w:bCs/>
              </w:rPr>
              <w:t>Data da Verificação</w:t>
            </w:r>
          </w:p>
        </w:tc>
        <w:tc>
          <w:tcPr>
            <w:tcW w:w="1450" w:type="dxa"/>
            <w:shd w:val="clear" w:color="auto" w:fill="D9D9D9" w:themeFill="background1" w:themeFillShade="D9"/>
            <w:vAlign w:val="center"/>
          </w:tcPr>
          <w:p w14:paraId="407B7CF5" w14:textId="77777777" w:rsidR="00F82BEF" w:rsidRPr="00B36BE1" w:rsidRDefault="00F82BEF" w:rsidP="00B36BE1">
            <w:pPr>
              <w:pStyle w:val="SemEspaamento"/>
              <w:jc w:val="center"/>
              <w:rPr>
                <w:b/>
                <w:bCs/>
              </w:rPr>
            </w:pPr>
            <w:r w:rsidRPr="00B36BE1">
              <w:rPr>
                <w:b/>
                <w:bCs/>
              </w:rPr>
              <w:t>Nome do Responsável</w:t>
            </w:r>
          </w:p>
        </w:tc>
        <w:tc>
          <w:tcPr>
            <w:tcW w:w="1811" w:type="dxa"/>
            <w:shd w:val="clear" w:color="auto" w:fill="D9D9D9" w:themeFill="background1" w:themeFillShade="D9"/>
            <w:vAlign w:val="center"/>
          </w:tcPr>
          <w:p w14:paraId="5C7590A1" w14:textId="77777777" w:rsidR="00F82BEF" w:rsidRPr="00B36BE1" w:rsidRDefault="00F82BEF" w:rsidP="00B36BE1">
            <w:pPr>
              <w:pStyle w:val="SemEspaamento"/>
              <w:jc w:val="center"/>
              <w:rPr>
                <w:b/>
                <w:bCs/>
              </w:rPr>
            </w:pPr>
            <w:r w:rsidRPr="00B36BE1">
              <w:rPr>
                <w:b/>
                <w:bCs/>
              </w:rPr>
              <w:t>Verificação/</w:t>
            </w:r>
          </w:p>
          <w:p w14:paraId="253A683A" w14:textId="77777777" w:rsidR="00F82BEF" w:rsidRPr="00B36BE1" w:rsidRDefault="00F82BEF" w:rsidP="00B36BE1">
            <w:pPr>
              <w:pStyle w:val="SemEspaamento"/>
              <w:jc w:val="center"/>
              <w:rPr>
                <w:b/>
                <w:bCs/>
              </w:rPr>
            </w:pPr>
            <w:r w:rsidRPr="00B36BE1">
              <w:rPr>
                <w:b/>
                <w:bCs/>
              </w:rPr>
              <w:t>Manutenção Realizada</w:t>
            </w:r>
          </w:p>
        </w:tc>
        <w:tc>
          <w:tcPr>
            <w:tcW w:w="2204" w:type="dxa"/>
            <w:shd w:val="clear" w:color="auto" w:fill="D9D9D9" w:themeFill="background1" w:themeFillShade="D9"/>
            <w:vAlign w:val="center"/>
          </w:tcPr>
          <w:p w14:paraId="4CBD3696" w14:textId="77777777" w:rsidR="00F82BEF" w:rsidRPr="00B36BE1" w:rsidRDefault="00F82BEF" w:rsidP="00B36BE1">
            <w:pPr>
              <w:pStyle w:val="SemEspaamento"/>
              <w:jc w:val="center"/>
              <w:rPr>
                <w:b/>
                <w:bCs/>
              </w:rPr>
            </w:pPr>
            <w:r w:rsidRPr="00B36BE1">
              <w:rPr>
                <w:b/>
                <w:bCs/>
              </w:rPr>
              <w:t>Observação</w:t>
            </w:r>
          </w:p>
        </w:tc>
      </w:tr>
      <w:tr w:rsidR="00F82BEF" w14:paraId="09012CFF" w14:textId="77777777" w:rsidTr="00A15F39">
        <w:trPr>
          <w:trHeight w:val="397"/>
          <w:jc w:val="center"/>
        </w:trPr>
        <w:tc>
          <w:tcPr>
            <w:tcW w:w="1778" w:type="dxa"/>
            <w:vAlign w:val="center"/>
          </w:tcPr>
          <w:p w14:paraId="718F5024" w14:textId="77777777" w:rsidR="00F82BEF" w:rsidRDefault="00F82BEF" w:rsidP="00B36BE1">
            <w:pPr>
              <w:pStyle w:val="SemEspaamento"/>
              <w:jc w:val="center"/>
            </w:pPr>
            <w:r>
              <w:t>Luminária de Emergência</w:t>
            </w:r>
          </w:p>
        </w:tc>
        <w:tc>
          <w:tcPr>
            <w:tcW w:w="1284" w:type="dxa"/>
            <w:vAlign w:val="center"/>
          </w:tcPr>
          <w:p w14:paraId="22027582" w14:textId="77777777" w:rsidR="00F82BEF" w:rsidRDefault="00F82BEF" w:rsidP="00B36BE1">
            <w:pPr>
              <w:pStyle w:val="SemEspaamento"/>
              <w:jc w:val="center"/>
            </w:pPr>
          </w:p>
        </w:tc>
        <w:tc>
          <w:tcPr>
            <w:tcW w:w="1450" w:type="dxa"/>
            <w:vAlign w:val="center"/>
          </w:tcPr>
          <w:p w14:paraId="5362BC97" w14:textId="77777777" w:rsidR="00F82BEF" w:rsidRDefault="00F82BEF" w:rsidP="00B36BE1">
            <w:pPr>
              <w:pStyle w:val="SemEspaamento"/>
              <w:jc w:val="center"/>
            </w:pPr>
          </w:p>
        </w:tc>
        <w:tc>
          <w:tcPr>
            <w:tcW w:w="1811" w:type="dxa"/>
            <w:vAlign w:val="center"/>
          </w:tcPr>
          <w:p w14:paraId="0DE9C7D2" w14:textId="77777777" w:rsidR="00F82BEF" w:rsidRDefault="00F82BEF" w:rsidP="00B36BE1">
            <w:pPr>
              <w:pStyle w:val="SemEspaamento"/>
              <w:jc w:val="center"/>
            </w:pPr>
          </w:p>
        </w:tc>
        <w:tc>
          <w:tcPr>
            <w:tcW w:w="2204" w:type="dxa"/>
          </w:tcPr>
          <w:p w14:paraId="5CA38A65" w14:textId="77777777" w:rsidR="00F82BEF" w:rsidRDefault="00F82BEF" w:rsidP="00B36BE1">
            <w:pPr>
              <w:pStyle w:val="SemEspaamento"/>
              <w:jc w:val="center"/>
            </w:pPr>
          </w:p>
        </w:tc>
      </w:tr>
      <w:tr w:rsidR="00F82BEF" w14:paraId="7D0A6155" w14:textId="77777777" w:rsidTr="00A15F39">
        <w:trPr>
          <w:trHeight w:val="397"/>
          <w:jc w:val="center"/>
        </w:trPr>
        <w:tc>
          <w:tcPr>
            <w:tcW w:w="1778" w:type="dxa"/>
            <w:vAlign w:val="center"/>
          </w:tcPr>
          <w:p w14:paraId="0D27E01F" w14:textId="77777777" w:rsidR="00F82BEF" w:rsidRDefault="00F82BEF" w:rsidP="00B36BE1">
            <w:pPr>
              <w:pStyle w:val="SemEspaamento"/>
              <w:jc w:val="center"/>
            </w:pPr>
            <w:r>
              <w:t>Luminária de Emergência</w:t>
            </w:r>
          </w:p>
        </w:tc>
        <w:tc>
          <w:tcPr>
            <w:tcW w:w="1284" w:type="dxa"/>
            <w:vAlign w:val="center"/>
          </w:tcPr>
          <w:p w14:paraId="4DCDC28D" w14:textId="77777777" w:rsidR="00F82BEF" w:rsidRDefault="00F82BEF" w:rsidP="00B36BE1">
            <w:pPr>
              <w:pStyle w:val="SemEspaamento"/>
              <w:jc w:val="center"/>
            </w:pPr>
          </w:p>
        </w:tc>
        <w:tc>
          <w:tcPr>
            <w:tcW w:w="1450" w:type="dxa"/>
            <w:vAlign w:val="center"/>
          </w:tcPr>
          <w:p w14:paraId="69AD8B63" w14:textId="77777777" w:rsidR="00F82BEF" w:rsidRDefault="00F82BEF" w:rsidP="00B36BE1">
            <w:pPr>
              <w:pStyle w:val="SemEspaamento"/>
              <w:jc w:val="center"/>
            </w:pPr>
          </w:p>
        </w:tc>
        <w:tc>
          <w:tcPr>
            <w:tcW w:w="1811" w:type="dxa"/>
            <w:vAlign w:val="center"/>
          </w:tcPr>
          <w:p w14:paraId="41C951F2" w14:textId="77777777" w:rsidR="00F82BEF" w:rsidRDefault="00F82BEF" w:rsidP="00B36BE1">
            <w:pPr>
              <w:pStyle w:val="SemEspaamento"/>
              <w:jc w:val="center"/>
            </w:pPr>
          </w:p>
        </w:tc>
        <w:tc>
          <w:tcPr>
            <w:tcW w:w="2204" w:type="dxa"/>
          </w:tcPr>
          <w:p w14:paraId="635989DA" w14:textId="77777777" w:rsidR="00F82BEF" w:rsidRDefault="00F82BEF" w:rsidP="00B36BE1">
            <w:pPr>
              <w:pStyle w:val="SemEspaamento"/>
              <w:jc w:val="center"/>
            </w:pPr>
          </w:p>
        </w:tc>
      </w:tr>
      <w:tr w:rsidR="00F82BEF" w14:paraId="6D7EDAAD" w14:textId="77777777" w:rsidTr="00A15F39">
        <w:trPr>
          <w:trHeight w:val="397"/>
          <w:jc w:val="center"/>
        </w:trPr>
        <w:tc>
          <w:tcPr>
            <w:tcW w:w="1778" w:type="dxa"/>
            <w:vAlign w:val="center"/>
          </w:tcPr>
          <w:p w14:paraId="124504B9" w14:textId="77777777" w:rsidR="00F82BEF" w:rsidRDefault="00F82BEF" w:rsidP="00B36BE1">
            <w:pPr>
              <w:pStyle w:val="SemEspaamento"/>
              <w:jc w:val="center"/>
            </w:pPr>
            <w:r>
              <w:t>Luminária de Emergência</w:t>
            </w:r>
          </w:p>
        </w:tc>
        <w:tc>
          <w:tcPr>
            <w:tcW w:w="1284" w:type="dxa"/>
            <w:vAlign w:val="center"/>
          </w:tcPr>
          <w:p w14:paraId="7CD2F702" w14:textId="77777777" w:rsidR="00F82BEF" w:rsidRDefault="00F82BEF" w:rsidP="00B36BE1">
            <w:pPr>
              <w:pStyle w:val="SemEspaamento"/>
              <w:jc w:val="center"/>
            </w:pPr>
          </w:p>
        </w:tc>
        <w:tc>
          <w:tcPr>
            <w:tcW w:w="1450" w:type="dxa"/>
            <w:vAlign w:val="center"/>
          </w:tcPr>
          <w:p w14:paraId="445B04B5" w14:textId="77777777" w:rsidR="00F82BEF" w:rsidRDefault="00F82BEF" w:rsidP="00B36BE1">
            <w:pPr>
              <w:pStyle w:val="SemEspaamento"/>
              <w:jc w:val="center"/>
            </w:pPr>
          </w:p>
        </w:tc>
        <w:tc>
          <w:tcPr>
            <w:tcW w:w="1811" w:type="dxa"/>
            <w:vAlign w:val="center"/>
          </w:tcPr>
          <w:p w14:paraId="72D06CB1" w14:textId="77777777" w:rsidR="00F82BEF" w:rsidRDefault="00F82BEF" w:rsidP="00B36BE1">
            <w:pPr>
              <w:pStyle w:val="SemEspaamento"/>
              <w:jc w:val="center"/>
            </w:pPr>
          </w:p>
        </w:tc>
        <w:tc>
          <w:tcPr>
            <w:tcW w:w="2204" w:type="dxa"/>
          </w:tcPr>
          <w:p w14:paraId="40E6B371" w14:textId="77777777" w:rsidR="00F82BEF" w:rsidRDefault="00F82BEF" w:rsidP="00B36BE1">
            <w:pPr>
              <w:pStyle w:val="SemEspaamento"/>
              <w:jc w:val="center"/>
            </w:pPr>
          </w:p>
        </w:tc>
      </w:tr>
      <w:tr w:rsidR="00F82BEF" w14:paraId="60833A6F" w14:textId="77777777" w:rsidTr="00A15F39">
        <w:trPr>
          <w:trHeight w:val="397"/>
          <w:jc w:val="center"/>
        </w:trPr>
        <w:tc>
          <w:tcPr>
            <w:tcW w:w="1778" w:type="dxa"/>
            <w:vAlign w:val="center"/>
          </w:tcPr>
          <w:p w14:paraId="36981CE1" w14:textId="77777777" w:rsidR="00F82BEF" w:rsidRDefault="00F82BEF" w:rsidP="00B36BE1">
            <w:pPr>
              <w:pStyle w:val="SemEspaamento"/>
              <w:jc w:val="center"/>
            </w:pPr>
            <w:r>
              <w:t>Luminária de Emergência</w:t>
            </w:r>
          </w:p>
        </w:tc>
        <w:tc>
          <w:tcPr>
            <w:tcW w:w="1284" w:type="dxa"/>
            <w:vAlign w:val="center"/>
          </w:tcPr>
          <w:p w14:paraId="0498AB4C" w14:textId="77777777" w:rsidR="00F82BEF" w:rsidRDefault="00F82BEF" w:rsidP="00B36BE1">
            <w:pPr>
              <w:pStyle w:val="SemEspaamento"/>
              <w:jc w:val="center"/>
            </w:pPr>
          </w:p>
        </w:tc>
        <w:tc>
          <w:tcPr>
            <w:tcW w:w="1450" w:type="dxa"/>
            <w:vAlign w:val="center"/>
          </w:tcPr>
          <w:p w14:paraId="6FF047FE" w14:textId="77777777" w:rsidR="00F82BEF" w:rsidRDefault="00F82BEF" w:rsidP="00B36BE1">
            <w:pPr>
              <w:pStyle w:val="SemEspaamento"/>
              <w:jc w:val="center"/>
            </w:pPr>
          </w:p>
        </w:tc>
        <w:tc>
          <w:tcPr>
            <w:tcW w:w="1811" w:type="dxa"/>
            <w:vAlign w:val="center"/>
          </w:tcPr>
          <w:p w14:paraId="7006BCC1" w14:textId="77777777" w:rsidR="00F82BEF" w:rsidRDefault="00F82BEF" w:rsidP="00B36BE1">
            <w:pPr>
              <w:pStyle w:val="SemEspaamento"/>
              <w:jc w:val="center"/>
            </w:pPr>
          </w:p>
        </w:tc>
        <w:tc>
          <w:tcPr>
            <w:tcW w:w="2204" w:type="dxa"/>
          </w:tcPr>
          <w:p w14:paraId="4D841E17" w14:textId="77777777" w:rsidR="00F82BEF" w:rsidRDefault="00F82BEF" w:rsidP="00B36BE1">
            <w:pPr>
              <w:pStyle w:val="SemEspaamento"/>
              <w:jc w:val="center"/>
            </w:pPr>
          </w:p>
        </w:tc>
      </w:tr>
      <w:tr w:rsidR="00F82BEF" w14:paraId="0050201F" w14:textId="77777777" w:rsidTr="00A15F39">
        <w:trPr>
          <w:trHeight w:val="397"/>
          <w:jc w:val="center"/>
        </w:trPr>
        <w:tc>
          <w:tcPr>
            <w:tcW w:w="1778" w:type="dxa"/>
            <w:vAlign w:val="center"/>
          </w:tcPr>
          <w:p w14:paraId="2565AB9D" w14:textId="77777777" w:rsidR="00F82BEF" w:rsidRDefault="00F82BEF" w:rsidP="00B36BE1">
            <w:pPr>
              <w:pStyle w:val="SemEspaamento"/>
              <w:jc w:val="center"/>
            </w:pPr>
            <w:r>
              <w:t>Luminária de Emergência</w:t>
            </w:r>
          </w:p>
        </w:tc>
        <w:tc>
          <w:tcPr>
            <w:tcW w:w="1284" w:type="dxa"/>
            <w:vAlign w:val="center"/>
          </w:tcPr>
          <w:p w14:paraId="4875601B" w14:textId="77777777" w:rsidR="00F82BEF" w:rsidRDefault="00F82BEF" w:rsidP="00B36BE1">
            <w:pPr>
              <w:pStyle w:val="SemEspaamento"/>
              <w:jc w:val="center"/>
            </w:pPr>
          </w:p>
        </w:tc>
        <w:tc>
          <w:tcPr>
            <w:tcW w:w="1450" w:type="dxa"/>
            <w:vAlign w:val="center"/>
          </w:tcPr>
          <w:p w14:paraId="59F4BCE1" w14:textId="77777777" w:rsidR="00F82BEF" w:rsidRDefault="00F82BEF" w:rsidP="00B36BE1">
            <w:pPr>
              <w:pStyle w:val="SemEspaamento"/>
              <w:jc w:val="center"/>
            </w:pPr>
          </w:p>
        </w:tc>
        <w:tc>
          <w:tcPr>
            <w:tcW w:w="1811" w:type="dxa"/>
            <w:vAlign w:val="center"/>
          </w:tcPr>
          <w:p w14:paraId="1CFEF21C" w14:textId="77777777" w:rsidR="00F82BEF" w:rsidRDefault="00F82BEF" w:rsidP="00B36BE1">
            <w:pPr>
              <w:pStyle w:val="SemEspaamento"/>
              <w:jc w:val="center"/>
            </w:pPr>
          </w:p>
        </w:tc>
        <w:tc>
          <w:tcPr>
            <w:tcW w:w="2204" w:type="dxa"/>
          </w:tcPr>
          <w:p w14:paraId="7B9AE500" w14:textId="77777777" w:rsidR="00F82BEF" w:rsidRDefault="00F82BEF" w:rsidP="00B36BE1">
            <w:pPr>
              <w:pStyle w:val="SemEspaamento"/>
              <w:jc w:val="center"/>
            </w:pPr>
          </w:p>
        </w:tc>
      </w:tr>
      <w:tr w:rsidR="00F82BEF" w14:paraId="7ECD5CF1" w14:textId="77777777" w:rsidTr="00A15F39">
        <w:trPr>
          <w:trHeight w:val="397"/>
          <w:jc w:val="center"/>
        </w:trPr>
        <w:tc>
          <w:tcPr>
            <w:tcW w:w="1778" w:type="dxa"/>
            <w:vAlign w:val="center"/>
          </w:tcPr>
          <w:p w14:paraId="1CED0720" w14:textId="77777777" w:rsidR="00F82BEF" w:rsidRDefault="00F82BEF" w:rsidP="00B36BE1">
            <w:pPr>
              <w:pStyle w:val="SemEspaamento"/>
              <w:jc w:val="center"/>
            </w:pPr>
            <w:r>
              <w:t>Luminária de Emergência</w:t>
            </w:r>
          </w:p>
        </w:tc>
        <w:tc>
          <w:tcPr>
            <w:tcW w:w="1284" w:type="dxa"/>
            <w:vAlign w:val="center"/>
          </w:tcPr>
          <w:p w14:paraId="4C372381" w14:textId="77777777" w:rsidR="00F82BEF" w:rsidRDefault="00F82BEF" w:rsidP="00B36BE1">
            <w:pPr>
              <w:pStyle w:val="SemEspaamento"/>
              <w:jc w:val="center"/>
            </w:pPr>
          </w:p>
        </w:tc>
        <w:tc>
          <w:tcPr>
            <w:tcW w:w="1450" w:type="dxa"/>
            <w:vAlign w:val="center"/>
          </w:tcPr>
          <w:p w14:paraId="7A59DBA9" w14:textId="77777777" w:rsidR="00F82BEF" w:rsidRDefault="00F82BEF" w:rsidP="00B36BE1">
            <w:pPr>
              <w:pStyle w:val="SemEspaamento"/>
              <w:jc w:val="center"/>
            </w:pPr>
          </w:p>
        </w:tc>
        <w:tc>
          <w:tcPr>
            <w:tcW w:w="1811" w:type="dxa"/>
            <w:vAlign w:val="center"/>
          </w:tcPr>
          <w:p w14:paraId="644CCD64" w14:textId="77777777" w:rsidR="00F82BEF" w:rsidRDefault="00F82BEF" w:rsidP="00B36BE1">
            <w:pPr>
              <w:pStyle w:val="SemEspaamento"/>
              <w:jc w:val="center"/>
            </w:pPr>
          </w:p>
        </w:tc>
        <w:tc>
          <w:tcPr>
            <w:tcW w:w="2204" w:type="dxa"/>
          </w:tcPr>
          <w:p w14:paraId="71705DDA" w14:textId="77777777" w:rsidR="00F82BEF" w:rsidRDefault="00F82BEF" w:rsidP="00B36BE1">
            <w:pPr>
              <w:pStyle w:val="SemEspaamento"/>
              <w:jc w:val="center"/>
            </w:pPr>
          </w:p>
        </w:tc>
      </w:tr>
      <w:tr w:rsidR="00F82BEF" w14:paraId="5882B30B" w14:textId="77777777" w:rsidTr="00A15F39">
        <w:trPr>
          <w:trHeight w:val="397"/>
          <w:jc w:val="center"/>
        </w:trPr>
        <w:tc>
          <w:tcPr>
            <w:tcW w:w="1778" w:type="dxa"/>
            <w:vAlign w:val="center"/>
          </w:tcPr>
          <w:p w14:paraId="2773875B" w14:textId="5DC1AAAC" w:rsidR="00F82BEF" w:rsidRDefault="00F82BEF" w:rsidP="00B36BE1">
            <w:pPr>
              <w:pStyle w:val="SemEspaamento"/>
              <w:jc w:val="center"/>
            </w:pPr>
            <w:r>
              <w:t>Extintor</w:t>
            </w:r>
          </w:p>
        </w:tc>
        <w:tc>
          <w:tcPr>
            <w:tcW w:w="1284" w:type="dxa"/>
            <w:vAlign w:val="center"/>
          </w:tcPr>
          <w:p w14:paraId="161C8700" w14:textId="77777777" w:rsidR="00F82BEF" w:rsidRDefault="00F82BEF" w:rsidP="00B36BE1">
            <w:pPr>
              <w:pStyle w:val="SemEspaamento"/>
              <w:jc w:val="center"/>
            </w:pPr>
          </w:p>
        </w:tc>
        <w:tc>
          <w:tcPr>
            <w:tcW w:w="1450" w:type="dxa"/>
            <w:vAlign w:val="center"/>
          </w:tcPr>
          <w:p w14:paraId="5F73D5C7" w14:textId="77777777" w:rsidR="00F82BEF" w:rsidRDefault="00F82BEF" w:rsidP="00B36BE1">
            <w:pPr>
              <w:pStyle w:val="SemEspaamento"/>
              <w:jc w:val="center"/>
            </w:pPr>
          </w:p>
        </w:tc>
        <w:tc>
          <w:tcPr>
            <w:tcW w:w="1811" w:type="dxa"/>
            <w:vAlign w:val="center"/>
          </w:tcPr>
          <w:p w14:paraId="79DD17C5" w14:textId="77777777" w:rsidR="00F82BEF" w:rsidRDefault="00F82BEF" w:rsidP="00B36BE1">
            <w:pPr>
              <w:pStyle w:val="SemEspaamento"/>
              <w:jc w:val="center"/>
            </w:pPr>
          </w:p>
        </w:tc>
        <w:tc>
          <w:tcPr>
            <w:tcW w:w="2204" w:type="dxa"/>
          </w:tcPr>
          <w:p w14:paraId="31E5D0A9" w14:textId="77777777" w:rsidR="00F82BEF" w:rsidRDefault="00F82BEF" w:rsidP="00B36BE1">
            <w:pPr>
              <w:pStyle w:val="SemEspaamento"/>
              <w:jc w:val="center"/>
            </w:pPr>
          </w:p>
        </w:tc>
      </w:tr>
      <w:tr w:rsidR="00F82BEF" w14:paraId="477E2E19" w14:textId="77777777" w:rsidTr="00A15F39">
        <w:trPr>
          <w:trHeight w:val="397"/>
          <w:jc w:val="center"/>
        </w:trPr>
        <w:tc>
          <w:tcPr>
            <w:tcW w:w="1778" w:type="dxa"/>
            <w:vAlign w:val="center"/>
          </w:tcPr>
          <w:p w14:paraId="291B8A0F" w14:textId="69BD629F" w:rsidR="00F82BEF" w:rsidRDefault="00F82BEF" w:rsidP="00B36BE1">
            <w:pPr>
              <w:pStyle w:val="SemEspaamento"/>
              <w:jc w:val="center"/>
            </w:pPr>
            <w:r>
              <w:t>Extintor</w:t>
            </w:r>
          </w:p>
        </w:tc>
        <w:tc>
          <w:tcPr>
            <w:tcW w:w="1284" w:type="dxa"/>
            <w:vAlign w:val="center"/>
          </w:tcPr>
          <w:p w14:paraId="208C2BDB" w14:textId="77777777" w:rsidR="00F82BEF" w:rsidRDefault="00F82BEF" w:rsidP="00B36BE1">
            <w:pPr>
              <w:pStyle w:val="SemEspaamento"/>
              <w:jc w:val="center"/>
            </w:pPr>
          </w:p>
        </w:tc>
        <w:tc>
          <w:tcPr>
            <w:tcW w:w="1450" w:type="dxa"/>
            <w:vAlign w:val="center"/>
          </w:tcPr>
          <w:p w14:paraId="3C7B3232" w14:textId="77777777" w:rsidR="00F82BEF" w:rsidRDefault="00F82BEF" w:rsidP="00B36BE1">
            <w:pPr>
              <w:pStyle w:val="SemEspaamento"/>
              <w:jc w:val="center"/>
            </w:pPr>
          </w:p>
        </w:tc>
        <w:tc>
          <w:tcPr>
            <w:tcW w:w="1811" w:type="dxa"/>
            <w:vAlign w:val="center"/>
          </w:tcPr>
          <w:p w14:paraId="5D41867F" w14:textId="77777777" w:rsidR="00F82BEF" w:rsidRDefault="00F82BEF" w:rsidP="00B36BE1">
            <w:pPr>
              <w:pStyle w:val="SemEspaamento"/>
              <w:jc w:val="center"/>
            </w:pPr>
          </w:p>
        </w:tc>
        <w:tc>
          <w:tcPr>
            <w:tcW w:w="2204" w:type="dxa"/>
          </w:tcPr>
          <w:p w14:paraId="35D1AA47" w14:textId="77777777" w:rsidR="00F82BEF" w:rsidRDefault="00F82BEF" w:rsidP="00B36BE1">
            <w:pPr>
              <w:pStyle w:val="SemEspaamento"/>
              <w:jc w:val="center"/>
            </w:pPr>
          </w:p>
        </w:tc>
      </w:tr>
      <w:tr w:rsidR="00F82BEF" w14:paraId="610D3AEC" w14:textId="77777777" w:rsidTr="00A15F39">
        <w:trPr>
          <w:trHeight w:val="397"/>
          <w:jc w:val="center"/>
        </w:trPr>
        <w:tc>
          <w:tcPr>
            <w:tcW w:w="1778" w:type="dxa"/>
            <w:vAlign w:val="center"/>
          </w:tcPr>
          <w:p w14:paraId="4EBB59C9" w14:textId="77777777" w:rsidR="00F82BEF" w:rsidRDefault="00F82BEF" w:rsidP="00B36BE1">
            <w:pPr>
              <w:pStyle w:val="SemEspaamento"/>
              <w:jc w:val="center"/>
            </w:pPr>
            <w:r>
              <w:t>Extintor</w:t>
            </w:r>
          </w:p>
        </w:tc>
        <w:tc>
          <w:tcPr>
            <w:tcW w:w="1284" w:type="dxa"/>
            <w:vAlign w:val="center"/>
          </w:tcPr>
          <w:p w14:paraId="047052A8" w14:textId="77777777" w:rsidR="00F82BEF" w:rsidRDefault="00F82BEF" w:rsidP="00B36BE1">
            <w:pPr>
              <w:pStyle w:val="SemEspaamento"/>
              <w:jc w:val="center"/>
            </w:pPr>
          </w:p>
        </w:tc>
        <w:tc>
          <w:tcPr>
            <w:tcW w:w="1450" w:type="dxa"/>
            <w:vAlign w:val="center"/>
          </w:tcPr>
          <w:p w14:paraId="641FBA51" w14:textId="77777777" w:rsidR="00F82BEF" w:rsidRDefault="00F82BEF" w:rsidP="00B36BE1">
            <w:pPr>
              <w:pStyle w:val="SemEspaamento"/>
              <w:jc w:val="center"/>
            </w:pPr>
          </w:p>
        </w:tc>
        <w:tc>
          <w:tcPr>
            <w:tcW w:w="1811" w:type="dxa"/>
            <w:vAlign w:val="center"/>
          </w:tcPr>
          <w:p w14:paraId="303B939D" w14:textId="77777777" w:rsidR="00F82BEF" w:rsidRDefault="00F82BEF" w:rsidP="00B36BE1">
            <w:pPr>
              <w:pStyle w:val="SemEspaamento"/>
              <w:jc w:val="center"/>
            </w:pPr>
          </w:p>
        </w:tc>
        <w:tc>
          <w:tcPr>
            <w:tcW w:w="2204" w:type="dxa"/>
          </w:tcPr>
          <w:p w14:paraId="789AADDF" w14:textId="77777777" w:rsidR="00F82BEF" w:rsidRDefault="00F82BEF" w:rsidP="00B36BE1">
            <w:pPr>
              <w:pStyle w:val="SemEspaamento"/>
              <w:jc w:val="center"/>
            </w:pPr>
          </w:p>
        </w:tc>
      </w:tr>
      <w:tr w:rsidR="00F82BEF" w14:paraId="5C77915E" w14:textId="77777777" w:rsidTr="00A15F39">
        <w:trPr>
          <w:trHeight w:val="397"/>
          <w:jc w:val="center"/>
        </w:trPr>
        <w:tc>
          <w:tcPr>
            <w:tcW w:w="1778" w:type="dxa"/>
            <w:vAlign w:val="center"/>
          </w:tcPr>
          <w:p w14:paraId="539A53C3" w14:textId="217D5B4F" w:rsidR="00F82BEF" w:rsidRDefault="00F82BEF" w:rsidP="00B36BE1">
            <w:pPr>
              <w:pStyle w:val="SemEspaamento"/>
              <w:jc w:val="center"/>
            </w:pPr>
            <w:r>
              <w:t>Extintor</w:t>
            </w:r>
          </w:p>
        </w:tc>
        <w:tc>
          <w:tcPr>
            <w:tcW w:w="1284" w:type="dxa"/>
            <w:vAlign w:val="center"/>
          </w:tcPr>
          <w:p w14:paraId="628C4C7C" w14:textId="77777777" w:rsidR="00F82BEF" w:rsidRDefault="00F82BEF" w:rsidP="00B36BE1">
            <w:pPr>
              <w:pStyle w:val="SemEspaamento"/>
              <w:jc w:val="center"/>
            </w:pPr>
          </w:p>
        </w:tc>
        <w:tc>
          <w:tcPr>
            <w:tcW w:w="1450" w:type="dxa"/>
            <w:vAlign w:val="center"/>
          </w:tcPr>
          <w:p w14:paraId="3B5F196C" w14:textId="77777777" w:rsidR="00F82BEF" w:rsidRDefault="00F82BEF" w:rsidP="00B36BE1">
            <w:pPr>
              <w:pStyle w:val="SemEspaamento"/>
              <w:jc w:val="center"/>
            </w:pPr>
          </w:p>
        </w:tc>
        <w:tc>
          <w:tcPr>
            <w:tcW w:w="1811" w:type="dxa"/>
            <w:vAlign w:val="center"/>
          </w:tcPr>
          <w:p w14:paraId="4A5F1F0C" w14:textId="77777777" w:rsidR="00F82BEF" w:rsidRDefault="00F82BEF" w:rsidP="00B36BE1">
            <w:pPr>
              <w:pStyle w:val="SemEspaamento"/>
              <w:jc w:val="center"/>
            </w:pPr>
          </w:p>
        </w:tc>
        <w:tc>
          <w:tcPr>
            <w:tcW w:w="2204" w:type="dxa"/>
          </w:tcPr>
          <w:p w14:paraId="3E36EEE5" w14:textId="77777777" w:rsidR="00F82BEF" w:rsidRDefault="00F82BEF" w:rsidP="00B36BE1">
            <w:pPr>
              <w:pStyle w:val="SemEspaamento"/>
              <w:jc w:val="center"/>
            </w:pPr>
          </w:p>
        </w:tc>
      </w:tr>
      <w:tr w:rsidR="00F82BEF" w14:paraId="738F78BF" w14:textId="77777777" w:rsidTr="00A15F39">
        <w:trPr>
          <w:trHeight w:val="397"/>
          <w:jc w:val="center"/>
        </w:trPr>
        <w:tc>
          <w:tcPr>
            <w:tcW w:w="1778" w:type="dxa"/>
            <w:vAlign w:val="center"/>
          </w:tcPr>
          <w:p w14:paraId="7210BC9B" w14:textId="6124AE9A" w:rsidR="00F82BEF" w:rsidRDefault="00F82BEF" w:rsidP="00B36BE1">
            <w:pPr>
              <w:pStyle w:val="SemEspaamento"/>
              <w:jc w:val="center"/>
            </w:pPr>
            <w:r>
              <w:t>Extintor</w:t>
            </w:r>
          </w:p>
        </w:tc>
        <w:tc>
          <w:tcPr>
            <w:tcW w:w="1284" w:type="dxa"/>
            <w:vAlign w:val="center"/>
          </w:tcPr>
          <w:p w14:paraId="07207103" w14:textId="77777777" w:rsidR="00F82BEF" w:rsidRDefault="00F82BEF" w:rsidP="00B36BE1">
            <w:pPr>
              <w:pStyle w:val="SemEspaamento"/>
              <w:jc w:val="center"/>
            </w:pPr>
          </w:p>
        </w:tc>
        <w:tc>
          <w:tcPr>
            <w:tcW w:w="1450" w:type="dxa"/>
            <w:vAlign w:val="center"/>
          </w:tcPr>
          <w:p w14:paraId="029C2662" w14:textId="77777777" w:rsidR="00F82BEF" w:rsidRDefault="00F82BEF" w:rsidP="00B36BE1">
            <w:pPr>
              <w:pStyle w:val="SemEspaamento"/>
              <w:jc w:val="center"/>
            </w:pPr>
          </w:p>
        </w:tc>
        <w:tc>
          <w:tcPr>
            <w:tcW w:w="1811" w:type="dxa"/>
            <w:vAlign w:val="center"/>
          </w:tcPr>
          <w:p w14:paraId="3B792A1C" w14:textId="77777777" w:rsidR="00F82BEF" w:rsidRDefault="00F82BEF" w:rsidP="00B36BE1">
            <w:pPr>
              <w:pStyle w:val="SemEspaamento"/>
              <w:jc w:val="center"/>
            </w:pPr>
          </w:p>
        </w:tc>
        <w:tc>
          <w:tcPr>
            <w:tcW w:w="2204" w:type="dxa"/>
          </w:tcPr>
          <w:p w14:paraId="325149F8" w14:textId="77777777" w:rsidR="00F82BEF" w:rsidRDefault="00F82BEF" w:rsidP="00B36BE1">
            <w:pPr>
              <w:pStyle w:val="SemEspaamento"/>
              <w:jc w:val="center"/>
            </w:pPr>
          </w:p>
        </w:tc>
      </w:tr>
      <w:tr w:rsidR="00F82BEF" w14:paraId="600424F6" w14:textId="77777777" w:rsidTr="00A15F39">
        <w:trPr>
          <w:trHeight w:val="397"/>
          <w:jc w:val="center"/>
        </w:trPr>
        <w:tc>
          <w:tcPr>
            <w:tcW w:w="1778" w:type="dxa"/>
            <w:vAlign w:val="center"/>
          </w:tcPr>
          <w:p w14:paraId="6218266E" w14:textId="77777777" w:rsidR="00F82BEF" w:rsidRDefault="00F82BEF" w:rsidP="00B36BE1">
            <w:pPr>
              <w:pStyle w:val="SemEspaamento"/>
              <w:jc w:val="center"/>
            </w:pPr>
            <w:r>
              <w:t>Extintor</w:t>
            </w:r>
          </w:p>
        </w:tc>
        <w:tc>
          <w:tcPr>
            <w:tcW w:w="1284" w:type="dxa"/>
            <w:vAlign w:val="center"/>
          </w:tcPr>
          <w:p w14:paraId="53872B4B" w14:textId="77777777" w:rsidR="00F82BEF" w:rsidRDefault="00F82BEF" w:rsidP="00B36BE1">
            <w:pPr>
              <w:pStyle w:val="SemEspaamento"/>
              <w:jc w:val="center"/>
            </w:pPr>
          </w:p>
        </w:tc>
        <w:tc>
          <w:tcPr>
            <w:tcW w:w="1450" w:type="dxa"/>
            <w:vAlign w:val="center"/>
          </w:tcPr>
          <w:p w14:paraId="0394B437" w14:textId="77777777" w:rsidR="00F82BEF" w:rsidRDefault="00F82BEF" w:rsidP="00B36BE1">
            <w:pPr>
              <w:pStyle w:val="SemEspaamento"/>
              <w:jc w:val="center"/>
            </w:pPr>
          </w:p>
        </w:tc>
        <w:tc>
          <w:tcPr>
            <w:tcW w:w="1811" w:type="dxa"/>
            <w:vAlign w:val="center"/>
          </w:tcPr>
          <w:p w14:paraId="7AD25EE5" w14:textId="77777777" w:rsidR="00F82BEF" w:rsidRDefault="00F82BEF" w:rsidP="00B36BE1">
            <w:pPr>
              <w:pStyle w:val="SemEspaamento"/>
              <w:jc w:val="center"/>
            </w:pPr>
          </w:p>
        </w:tc>
        <w:tc>
          <w:tcPr>
            <w:tcW w:w="2204" w:type="dxa"/>
          </w:tcPr>
          <w:p w14:paraId="738F6AE1" w14:textId="77777777" w:rsidR="00F82BEF" w:rsidRDefault="00F82BEF" w:rsidP="00B36BE1">
            <w:pPr>
              <w:pStyle w:val="SemEspaamento"/>
              <w:jc w:val="center"/>
            </w:pPr>
          </w:p>
        </w:tc>
      </w:tr>
      <w:tr w:rsidR="00F82BEF" w14:paraId="4B399870" w14:textId="77777777" w:rsidTr="00A15F39">
        <w:trPr>
          <w:trHeight w:val="397"/>
          <w:jc w:val="center"/>
        </w:trPr>
        <w:tc>
          <w:tcPr>
            <w:tcW w:w="1778" w:type="dxa"/>
            <w:vAlign w:val="center"/>
          </w:tcPr>
          <w:p w14:paraId="1A0AC883" w14:textId="77777777" w:rsidR="00F82BEF" w:rsidRDefault="00F82BEF" w:rsidP="00B36BE1">
            <w:pPr>
              <w:pStyle w:val="SemEspaamento"/>
              <w:jc w:val="center"/>
            </w:pPr>
            <w:r>
              <w:t>Sinalização de Emergência</w:t>
            </w:r>
          </w:p>
        </w:tc>
        <w:tc>
          <w:tcPr>
            <w:tcW w:w="1284" w:type="dxa"/>
            <w:vAlign w:val="center"/>
          </w:tcPr>
          <w:p w14:paraId="2ABB0695" w14:textId="77777777" w:rsidR="00F82BEF" w:rsidRDefault="00F82BEF" w:rsidP="00B36BE1">
            <w:pPr>
              <w:pStyle w:val="SemEspaamento"/>
              <w:jc w:val="center"/>
            </w:pPr>
          </w:p>
        </w:tc>
        <w:tc>
          <w:tcPr>
            <w:tcW w:w="1450" w:type="dxa"/>
            <w:vAlign w:val="center"/>
          </w:tcPr>
          <w:p w14:paraId="63F8566C" w14:textId="77777777" w:rsidR="00F82BEF" w:rsidRDefault="00F82BEF" w:rsidP="00B36BE1">
            <w:pPr>
              <w:pStyle w:val="SemEspaamento"/>
              <w:jc w:val="center"/>
            </w:pPr>
          </w:p>
        </w:tc>
        <w:tc>
          <w:tcPr>
            <w:tcW w:w="1811" w:type="dxa"/>
            <w:vAlign w:val="center"/>
          </w:tcPr>
          <w:p w14:paraId="49185456" w14:textId="77777777" w:rsidR="00F82BEF" w:rsidRDefault="00F82BEF" w:rsidP="00B36BE1">
            <w:pPr>
              <w:pStyle w:val="SemEspaamento"/>
              <w:jc w:val="center"/>
            </w:pPr>
          </w:p>
        </w:tc>
        <w:tc>
          <w:tcPr>
            <w:tcW w:w="2204" w:type="dxa"/>
          </w:tcPr>
          <w:p w14:paraId="45683EAF" w14:textId="77777777" w:rsidR="00F82BEF" w:rsidRDefault="00F82BEF" w:rsidP="00B36BE1">
            <w:pPr>
              <w:pStyle w:val="SemEspaamento"/>
              <w:jc w:val="center"/>
            </w:pPr>
          </w:p>
        </w:tc>
      </w:tr>
      <w:tr w:rsidR="00F82BEF" w14:paraId="3D1D6197" w14:textId="77777777" w:rsidTr="00A15F39">
        <w:trPr>
          <w:trHeight w:val="397"/>
          <w:jc w:val="center"/>
        </w:trPr>
        <w:tc>
          <w:tcPr>
            <w:tcW w:w="1778" w:type="dxa"/>
            <w:vAlign w:val="center"/>
          </w:tcPr>
          <w:p w14:paraId="7B99EADC" w14:textId="77777777" w:rsidR="00F82BEF" w:rsidRDefault="00F82BEF" w:rsidP="00B36BE1">
            <w:pPr>
              <w:pStyle w:val="SemEspaamento"/>
              <w:jc w:val="center"/>
            </w:pPr>
            <w:r>
              <w:t>Sinalização de Emergência</w:t>
            </w:r>
          </w:p>
        </w:tc>
        <w:tc>
          <w:tcPr>
            <w:tcW w:w="1284" w:type="dxa"/>
            <w:vAlign w:val="center"/>
          </w:tcPr>
          <w:p w14:paraId="5AD3E285" w14:textId="77777777" w:rsidR="00F82BEF" w:rsidRDefault="00F82BEF" w:rsidP="00B36BE1">
            <w:pPr>
              <w:pStyle w:val="SemEspaamento"/>
              <w:jc w:val="center"/>
            </w:pPr>
          </w:p>
        </w:tc>
        <w:tc>
          <w:tcPr>
            <w:tcW w:w="1450" w:type="dxa"/>
            <w:vAlign w:val="center"/>
          </w:tcPr>
          <w:p w14:paraId="0DA5F80A" w14:textId="77777777" w:rsidR="00F82BEF" w:rsidRDefault="00F82BEF" w:rsidP="00B36BE1">
            <w:pPr>
              <w:pStyle w:val="SemEspaamento"/>
              <w:jc w:val="center"/>
            </w:pPr>
          </w:p>
        </w:tc>
        <w:tc>
          <w:tcPr>
            <w:tcW w:w="1811" w:type="dxa"/>
            <w:vAlign w:val="center"/>
          </w:tcPr>
          <w:p w14:paraId="33294471" w14:textId="77777777" w:rsidR="00F82BEF" w:rsidRDefault="00F82BEF" w:rsidP="00B36BE1">
            <w:pPr>
              <w:pStyle w:val="SemEspaamento"/>
              <w:jc w:val="center"/>
            </w:pPr>
          </w:p>
        </w:tc>
        <w:tc>
          <w:tcPr>
            <w:tcW w:w="2204" w:type="dxa"/>
          </w:tcPr>
          <w:p w14:paraId="51336E5A" w14:textId="77777777" w:rsidR="00F82BEF" w:rsidRDefault="00F82BEF" w:rsidP="00B36BE1">
            <w:pPr>
              <w:pStyle w:val="SemEspaamento"/>
              <w:jc w:val="center"/>
            </w:pPr>
          </w:p>
        </w:tc>
      </w:tr>
      <w:tr w:rsidR="00F82BEF" w14:paraId="7AD2BD06" w14:textId="77777777" w:rsidTr="00A15F39">
        <w:trPr>
          <w:trHeight w:val="397"/>
          <w:jc w:val="center"/>
        </w:trPr>
        <w:tc>
          <w:tcPr>
            <w:tcW w:w="1778" w:type="dxa"/>
            <w:vAlign w:val="center"/>
          </w:tcPr>
          <w:p w14:paraId="2B35B11A" w14:textId="77777777" w:rsidR="00F82BEF" w:rsidRDefault="00F82BEF" w:rsidP="00B36BE1">
            <w:pPr>
              <w:pStyle w:val="SemEspaamento"/>
              <w:jc w:val="center"/>
            </w:pPr>
            <w:r>
              <w:t>Sinalização de Emergência</w:t>
            </w:r>
          </w:p>
        </w:tc>
        <w:tc>
          <w:tcPr>
            <w:tcW w:w="1284" w:type="dxa"/>
            <w:vAlign w:val="center"/>
          </w:tcPr>
          <w:p w14:paraId="45D804B7" w14:textId="77777777" w:rsidR="00F82BEF" w:rsidRDefault="00F82BEF" w:rsidP="00B36BE1">
            <w:pPr>
              <w:pStyle w:val="SemEspaamento"/>
              <w:jc w:val="center"/>
            </w:pPr>
          </w:p>
        </w:tc>
        <w:tc>
          <w:tcPr>
            <w:tcW w:w="1450" w:type="dxa"/>
            <w:vAlign w:val="center"/>
          </w:tcPr>
          <w:p w14:paraId="0B39CB42" w14:textId="77777777" w:rsidR="00F82BEF" w:rsidRDefault="00F82BEF" w:rsidP="00B36BE1">
            <w:pPr>
              <w:pStyle w:val="SemEspaamento"/>
              <w:jc w:val="center"/>
            </w:pPr>
          </w:p>
        </w:tc>
        <w:tc>
          <w:tcPr>
            <w:tcW w:w="1811" w:type="dxa"/>
            <w:vAlign w:val="center"/>
          </w:tcPr>
          <w:p w14:paraId="4337503C" w14:textId="77777777" w:rsidR="00F82BEF" w:rsidRDefault="00F82BEF" w:rsidP="00B36BE1">
            <w:pPr>
              <w:pStyle w:val="SemEspaamento"/>
              <w:jc w:val="center"/>
            </w:pPr>
          </w:p>
        </w:tc>
        <w:tc>
          <w:tcPr>
            <w:tcW w:w="2204" w:type="dxa"/>
          </w:tcPr>
          <w:p w14:paraId="3C0DDC8C" w14:textId="77777777" w:rsidR="00F82BEF" w:rsidRDefault="00F82BEF" w:rsidP="00B36BE1">
            <w:pPr>
              <w:pStyle w:val="SemEspaamento"/>
              <w:jc w:val="center"/>
            </w:pPr>
          </w:p>
        </w:tc>
      </w:tr>
      <w:tr w:rsidR="00F82BEF" w14:paraId="504D3483" w14:textId="77777777" w:rsidTr="00A15F39">
        <w:trPr>
          <w:trHeight w:val="397"/>
          <w:jc w:val="center"/>
        </w:trPr>
        <w:tc>
          <w:tcPr>
            <w:tcW w:w="1778" w:type="dxa"/>
            <w:vAlign w:val="center"/>
          </w:tcPr>
          <w:p w14:paraId="01AA8B0A" w14:textId="77777777" w:rsidR="00F82BEF" w:rsidRDefault="00F82BEF" w:rsidP="00B36BE1">
            <w:pPr>
              <w:pStyle w:val="SemEspaamento"/>
              <w:jc w:val="center"/>
            </w:pPr>
            <w:r>
              <w:t>Sinalização de Emergência</w:t>
            </w:r>
          </w:p>
        </w:tc>
        <w:tc>
          <w:tcPr>
            <w:tcW w:w="1284" w:type="dxa"/>
            <w:vAlign w:val="center"/>
          </w:tcPr>
          <w:p w14:paraId="06A4BBDA" w14:textId="77777777" w:rsidR="00F82BEF" w:rsidRDefault="00F82BEF" w:rsidP="00B36BE1">
            <w:pPr>
              <w:pStyle w:val="SemEspaamento"/>
              <w:jc w:val="center"/>
            </w:pPr>
          </w:p>
        </w:tc>
        <w:tc>
          <w:tcPr>
            <w:tcW w:w="1450" w:type="dxa"/>
            <w:vAlign w:val="center"/>
          </w:tcPr>
          <w:p w14:paraId="78C75D08" w14:textId="77777777" w:rsidR="00F82BEF" w:rsidRDefault="00F82BEF" w:rsidP="00B36BE1">
            <w:pPr>
              <w:pStyle w:val="SemEspaamento"/>
              <w:jc w:val="center"/>
            </w:pPr>
          </w:p>
        </w:tc>
        <w:tc>
          <w:tcPr>
            <w:tcW w:w="1811" w:type="dxa"/>
            <w:vAlign w:val="center"/>
          </w:tcPr>
          <w:p w14:paraId="1348EDA4" w14:textId="77777777" w:rsidR="00F82BEF" w:rsidRDefault="00F82BEF" w:rsidP="00B36BE1">
            <w:pPr>
              <w:pStyle w:val="SemEspaamento"/>
              <w:jc w:val="center"/>
            </w:pPr>
          </w:p>
        </w:tc>
        <w:tc>
          <w:tcPr>
            <w:tcW w:w="2204" w:type="dxa"/>
          </w:tcPr>
          <w:p w14:paraId="6FD16CF0" w14:textId="77777777" w:rsidR="00F82BEF" w:rsidRDefault="00F82BEF" w:rsidP="00B36BE1">
            <w:pPr>
              <w:pStyle w:val="SemEspaamento"/>
              <w:jc w:val="center"/>
            </w:pPr>
          </w:p>
        </w:tc>
      </w:tr>
      <w:tr w:rsidR="00F82BEF" w14:paraId="67161524" w14:textId="77777777" w:rsidTr="00A15F39">
        <w:trPr>
          <w:trHeight w:val="397"/>
          <w:jc w:val="center"/>
        </w:trPr>
        <w:tc>
          <w:tcPr>
            <w:tcW w:w="1778" w:type="dxa"/>
            <w:vAlign w:val="center"/>
          </w:tcPr>
          <w:p w14:paraId="3CE47336" w14:textId="77777777" w:rsidR="00F82BEF" w:rsidRDefault="00F82BEF" w:rsidP="00B36BE1">
            <w:pPr>
              <w:pStyle w:val="SemEspaamento"/>
              <w:jc w:val="center"/>
            </w:pPr>
            <w:r>
              <w:t>Sinalização de Emergência</w:t>
            </w:r>
          </w:p>
        </w:tc>
        <w:tc>
          <w:tcPr>
            <w:tcW w:w="1284" w:type="dxa"/>
            <w:vAlign w:val="center"/>
          </w:tcPr>
          <w:p w14:paraId="2324AE7E" w14:textId="77777777" w:rsidR="00F82BEF" w:rsidRDefault="00F82BEF" w:rsidP="00B36BE1">
            <w:pPr>
              <w:pStyle w:val="SemEspaamento"/>
              <w:jc w:val="center"/>
            </w:pPr>
          </w:p>
        </w:tc>
        <w:tc>
          <w:tcPr>
            <w:tcW w:w="1450" w:type="dxa"/>
            <w:vAlign w:val="center"/>
          </w:tcPr>
          <w:p w14:paraId="5146E360" w14:textId="77777777" w:rsidR="00F82BEF" w:rsidRDefault="00F82BEF" w:rsidP="00B36BE1">
            <w:pPr>
              <w:pStyle w:val="SemEspaamento"/>
              <w:jc w:val="center"/>
            </w:pPr>
          </w:p>
        </w:tc>
        <w:tc>
          <w:tcPr>
            <w:tcW w:w="1811" w:type="dxa"/>
            <w:vAlign w:val="center"/>
          </w:tcPr>
          <w:p w14:paraId="278DBE48" w14:textId="77777777" w:rsidR="00F82BEF" w:rsidRDefault="00F82BEF" w:rsidP="00B36BE1">
            <w:pPr>
              <w:pStyle w:val="SemEspaamento"/>
              <w:jc w:val="center"/>
            </w:pPr>
          </w:p>
        </w:tc>
        <w:tc>
          <w:tcPr>
            <w:tcW w:w="2204" w:type="dxa"/>
          </w:tcPr>
          <w:p w14:paraId="03C992EC" w14:textId="77777777" w:rsidR="00F82BEF" w:rsidRDefault="00F82BEF" w:rsidP="00B36BE1">
            <w:pPr>
              <w:pStyle w:val="SemEspaamento"/>
              <w:jc w:val="center"/>
            </w:pPr>
          </w:p>
        </w:tc>
      </w:tr>
      <w:tr w:rsidR="00F82BEF" w14:paraId="6C94C401" w14:textId="77777777" w:rsidTr="00A15F39">
        <w:trPr>
          <w:trHeight w:val="397"/>
          <w:jc w:val="center"/>
        </w:trPr>
        <w:tc>
          <w:tcPr>
            <w:tcW w:w="1778" w:type="dxa"/>
            <w:vAlign w:val="center"/>
          </w:tcPr>
          <w:p w14:paraId="5535E2C3" w14:textId="77777777" w:rsidR="00F82BEF" w:rsidRDefault="00F82BEF" w:rsidP="00B36BE1">
            <w:pPr>
              <w:pStyle w:val="SemEspaamento"/>
              <w:jc w:val="center"/>
            </w:pPr>
            <w:r>
              <w:t>Sinalização de Emergência</w:t>
            </w:r>
          </w:p>
        </w:tc>
        <w:tc>
          <w:tcPr>
            <w:tcW w:w="1284" w:type="dxa"/>
            <w:vAlign w:val="center"/>
          </w:tcPr>
          <w:p w14:paraId="0F494722" w14:textId="77777777" w:rsidR="00F82BEF" w:rsidRDefault="00F82BEF" w:rsidP="00B36BE1">
            <w:pPr>
              <w:pStyle w:val="SemEspaamento"/>
              <w:jc w:val="center"/>
            </w:pPr>
          </w:p>
        </w:tc>
        <w:tc>
          <w:tcPr>
            <w:tcW w:w="1450" w:type="dxa"/>
            <w:vAlign w:val="center"/>
          </w:tcPr>
          <w:p w14:paraId="093A933C" w14:textId="77777777" w:rsidR="00F82BEF" w:rsidRDefault="00F82BEF" w:rsidP="00B36BE1">
            <w:pPr>
              <w:pStyle w:val="SemEspaamento"/>
              <w:jc w:val="center"/>
            </w:pPr>
          </w:p>
        </w:tc>
        <w:tc>
          <w:tcPr>
            <w:tcW w:w="1811" w:type="dxa"/>
            <w:vAlign w:val="center"/>
          </w:tcPr>
          <w:p w14:paraId="272F1AE6" w14:textId="77777777" w:rsidR="00F82BEF" w:rsidRDefault="00F82BEF" w:rsidP="00B36BE1">
            <w:pPr>
              <w:pStyle w:val="SemEspaamento"/>
              <w:jc w:val="center"/>
            </w:pPr>
          </w:p>
        </w:tc>
        <w:tc>
          <w:tcPr>
            <w:tcW w:w="2204" w:type="dxa"/>
          </w:tcPr>
          <w:p w14:paraId="5527A293" w14:textId="77777777" w:rsidR="00F82BEF" w:rsidRDefault="00F82BEF" w:rsidP="00B36BE1">
            <w:pPr>
              <w:pStyle w:val="SemEspaamento"/>
              <w:jc w:val="center"/>
            </w:pPr>
          </w:p>
        </w:tc>
      </w:tr>
    </w:tbl>
    <w:p w14:paraId="22305C11" w14:textId="742AB0CB" w:rsidR="00F82BEF" w:rsidRPr="002D10EF" w:rsidRDefault="00F82BEF" w:rsidP="0070555B">
      <w:r w:rsidRPr="002D10EF">
        <w:t xml:space="preserve">Em caso de dúvidas ao preencher a planilha, a equipe da </w:t>
      </w:r>
      <w:r w:rsidR="00861BA2" w:rsidRPr="002D10EF">
        <w:t>ÍGNEA - Engenharia de incêndio</w:t>
      </w:r>
      <w:r w:rsidR="002D10EF" w:rsidRPr="002D10EF">
        <w:t xml:space="preserve"> </w:t>
      </w:r>
      <w:r w:rsidRPr="002D10EF">
        <w:t xml:space="preserve">está à disposição para auxiliá-lo. </w:t>
      </w:r>
    </w:p>
    <w:p w14:paraId="3448BBD6" w14:textId="77777777" w:rsidR="00F82BEF" w:rsidRDefault="00F82BEF" w:rsidP="0070555B">
      <w:r>
        <w:br w:type="page"/>
      </w:r>
    </w:p>
    <w:p w14:paraId="655ADB67" w14:textId="1AB73237" w:rsidR="00F82BEF" w:rsidRPr="000D512D" w:rsidRDefault="00380BED" w:rsidP="000D512D">
      <w:pPr>
        <w:pStyle w:val="Ttulo1"/>
      </w:pPr>
      <w:bookmarkStart w:id="190" w:name="_Toc206486872"/>
      <w:r>
        <w:rPr>
          <w:noProof/>
        </w:rPr>
        <w:lastRenderedPageBreak/>
        <mc:AlternateContent>
          <mc:Choice Requires="wps">
            <w:drawing>
              <wp:anchor distT="0" distB="0" distL="0" distR="0" simplePos="0" relativeHeight="251632128" behindDoc="1" locked="0" layoutInCell="1" hidden="0" allowOverlap="1" wp14:anchorId="5CA96AB6" wp14:editId="6DE0C07A">
                <wp:simplePos x="0" y="0"/>
                <wp:positionH relativeFrom="column">
                  <wp:posOffset>-1428307</wp:posOffset>
                </wp:positionH>
                <wp:positionV relativeFrom="paragraph">
                  <wp:posOffset>-84691</wp:posOffset>
                </wp:positionV>
                <wp:extent cx="5867400" cy="422275"/>
                <wp:effectExtent l="0" t="0" r="19050" b="15875"/>
                <wp:wrapNone/>
                <wp:docPr id="146" name="Retângulo 146"/>
                <wp:cNvGraphicFramePr/>
                <a:graphic xmlns:a="http://schemas.openxmlformats.org/drawingml/2006/main">
                  <a:graphicData uri="http://schemas.microsoft.com/office/word/2010/wordprocessingShape">
                    <wps:wsp>
                      <wps:cNvSpPr/>
                      <wps:spPr>
                        <a:xfrm>
                          <a:off x="0" y="0"/>
                          <a:ext cx="5867400" cy="422275"/>
                        </a:xfrm>
                        <a:prstGeom prst="rect">
                          <a:avLst/>
                        </a:prstGeom>
                        <a:solidFill>
                          <a:schemeClr val="lt1"/>
                        </a:solidFill>
                        <a:ln w="12700" cap="flat" cmpd="sng">
                          <a:solidFill>
                            <a:srgbClr val="923147"/>
                          </a:solidFill>
                          <a:prstDash val="solid"/>
                          <a:miter lim="800000"/>
                          <a:headEnd type="none" w="sm" len="sm"/>
                          <a:tailEnd type="none" w="sm" len="sm"/>
                        </a:ln>
                      </wps:spPr>
                      <wps:txbx>
                        <w:txbxContent>
                          <w:p w14:paraId="69498567" w14:textId="77777777" w:rsidR="00A15F39" w:rsidRDefault="00A15F39" w:rsidP="0070555B"/>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5CA96AB6" id="Retângulo 146" o:spid="_x0000_s1034" style="position:absolute;left:0;text-align:left;margin-left:-112.45pt;margin-top:-6.65pt;width:462pt;height:33.25pt;z-index:-251684352;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" fillcolor="white [3201]" strokecolor="#923147" strokeweight="1pt">
                <v:stroke startarrowwidth="narrow" startarrowlength="short" endarrowwidth="narrow" endarrowlength="short"/>
                <v:textbox inset="2.53958mm,2.53958mm,2.53958mm,2.53958mm">
                  <w:txbxContent>
                    <w:p w14:paraId="69498567" w14:textId="77777777" w:rsidR="00A15F39" w:rsidRDefault="00A15F39" w:rsidP="0070555B"/>
                  </w:txbxContent>
                </v:textbox>
              </v:rect>
            </w:pict>
          </mc:Fallback>
        </mc:AlternateContent>
      </w:r>
      <w:r w:rsidR="00F82BEF" w:rsidRPr="000D512D">
        <w:t xml:space="preserve"> Recomendações</w:t>
      </w:r>
      <w:bookmarkEnd w:id="190"/>
    </w:p>
    <w:p w14:paraId="14CE5ABE" w14:textId="690E1222" w:rsidR="00F82BEF" w:rsidRPr="00FD0FA6" w:rsidRDefault="00F82BEF" w:rsidP="0070555B">
      <w:r w:rsidRPr="002D10EF">
        <w:t xml:space="preserve">Além da instalação das medidas de prevenção determinadas pelo Corpo de Bombeiros, para uma prevenção contra incêndio eficiente é necessário entender os riscos e minimizá-los. Dessa forma, a seguir serão prescritas algumas recomendações específicas para diminuir os riscos de incêndio da presente edificação. </w:t>
      </w:r>
    </w:p>
    <w:p w14:paraId="4B7BF667" w14:textId="6FAA9FE3" w:rsidR="00F82BEF" w:rsidRPr="00AA0BEB" w:rsidRDefault="00F82BEF" w:rsidP="00AA0BEB">
      <w:pPr>
        <w:pStyle w:val="Ttulo2"/>
      </w:pPr>
      <w:bookmarkStart w:id="191" w:name="_Toc206486873"/>
      <w:r w:rsidRPr="00AA0BEB">
        <w:t>Instruções Básicas de Prevenção Contra Incêndio</w:t>
      </w:r>
      <w:bookmarkEnd w:id="191"/>
    </w:p>
    <w:p w14:paraId="6DA89CEA" w14:textId="77777777" w:rsidR="00F82BEF" w:rsidRPr="002D10EF" w:rsidRDefault="00F82BEF" w:rsidP="0070555B">
      <w:r w:rsidRPr="002D10EF">
        <w:t xml:space="preserve">Apesar da presente edificação não possuir obrigatoriedade de treinamento de brigada de incêndio, indica-se que todos os funcionários do estabelecimento tenham noções mínimas de início de combate ao fogo e de evacuação da edificação. </w:t>
      </w:r>
    </w:p>
    <w:p w14:paraId="150484C9" w14:textId="3FFBB435" w:rsidR="00F82BEF" w:rsidRPr="00FD0FA6" w:rsidRDefault="00F82BEF" w:rsidP="0070555B">
      <w:r w:rsidRPr="002D10EF">
        <w:t xml:space="preserve">O conhecimento de extinção de um princípio de incêndio é primordial para evitar a propagação do fogo e sinistros de maiores proporções. Ainda, ter conhecimento da rota de fuga da edificação é essencial para garantir uma evacuação rápida e eficiente, salvando a vida de todos que estiverem na edificação. </w:t>
      </w:r>
    </w:p>
    <w:p w14:paraId="6966D3FB" w14:textId="3B1A0124" w:rsidR="00F82BEF" w:rsidRPr="00AA0BEB" w:rsidRDefault="00F82BEF" w:rsidP="00AA0BEB">
      <w:pPr>
        <w:pStyle w:val="Ttulo2"/>
      </w:pPr>
      <w:bookmarkStart w:id="192" w:name="_Toc206486874"/>
      <w:r w:rsidRPr="00AA0BEB">
        <w:t>Riscos elétricos</w:t>
      </w:r>
      <w:bookmarkEnd w:id="192"/>
    </w:p>
    <w:p w14:paraId="28DF3088" w14:textId="77777777" w:rsidR="00F82BEF" w:rsidRPr="002D10EF" w:rsidRDefault="00F82BEF" w:rsidP="0070555B">
      <w:r w:rsidRPr="002D10EF">
        <w:t>Os principais princípios de incêndio em edificações são causados por curtos-circuitos e outras falhas em equipamentos elétricos. Diante disso, recomenda-se que todas as instalações elétricas sejam feitas por profissional qualificado, de acordo com a NBR 15465.</w:t>
      </w:r>
    </w:p>
    <w:p w14:paraId="15559DE9" w14:textId="77777777" w:rsidR="00F82BEF" w:rsidRPr="002D10EF" w:rsidRDefault="00F82BEF" w:rsidP="0070555B">
      <w:r w:rsidRPr="002D10EF">
        <w:t>Recomenda-se, ainda, que os equipamentos elétricos instalados na edificação sejam inspecionados regularmente, com realização das manutenções conforme instruções dos fabricantes.</w:t>
      </w:r>
    </w:p>
    <w:p w14:paraId="48BE21EF" w14:textId="6244FDBB" w:rsidR="00AA0BEB" w:rsidRDefault="00F82BEF" w:rsidP="000F24A8">
      <w:r w:rsidRPr="002D10EF">
        <w:t xml:space="preserve">É válido lembrar de sempre conferir e inspecionar a edificação ao final do expediente ou conclusão das tarefas, para evitar que equipamentos elétricos fiquem conectados à tomada por um longo </w:t>
      </w:r>
      <w:r w:rsidR="00804562" w:rsidRPr="002D10EF">
        <w:t>período</w:t>
      </w:r>
      <w:r w:rsidRPr="002D10EF">
        <w:t>, podendo causar curto-circuito.</w:t>
      </w:r>
    </w:p>
    <w:p w14:paraId="7C8007BC" w14:textId="49BB8CEB" w:rsidR="00F82BEF" w:rsidRPr="00AA0BEB" w:rsidRDefault="00F82BEF" w:rsidP="00AA0BEB">
      <w:pPr>
        <w:pStyle w:val="Ttulo2"/>
      </w:pPr>
      <w:bookmarkStart w:id="193" w:name="_Toc206486875"/>
      <w:r w:rsidRPr="00AA0BEB">
        <w:lastRenderedPageBreak/>
        <w:t>Organização dos Materiais em Depósito</w:t>
      </w:r>
      <w:bookmarkEnd w:id="193"/>
    </w:p>
    <w:p w14:paraId="701C9815" w14:textId="10833D89" w:rsidR="002D10EF" w:rsidRPr="002D10EF" w:rsidRDefault="00F82BEF" w:rsidP="0070555B">
      <w:r w:rsidRPr="002D10EF">
        <w:t xml:space="preserve">Visando minimizar os riscos de incêndio e as proporções de um possível princípio de incêndio, recomenda-se organizar os materiais de maneira espaçada, evitando o rápido alastramento das chamas. </w:t>
      </w:r>
    </w:p>
    <w:p w14:paraId="14253D0F" w14:textId="77777777" w:rsidR="00F82BEF" w:rsidRPr="002D10EF" w:rsidRDefault="00F82BEF" w:rsidP="0070555B">
      <w:r w:rsidRPr="002D10EF">
        <w:t>Sugere-se o espaçamento dos materiais em áreas delimitadas, separando diferentes tipos de materiais. Outra recomendação é que o armazenamento desses materiais seja realizado a uma distância segura dos riscos elétricos e de curto-circuito, como quadro de luz e outras fontes de ignição.</w:t>
      </w:r>
    </w:p>
    <w:p w14:paraId="7DAFD826" w14:textId="73407688" w:rsidR="00F82BEF" w:rsidRPr="00FD0FA6" w:rsidRDefault="00F82BEF" w:rsidP="0070555B">
      <w:r w:rsidRPr="002D10EF">
        <w:t>Cuidados básicos como a separação por pequenas distâncias podem aumentar o tempo de reação tanto para extinção do princípio de incêndio com os extintores da edificação quanto de evacuação do local.</w:t>
      </w:r>
    </w:p>
    <w:p w14:paraId="5E04274F" w14:textId="60CD9435" w:rsidR="00F82BEF" w:rsidRPr="00AA0BEB" w:rsidRDefault="00F82BEF" w:rsidP="00AA0BEB">
      <w:pPr>
        <w:pStyle w:val="Ttulo2"/>
      </w:pPr>
      <w:bookmarkStart w:id="194" w:name="_Toc206486876"/>
      <w:r w:rsidRPr="00AA0BEB">
        <w:t>Manutenção Central de GLP e Instalações de Gás</w:t>
      </w:r>
      <w:bookmarkEnd w:id="194"/>
    </w:p>
    <w:p w14:paraId="296CB4AC" w14:textId="77777777" w:rsidR="00A86119" w:rsidRDefault="00F82BEF" w:rsidP="0070555B">
      <w:r w:rsidRPr="002D10EF">
        <w:t xml:space="preserve">A Central de GLP e instalações de gás da edificação deverão passar por manutenções anuais por empresa especializada, com emissão de ART de manutenção. A ART de manutenção da central de GLP é documento obrigatório para aprovação da vistoria dos Corpo de Bombeiros, que acontece anualmente. </w:t>
      </w:r>
    </w:p>
    <w:p w14:paraId="19B6FE41" w14:textId="45DC2463" w:rsidR="00F82BEF" w:rsidRDefault="00F82BEF" w:rsidP="0070555B">
      <w:r w:rsidRPr="002D10EF">
        <w:t>Ainda, é primordial para garantir a segurança da edificação e das vidas que por ela passem</w:t>
      </w:r>
      <w:r>
        <w:t xml:space="preserve">. </w:t>
      </w:r>
    </w:p>
    <w:p w14:paraId="1C44C03C" w14:textId="61FDCDD0" w:rsidR="00F82BEF" w:rsidRPr="00AA0BEB" w:rsidRDefault="00F82BEF" w:rsidP="00AA0BEB">
      <w:pPr>
        <w:pStyle w:val="Ttulo2"/>
      </w:pPr>
      <w:bookmarkStart w:id="195" w:name="_Toc206486877"/>
      <w:r w:rsidRPr="00AA0BEB">
        <w:t>Instruções para evitar explosões por vazamento de gás</w:t>
      </w:r>
      <w:bookmarkEnd w:id="195"/>
    </w:p>
    <w:p w14:paraId="148F6F41" w14:textId="77777777" w:rsidR="00F82BEF" w:rsidRPr="002D10EF" w:rsidRDefault="00F82BEF" w:rsidP="0070555B">
      <w:r w:rsidRPr="002D10EF">
        <w:t xml:space="preserve">Para fins de conhecimento, uma explosão por vazamento de gás ocorre apenas se houver uma fonte de ignição (faísca ou outra fonte de calor) para dar início à combustão. Essa fonte pode ser gerada pelo simples ato de ligar a luz. </w:t>
      </w:r>
    </w:p>
    <w:p w14:paraId="5DABBF98" w14:textId="77777777" w:rsidR="00F82BEF" w:rsidRPr="002D10EF" w:rsidRDefault="00F82BEF" w:rsidP="0070555B">
      <w:r w:rsidRPr="002D10EF">
        <w:t xml:space="preserve">Com isso, para evitar explosões, recomenda-se que a primeira pessoa a chegar no estabelecimento abra a porta e verifique se há cheiro de gás antes de adentrar a edificação. Após constatado que não há cheiro de gás, a luz poderá ser ligada e a pessoa responsável poderá adentrar a edificação, sempre com a porta aberta. </w:t>
      </w:r>
    </w:p>
    <w:p w14:paraId="20E1FFCA" w14:textId="414D3429" w:rsidR="00F82BEF" w:rsidRDefault="00F82BEF" w:rsidP="0070555B">
      <w:r w:rsidRPr="002D10EF">
        <w:lastRenderedPageBreak/>
        <w:t xml:space="preserve">Em caso de haver cheiro de gás, deve-se manter a porta da edificação aberta, sem ligar a luz, lanterna do celular ou qualquer outra possível fonte de faísca, e sair o mais rápido possível para local seguro e ao ar livre. Deve-se esperar o cheiro de gás ficar imperceptível para adentrar a edificação novamente. </w:t>
      </w:r>
    </w:p>
    <w:p w14:paraId="339B07B2" w14:textId="0198E7B5" w:rsidR="00A86119" w:rsidRPr="00AA0BEB" w:rsidRDefault="00A86119" w:rsidP="00AA0BEB">
      <w:pPr>
        <w:pStyle w:val="Ttulo2"/>
      </w:pPr>
      <w:bookmarkStart w:id="196" w:name="_Toc77946355"/>
      <w:bookmarkStart w:id="197" w:name="_Toc155688320"/>
      <w:bookmarkStart w:id="198" w:name="_Toc206486878"/>
      <w:r w:rsidRPr="00AA0BEB">
        <w:t>Armazenamento de líquidos inflamáveis</w:t>
      </w:r>
      <w:bookmarkEnd w:id="196"/>
      <w:bookmarkEnd w:id="197"/>
      <w:bookmarkEnd w:id="198"/>
    </w:p>
    <w:p w14:paraId="2901DFC6" w14:textId="3BC2F3E1" w:rsidR="00A86119" w:rsidRPr="00A86119" w:rsidRDefault="00A86119" w:rsidP="0070555B">
      <w:r w:rsidRPr="00A86119">
        <w:rPr>
          <w:highlight w:val="yellow"/>
        </w:rPr>
        <w:t>PARA MEMORIAL SIMPLIFICADO</w:t>
      </w:r>
    </w:p>
    <w:p w14:paraId="04AB7CEC" w14:textId="7AEB1E99" w:rsidR="00A86119" w:rsidRPr="00A86119" w:rsidRDefault="00A86119" w:rsidP="0070555B">
      <w:r w:rsidRPr="00A86119">
        <w:t>De acordo com as definições de projetos atuais, o total das salas comerciais não podem comercializar ou armazenar volume superior a 250 litros de líquido inflamável e combustível. Conforme a alínea b do item 5.1.3.1.3 da NPA 002 (CBMPR), edificações que extrapolam os limites supracitados precisam de Projeto Técnico de Prevenção a Incêndio e a desastre tramitado e aprovado pelo Corpo de Bombeiros. Ressalta-se que a situação atual da edificação se enquadra em Memorial Simplificado, sem a necessidade de aprovação do projeto.</w:t>
      </w:r>
    </w:p>
    <w:p w14:paraId="41E42B26" w14:textId="77777777" w:rsidR="00A86119" w:rsidRPr="00A86119" w:rsidRDefault="00A86119" w:rsidP="0070555B">
      <w:r w:rsidRPr="00A86119">
        <w:t xml:space="preserve">Independentemente da quantidade de líquido combustível e/ou inflamável armazenado na edificação, caso haja armazenamento dessas classificações de líquidos, deve-se seguir os prescritos na ABNT NBR 17505 e NPT 025 (CBMPR). </w:t>
      </w:r>
    </w:p>
    <w:p w14:paraId="69581A3B" w14:textId="77777777" w:rsidR="00A86119" w:rsidRPr="00A86119" w:rsidRDefault="00A86119" w:rsidP="0070555B">
      <w:r w:rsidRPr="00A86119">
        <w:t xml:space="preserve">Os recipientes de armazenamento de líquidos inflamáveis e/ou combustíveis devem ser embalagens homologadas e regulamentadas pelas Agências Nacionais de Transportes (ANTT, ANTAQ e ANAC) e/ou por normas internacionais. Para mais informações, verificar item 5 da ABNT NBR 17505-4. </w:t>
      </w:r>
    </w:p>
    <w:p w14:paraId="73F349EF" w14:textId="77777777" w:rsidR="00A86119" w:rsidRPr="00A86119" w:rsidRDefault="00A86119" w:rsidP="0070555B">
      <w:r w:rsidRPr="00A86119">
        <w:t xml:space="preserve">  Além do cuidado com o recipiente de armazenamento, é necessário se atentar aos prescritos em norma quando ao local de armazenamento dos recipientes. De maneira geral, os recipientes com líquidos combustíveis e/ou inflamáveis devem ficar distantes dos demais tipos de materiais, de circulação de pessoas, edificações e limite de propriedade. Essas distancias devem respeitar aos prescritos na ABNT NBR 17505-4, de acordo com as classes dos líquidos. </w:t>
      </w:r>
    </w:p>
    <w:p w14:paraId="5768435E" w14:textId="77777777" w:rsidR="00A86119" w:rsidRPr="00A86119" w:rsidRDefault="00A86119" w:rsidP="0070555B">
      <w:r w:rsidRPr="00A86119">
        <w:t xml:space="preserve">Para exemplificar, para o armazenamento externo de líquidos Classe IA, como gasolina, pode ser realizado apenas em tanque portátil e IBC metálicos, com distância mínima de separação ao limite de propriedade ou onde haja ou possa haver </w:t>
      </w:r>
      <w:r w:rsidRPr="00A86119">
        <w:lastRenderedPageBreak/>
        <w:t xml:space="preserve">construções de 15 metros. Ainda, a distância mínima de separação da área de armazenamento a uma via de circulação interna ou pública deve ser de 3 metros. </w:t>
      </w:r>
    </w:p>
    <w:p w14:paraId="55ED5C91" w14:textId="77777777" w:rsidR="00A86119" w:rsidRPr="00A86119" w:rsidRDefault="00A86119" w:rsidP="0070555B">
      <w:r w:rsidRPr="00A86119">
        <w:t xml:space="preserve">Ressalta-se que os distanciamentos e demais cuidados são válidos tanto para armazenamento interno quanto externo. </w:t>
      </w:r>
    </w:p>
    <w:p w14:paraId="0E050457" w14:textId="77777777" w:rsidR="00A86119" w:rsidRPr="00A86119" w:rsidRDefault="00A86119" w:rsidP="0070555B">
      <w:r w:rsidRPr="00A86119">
        <w:t xml:space="preserve">Com isso, percebe-se a magnitude dos cuidados necessários com o armazenamento de líquidos combustíveis e inflamáveis. A principal recomendação é evitar o armazenamento dessa classe de líquidos. No entanto, em caso de armazenamento, é necessário manter os líquidos armazenados em embalagens normatizadas e distantes de materiais combustíveis (como plásticos e madeira), fonte de ignição (como carros) e de pessoas. </w:t>
      </w:r>
    </w:p>
    <w:p w14:paraId="68EDB783" w14:textId="6D2D656D" w:rsidR="00A86119" w:rsidRPr="00AA0BEB" w:rsidRDefault="00A86119" w:rsidP="00AA0BEB">
      <w:pPr>
        <w:pStyle w:val="Ttulo2"/>
      </w:pPr>
      <w:bookmarkStart w:id="199" w:name="_Toc77946357"/>
      <w:bookmarkStart w:id="200" w:name="_Toc155688322"/>
      <w:bookmarkStart w:id="201" w:name="_Toc206486879"/>
      <w:r w:rsidRPr="00AA0BEB">
        <w:t>Possibilidades de ocupação para locação</w:t>
      </w:r>
      <w:bookmarkEnd w:id="199"/>
      <w:bookmarkEnd w:id="200"/>
      <w:bookmarkEnd w:id="201"/>
    </w:p>
    <w:p w14:paraId="02A61681" w14:textId="77777777" w:rsidR="00A86119" w:rsidRPr="00A86119" w:rsidRDefault="00A86119" w:rsidP="0070555B">
      <w:r w:rsidRPr="00A86119">
        <w:t xml:space="preserve">A carga de incêndio determinada em projeto foi classificada com risco moderado, especificamente, C-2. Com isso, as salas comerciais poderão ser locadas para todo e qualquer tipo de comércio, desde que respeitado as delimitações de armazenamento de líquidos inflamáveis e/ou combustíveis. </w:t>
      </w:r>
    </w:p>
    <w:p w14:paraId="38BA0B49" w14:textId="77777777" w:rsidR="00A86119" w:rsidRPr="00A86119" w:rsidRDefault="00A86119" w:rsidP="0070555B">
      <w:r w:rsidRPr="00A86119">
        <w:t xml:space="preserve">As salas comerciais também poderão ser locadas para serviços profissionais, pessoais e técnicos, como escritórios, que são enquadrados na classificação D-1 pelo Corpo de Bombeiros. Como em classificações D-1 a população é inferior a classificação C-2, as saídas de emergência comportarão a população dessa classificação. </w:t>
      </w:r>
    </w:p>
    <w:p w14:paraId="544FC0BE" w14:textId="77777777" w:rsidR="00A86119" w:rsidRPr="00A86119" w:rsidRDefault="00A86119" w:rsidP="0070555B">
      <w:r w:rsidRPr="00A86119">
        <w:t xml:space="preserve">Dependendo do caso, as salas comerciais poderão ser locadas para estabelecidos destinados a restaurantes e lanchonetes (Classificação F – Locais de reunião de público), Escolas (Classificação E – Educacional e cultura física), entre outros. No entanto, recomendamos que qualquer dúvida quanto </w:t>
      </w:r>
      <w:proofErr w:type="spellStart"/>
      <w:r w:rsidRPr="00A86119">
        <w:t>a</w:t>
      </w:r>
      <w:proofErr w:type="spellEnd"/>
      <w:r w:rsidRPr="00A86119">
        <w:t xml:space="preserve"> possibilidade de locação, a Ígnea Engenharia de Incêndio seja consultada. </w:t>
      </w:r>
    </w:p>
    <w:p w14:paraId="1F7140D7" w14:textId="0A7FF072" w:rsidR="00A86119" w:rsidRDefault="00A86119" w:rsidP="00AA0BEB">
      <w:r w:rsidRPr="00A86119">
        <w:t>Estamos à disposição para ajudá-los no que for necessário e melhorar a experiência de todos com a Prevenção Contra Incêndio.</w:t>
      </w:r>
      <w:r>
        <w:br w:type="page"/>
      </w:r>
    </w:p>
    <w:p w14:paraId="191EAC7F" w14:textId="106B5480" w:rsidR="00F82BEF" w:rsidRPr="00AA0BEB" w:rsidRDefault="00861BA2" w:rsidP="00AA0BEB">
      <w:pPr>
        <w:pStyle w:val="Ttulo1"/>
      </w:pPr>
      <w:bookmarkStart w:id="202" w:name="_Toc206486880"/>
      <w:r w:rsidRPr="00AA0BEB">
        <w:rPr>
          <w:noProof/>
        </w:rPr>
        <w:lastRenderedPageBreak/>
        <mc:AlternateContent>
          <mc:Choice Requires="wps">
            <w:drawing>
              <wp:anchor distT="0" distB="0" distL="0" distR="0" simplePos="0" relativeHeight="251644416" behindDoc="1" locked="0" layoutInCell="1" hidden="0" allowOverlap="1" wp14:anchorId="35B6C766" wp14:editId="3EDCF2D1">
                <wp:simplePos x="0" y="0"/>
                <wp:positionH relativeFrom="page">
                  <wp:posOffset>-1381125</wp:posOffset>
                </wp:positionH>
                <wp:positionV relativeFrom="paragraph">
                  <wp:posOffset>-78105</wp:posOffset>
                </wp:positionV>
                <wp:extent cx="7067550" cy="422275"/>
                <wp:effectExtent l="0" t="0" r="19050" b="15875"/>
                <wp:wrapNone/>
                <wp:docPr id="145" name="Retângulo 145"/>
                <wp:cNvGraphicFramePr/>
                <a:graphic xmlns:a="http://schemas.openxmlformats.org/drawingml/2006/main">
                  <a:graphicData uri="http://schemas.microsoft.com/office/word/2010/wordprocessingShape">
                    <wps:wsp>
                      <wps:cNvSpPr/>
                      <wps:spPr>
                        <a:xfrm>
                          <a:off x="0" y="0"/>
                          <a:ext cx="7067550" cy="422275"/>
                        </a:xfrm>
                        <a:prstGeom prst="rect">
                          <a:avLst/>
                        </a:prstGeom>
                        <a:solidFill>
                          <a:schemeClr val="lt1"/>
                        </a:solidFill>
                        <a:ln w="12700" cap="flat" cmpd="sng">
                          <a:solidFill>
                            <a:srgbClr val="923147"/>
                          </a:solidFill>
                          <a:prstDash val="solid"/>
                          <a:miter lim="800000"/>
                          <a:headEnd type="none" w="sm" len="sm"/>
                          <a:tailEnd type="none" w="sm" len="sm"/>
                        </a:ln>
                      </wps:spPr>
                      <wps:txbx>
                        <w:txbxContent>
                          <w:p w14:paraId="08297930" w14:textId="77777777" w:rsidR="00A15F39" w:rsidRDefault="00A15F39" w:rsidP="0070555B"/>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35B6C766" id="Retângulo 145" o:spid="_x0000_s1035" style="position:absolute;left:0;text-align:left;margin-left:-108.75pt;margin-top:-6.15pt;width:556.5pt;height:33.25pt;z-index:-251672064;visibility:visible;mso-wrap-style:square;mso-width-percent:0;mso-wrap-distance-left:0;mso-wrap-distance-top:0;mso-wrap-distance-right:0;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" fillcolor="white [3201]" strokecolor="#923147" strokeweight="1pt">
                <v:stroke startarrowwidth="narrow" startarrowlength="short" endarrowwidth="narrow" endarrowlength="short"/>
                <v:textbox inset="2.53958mm,2.53958mm,2.53958mm,2.53958mm">
                  <w:txbxContent>
                    <w:p w14:paraId="08297930" w14:textId="77777777" w:rsidR="00A15F39" w:rsidRDefault="00A15F39" w:rsidP="0070555B"/>
                  </w:txbxContent>
                </v:textbox>
                <w10:wrap anchorx="page"/>
              </v:rect>
            </w:pict>
          </mc:Fallback>
        </mc:AlternateContent>
      </w:r>
      <w:r w:rsidR="00F82BEF" w:rsidRPr="00AA0BEB">
        <w:t>Vistoria</w:t>
      </w:r>
      <w:bookmarkEnd w:id="202"/>
    </w:p>
    <w:p w14:paraId="5D22C981" w14:textId="40DB0D0A" w:rsidR="002D10EF" w:rsidRPr="002D10EF" w:rsidRDefault="00F82BEF" w:rsidP="0070555B">
      <w:r w:rsidRPr="002D10EF">
        <w:t xml:space="preserve">Segundo a NPT 003 (CBM PR, 2014), Vistoria do Corpo de Bombeiros corresponde ao ato administrativo, decorrente do exercício do poder de polícia, pelo qual o Corpo de Bombeiros Militar verifica a implementação e manutenção das medidas de prevenção e combate a incêndios e desastres em uma edificação, estabelecimento, área de risco ou evento temporário, mediante solicitação do interessado. A vistoria é necessária para obtenção do Certificado de Vistoria do Corpo de Bombeiros Militar (CVCB). </w:t>
      </w:r>
    </w:p>
    <w:p w14:paraId="600BB3E9" w14:textId="4A20D9FD" w:rsidR="00F82BEF" w:rsidRDefault="00F82BEF" w:rsidP="0070555B">
      <w:r w:rsidRPr="002D10EF">
        <w:t>Ressalta-se que estabelecimentos com atividade econômica classificada como de baixo risco e áreas inferiores a 750 m² não necessitam de vistoria, apenas do processo referente ao Licenciamento Simplificado para obtenção do Certificado de Licenciamento do Corpo de Bombeiros Militar (CLCB</w:t>
      </w:r>
      <w:r>
        <w:t>).</w:t>
      </w:r>
    </w:p>
    <w:p w14:paraId="3C01D53A" w14:textId="304E30AC" w:rsidR="00F82BEF" w:rsidRPr="00AA0BEB" w:rsidRDefault="00F82BEF" w:rsidP="00AA0BEB">
      <w:pPr>
        <w:pStyle w:val="Ttulo2"/>
      </w:pPr>
      <w:bookmarkStart w:id="203" w:name="_Toc206486881"/>
      <w:r w:rsidRPr="00AA0BEB">
        <w:t>Quais edificações precisam solicitar vistoria?</w:t>
      </w:r>
      <w:bookmarkEnd w:id="203"/>
    </w:p>
    <w:p w14:paraId="2D5DD4E8" w14:textId="77777777" w:rsidR="00F82BEF" w:rsidRPr="002D10EF" w:rsidRDefault="00F82BEF" w:rsidP="0070555B">
      <w:r w:rsidRPr="002D10EF">
        <w:t>De acordo com a NPA 001 - Processos de vistoria, licenciamento, fiscalização e recursos (CBM PR, 2014), deverão solicitar a vistoria do Corpo de Bombeiros Militar, para obtenção do CVCB:</w:t>
      </w:r>
    </w:p>
    <w:p w14:paraId="03BDA306" w14:textId="77777777" w:rsidR="00F82BEF" w:rsidRPr="002D10EF" w:rsidRDefault="00F82BEF" w:rsidP="0070555B">
      <w:r w:rsidRPr="002D10EF">
        <w:t xml:space="preserve">a) todas as edificações, estabelecimentos, áreas de risco ou eventos temporários que estão iniciando atividade comercial; </w:t>
      </w:r>
    </w:p>
    <w:p w14:paraId="1D23CF62" w14:textId="77777777" w:rsidR="00F82BEF" w:rsidRPr="002D10EF" w:rsidRDefault="00F82BEF" w:rsidP="0070555B">
      <w:r w:rsidRPr="002D10EF">
        <w:t xml:space="preserve">b) construções novas após a conclusão da obra; </w:t>
      </w:r>
    </w:p>
    <w:p w14:paraId="4AAA60A3" w14:textId="53B7A88A" w:rsidR="00F82BEF" w:rsidRPr="00546DFB" w:rsidRDefault="00F82BEF" w:rsidP="0070555B">
      <w:r w:rsidRPr="002D10EF">
        <w:t>c) as edificações, estabelecimentos, áreas de risco ou eventos temporários que passaram por mudança de ocupação, ampliação de área, aumento de altura ou qualquer alteração, que enseje na adoção ou redimensionamento de medida de prevenção.</w:t>
      </w:r>
    </w:p>
    <w:p w14:paraId="054A3B71" w14:textId="1466E30B" w:rsidR="00F82BEF" w:rsidRPr="00AA0BEB" w:rsidRDefault="00F82BEF" w:rsidP="00AA0BEB">
      <w:pPr>
        <w:pStyle w:val="Ttulo2"/>
      </w:pPr>
      <w:bookmarkStart w:id="204" w:name="_Toc206486882"/>
      <w:r w:rsidRPr="00AA0BEB">
        <w:t>Como é realizada a solicitação de vistoria?</w:t>
      </w:r>
      <w:bookmarkEnd w:id="204"/>
      <w:r w:rsidRPr="00AA0BEB">
        <w:t xml:space="preserve"> </w:t>
      </w:r>
    </w:p>
    <w:p w14:paraId="0BD70996" w14:textId="77777777" w:rsidR="00F82BEF" w:rsidRPr="002D10EF" w:rsidRDefault="00F82BEF" w:rsidP="0070555B">
      <w:r w:rsidRPr="002D10EF">
        <w:t xml:space="preserve">A solicitação da vistoria deve ser realizada pela plataforma do PREVFOGO pelo responsável técnico pelo Projeto de Prevenção e Combate a Incêndio. A vistoria </w:t>
      </w:r>
      <w:r w:rsidRPr="002D10EF">
        <w:lastRenderedPageBreak/>
        <w:t xml:space="preserve">é realizada após aprovação do projeto (quando necessário) pelo Corpo de Bombeiros, execução do projeto e pagamento da taxa de vistoria do Corpo de Bombeiros. </w:t>
      </w:r>
    </w:p>
    <w:p w14:paraId="5397876C" w14:textId="77777777" w:rsidR="00F82BEF" w:rsidRPr="002D10EF" w:rsidRDefault="00F82BEF" w:rsidP="0070555B">
      <w:r w:rsidRPr="002D10EF">
        <w:t>O site em que é realizado o pedido de vistoria é:</w:t>
      </w:r>
    </w:p>
    <w:p w14:paraId="77332275" w14:textId="77777777" w:rsidR="00F82BEF" w:rsidRPr="002D10EF" w:rsidRDefault="00F82BEF" w:rsidP="0070555B">
      <w:hyperlink r:id="rId36">
        <w:r w:rsidRPr="002D10EF">
          <w:rPr>
            <w:color w:val="0563C1"/>
            <w:u w:val="single"/>
          </w:rPr>
          <w:t>http://www.prevfogo.pr.gov.br/</w:t>
        </w:r>
      </w:hyperlink>
    </w:p>
    <w:p w14:paraId="30BDC1F3" w14:textId="1F40D4D2" w:rsidR="00F82BEF" w:rsidRPr="00546DFB" w:rsidRDefault="00F82BEF" w:rsidP="0070555B">
      <w:r w:rsidRPr="002D10EF">
        <w:t xml:space="preserve">Ressaltamos que declarações falsas ou adversas da que deveria ser escrita é passível de multa e/ou reclusão. </w:t>
      </w:r>
    </w:p>
    <w:p w14:paraId="7AC65EB7" w14:textId="6698F11D" w:rsidR="00F82BEF" w:rsidRPr="00AA0BEB" w:rsidRDefault="00F82BEF" w:rsidP="00AA0BEB">
      <w:pPr>
        <w:pStyle w:val="Ttulo2"/>
      </w:pPr>
      <w:bookmarkStart w:id="205" w:name="_Toc206486883"/>
      <w:r w:rsidRPr="00AA0BEB">
        <w:t>Renovação do Certificado de Vistoria</w:t>
      </w:r>
      <w:bookmarkEnd w:id="205"/>
      <w:r w:rsidRPr="00AA0BEB">
        <w:t xml:space="preserve"> </w:t>
      </w:r>
    </w:p>
    <w:p w14:paraId="272C91B6" w14:textId="77777777" w:rsidR="00F82BEF" w:rsidRPr="002D10EF" w:rsidRDefault="00F82BEF" w:rsidP="0070555B">
      <w:r w:rsidRPr="002D10EF">
        <w:t xml:space="preserve">De acordo com a NPA 001 (CBM PR, 2014), a emissão do CVCB supre por doze meses o licenciamento da edificação, estabelecimento ou área de risco, devendo ser emitido o CLCB a partir do segundo ano, contando a partir da emissão do CVCB. Ressalta-se que para a realização desse procedimento, a edificação não poderá ter sofrido nenhum tipo de alteração. </w:t>
      </w:r>
    </w:p>
    <w:p w14:paraId="73DEB713" w14:textId="77777777" w:rsidR="00F82BEF" w:rsidRPr="002D10EF" w:rsidRDefault="00F82BEF" w:rsidP="0070555B">
      <w:r w:rsidRPr="002D10EF">
        <w:t xml:space="preserve">Assim como o pedido de vistoria, o processo de renovação do certificado deverá ser realizado pelo responsável técnico. Entretanto, caso seja preferência do cliente, o proprietário ou contador também são aptos a realizar o pedido de renovação. </w:t>
      </w:r>
    </w:p>
    <w:p w14:paraId="3E9AF3D6" w14:textId="77777777" w:rsidR="00861BA2" w:rsidRDefault="00861BA2" w:rsidP="0070555B"/>
    <w:p w14:paraId="42224A70" w14:textId="77777777" w:rsidR="00F82BEF" w:rsidRPr="002D10EF" w:rsidRDefault="00F82BEF" w:rsidP="0070555B">
      <w:r w:rsidRPr="002D10EF">
        <w:t>Os procedimentos para realização da renovação de vistoria são:</w:t>
      </w:r>
    </w:p>
    <w:p w14:paraId="388E9250" w14:textId="77777777" w:rsidR="00F82BEF" w:rsidRDefault="00F82BEF" w:rsidP="0070555B">
      <w:pPr>
        <w:pStyle w:val="PargrafodaLista"/>
        <w:numPr>
          <w:ilvl w:val="0"/>
          <w:numId w:val="8"/>
        </w:numPr>
      </w:pPr>
      <w:r>
        <w:t>Solicitação do CLCB pelo sistema PREVFOGO;</w:t>
      </w:r>
    </w:p>
    <w:p w14:paraId="508FE8EB" w14:textId="77777777" w:rsidR="00F82BEF" w:rsidRDefault="00F82BEF" w:rsidP="0070555B">
      <w:pPr>
        <w:pStyle w:val="PargrafodaLista"/>
        <w:numPr>
          <w:ilvl w:val="0"/>
          <w:numId w:val="8"/>
        </w:numPr>
      </w:pPr>
      <w:r>
        <w:t>Inserir as informações necessárias de maneira correta;</w:t>
      </w:r>
    </w:p>
    <w:p w14:paraId="3BE761C1" w14:textId="77777777" w:rsidR="00F82BEF" w:rsidRDefault="00F82BEF" w:rsidP="0070555B">
      <w:pPr>
        <w:pStyle w:val="PargrafodaLista"/>
        <w:numPr>
          <w:ilvl w:val="0"/>
          <w:numId w:val="8"/>
        </w:numPr>
      </w:pPr>
      <w:r>
        <w:t>Declarar a veracidade das informações prestadas e da manutenção dos equipamentos;</w:t>
      </w:r>
    </w:p>
    <w:p w14:paraId="369DEF8C" w14:textId="77777777" w:rsidR="00F82BEF" w:rsidRDefault="00F82BEF" w:rsidP="0070555B">
      <w:pPr>
        <w:pStyle w:val="PargrafodaLista"/>
        <w:numPr>
          <w:ilvl w:val="0"/>
          <w:numId w:val="8"/>
        </w:numPr>
      </w:pPr>
      <w:r>
        <w:t>Pagar a taxa de CLCB;</w:t>
      </w:r>
    </w:p>
    <w:p w14:paraId="63FB9DCE" w14:textId="77777777" w:rsidR="00F82BEF" w:rsidRDefault="00F82BEF" w:rsidP="0070555B">
      <w:pPr>
        <w:pStyle w:val="PargrafodaLista"/>
        <w:numPr>
          <w:ilvl w:val="0"/>
          <w:numId w:val="8"/>
        </w:numPr>
      </w:pPr>
      <w:r>
        <w:t>Imprimir o CLCB e guardá-lo em local seguro e de fácil acesso.</w:t>
      </w:r>
    </w:p>
    <w:p w14:paraId="46E1E0C5" w14:textId="77777777" w:rsidR="00F82BEF" w:rsidRDefault="00F82BEF" w:rsidP="0070555B"/>
    <w:p w14:paraId="6278C5D9" w14:textId="77777777" w:rsidR="00F82BEF" w:rsidRPr="002D10EF" w:rsidRDefault="00F82BEF" w:rsidP="0070555B">
      <w:r w:rsidRPr="002D10EF">
        <w:t>O site no qual é realizado o pedido de renovação de vistoria é:</w:t>
      </w:r>
    </w:p>
    <w:p w14:paraId="4E4AFF55" w14:textId="77777777" w:rsidR="00F82BEF" w:rsidRDefault="00F82BEF" w:rsidP="0070555B">
      <w:pPr>
        <w:rPr>
          <w:color w:val="000000"/>
        </w:rPr>
      </w:pPr>
      <w:hyperlink r:id="rId37">
        <w:r>
          <w:rPr>
            <w:color w:val="0563C1"/>
            <w:u w:val="single"/>
          </w:rPr>
          <w:t>http://www.prevfogo.pr.gov.br/</w:t>
        </w:r>
      </w:hyperlink>
    </w:p>
    <w:p w14:paraId="0F22C6B0" w14:textId="36FC3245" w:rsidR="00F82BEF" w:rsidRDefault="00F82BEF" w:rsidP="0070555B">
      <w:r w:rsidRPr="002D10EF">
        <w:t xml:space="preserve">Ressaltamos que declarações falsas ou adversas da que deveria ser escrita é passível de multa e/ou reclusão. </w:t>
      </w:r>
      <w:r>
        <w:br w:type="page"/>
      </w:r>
    </w:p>
    <w:p w14:paraId="442D1053" w14:textId="028E20AC" w:rsidR="00F82BEF" w:rsidRPr="00AA0BEB" w:rsidRDefault="00F82BEF" w:rsidP="00AA0BEB">
      <w:pPr>
        <w:pStyle w:val="Ttulo1"/>
      </w:pPr>
      <w:bookmarkStart w:id="206" w:name="_Toc206486884"/>
      <w:r w:rsidRPr="00AA0BEB">
        <w:lastRenderedPageBreak/>
        <w:t>Cuidados para a Prevenção Contra Incêndio</w:t>
      </w:r>
      <w:bookmarkEnd w:id="206"/>
    </w:p>
    <w:p w14:paraId="0FD81772" w14:textId="3B3C97FF" w:rsidR="00F82BEF" w:rsidRPr="002D10EF" w:rsidRDefault="00F82BEF" w:rsidP="0070555B">
      <w:r w:rsidRPr="002D10EF">
        <w:rPr>
          <w:b/>
        </w:rPr>
        <w:t>As causas mais comuns de incêndio são relacionadas a curto-circuito em instalações elétricas.</w:t>
      </w:r>
      <w:r w:rsidRPr="002D10EF">
        <w:t xml:space="preserve"> Alguns cuidados simples e básicos devem ser tomados diariamente para evitar a ocorrência de incêndios:</w:t>
      </w:r>
    </w:p>
    <w:p w14:paraId="70083B57" w14:textId="28997BFF" w:rsidR="00F82BEF" w:rsidRDefault="00F82BEF" w:rsidP="0070555B">
      <w:pPr>
        <w:pStyle w:val="PargrafodaLista"/>
        <w:numPr>
          <w:ilvl w:val="0"/>
          <w:numId w:val="8"/>
        </w:numPr>
      </w:pPr>
      <w:r>
        <w:t>Não fume em locais onde existam materiais combustíveis;</w:t>
      </w:r>
    </w:p>
    <w:p w14:paraId="06D96B06" w14:textId="05EAF488" w:rsidR="00F82BEF" w:rsidRDefault="00F82BEF" w:rsidP="0070555B">
      <w:pPr>
        <w:pStyle w:val="PargrafodaLista"/>
        <w:numPr>
          <w:ilvl w:val="0"/>
          <w:numId w:val="8"/>
        </w:numPr>
      </w:pPr>
      <w:r>
        <w:t>Não deixe equipamentos elétricos ligados após sua utilização. Desconecte-os da tomada;</w:t>
      </w:r>
    </w:p>
    <w:p w14:paraId="5DEB86BE" w14:textId="202867D9" w:rsidR="00F82BEF" w:rsidRDefault="00F82BEF" w:rsidP="0070555B">
      <w:pPr>
        <w:pStyle w:val="PargrafodaLista"/>
        <w:numPr>
          <w:ilvl w:val="0"/>
          <w:numId w:val="8"/>
        </w:numPr>
      </w:pPr>
      <w:r>
        <w:t>Não utilize derivações tipo “T” ou “extensões” elétricas. Preferencialmente, conecte os equipamentos diretamente nas tomadas;</w:t>
      </w:r>
    </w:p>
    <w:p w14:paraId="2F9CFE64" w14:textId="36F067A6" w:rsidR="00F82BEF" w:rsidRDefault="00F82BEF" w:rsidP="0070555B">
      <w:pPr>
        <w:pStyle w:val="PargrafodaLista"/>
        <w:numPr>
          <w:ilvl w:val="0"/>
          <w:numId w:val="8"/>
        </w:numPr>
      </w:pPr>
      <w:r>
        <w:t>Não improvise instalações elétricas;</w:t>
      </w:r>
    </w:p>
    <w:p w14:paraId="34D8143A" w14:textId="2113861E" w:rsidR="00F82BEF" w:rsidRDefault="00F82BEF" w:rsidP="0070555B">
      <w:pPr>
        <w:pStyle w:val="PargrafodaLista"/>
        <w:numPr>
          <w:ilvl w:val="0"/>
          <w:numId w:val="8"/>
        </w:numPr>
      </w:pPr>
      <w:r>
        <w:t>Realize inspeções periódicas nos equipamentos e em toda a instalação elétrica e de gás do prédio, procurando possíveis vazamentos;</w:t>
      </w:r>
    </w:p>
    <w:p w14:paraId="608CBD00" w14:textId="0FD9DF56" w:rsidR="00F82BEF" w:rsidRDefault="00F82BEF" w:rsidP="0070555B">
      <w:pPr>
        <w:pStyle w:val="PargrafodaLista"/>
        <w:numPr>
          <w:ilvl w:val="0"/>
          <w:numId w:val="8"/>
        </w:numPr>
      </w:pPr>
      <w:r>
        <w:t>Mantenha produtos voláteis, como álcool de cozinha e fósforos, longe de crianças, em local ventilado e afastado de fontes de calor;</w:t>
      </w:r>
    </w:p>
    <w:p w14:paraId="123B913A" w14:textId="5AD193A8" w:rsidR="00F82BEF" w:rsidRDefault="00F82BEF" w:rsidP="0070555B">
      <w:pPr>
        <w:pStyle w:val="PargrafodaLista"/>
        <w:numPr>
          <w:ilvl w:val="0"/>
          <w:numId w:val="8"/>
        </w:numPr>
      </w:pPr>
      <w:r>
        <w:t xml:space="preserve">Observe as normas de segurança antes de manipular produtos inflamáveis; </w:t>
      </w:r>
    </w:p>
    <w:p w14:paraId="123F2AF3" w14:textId="3464909D" w:rsidR="00F82BEF" w:rsidRDefault="00F82BEF" w:rsidP="0070555B">
      <w:pPr>
        <w:pStyle w:val="PargrafodaLista"/>
        <w:numPr>
          <w:ilvl w:val="0"/>
          <w:numId w:val="8"/>
        </w:numPr>
      </w:pPr>
      <w:r>
        <w:t>Evite o vazamento de líquidos inflamáveis;</w:t>
      </w:r>
    </w:p>
    <w:p w14:paraId="1C5F6DB1" w14:textId="2F3FD9D3" w:rsidR="00F82BEF" w:rsidRDefault="00F82BEF" w:rsidP="0070555B">
      <w:pPr>
        <w:pStyle w:val="PargrafodaLista"/>
        <w:numPr>
          <w:ilvl w:val="0"/>
          <w:numId w:val="8"/>
        </w:numPr>
      </w:pPr>
      <w:r>
        <w:t>Não prenda extintores com correntes e não utilize cadeados na portinhola dos hidrantes;</w:t>
      </w:r>
    </w:p>
    <w:p w14:paraId="13FFE8BC" w14:textId="56EFECE4" w:rsidR="00F82BEF" w:rsidRDefault="00F82BEF" w:rsidP="0070555B">
      <w:pPr>
        <w:pStyle w:val="PargrafodaLista"/>
        <w:numPr>
          <w:ilvl w:val="0"/>
          <w:numId w:val="8"/>
        </w:numPr>
      </w:pPr>
      <w:r>
        <w:t xml:space="preserve">Evite </w:t>
      </w:r>
      <w:r w:rsidR="002D10EF">
        <w:t>acúmulo</w:t>
      </w:r>
      <w:r>
        <w:t xml:space="preserve"> de lixo em locais não apropriados;</w:t>
      </w:r>
    </w:p>
    <w:p w14:paraId="5B902812" w14:textId="67292C18" w:rsidR="00F82BEF" w:rsidRDefault="00F82BEF" w:rsidP="0070555B">
      <w:pPr>
        <w:pStyle w:val="PargrafodaLista"/>
        <w:numPr>
          <w:ilvl w:val="0"/>
          <w:numId w:val="8"/>
        </w:numPr>
      </w:pPr>
      <w:r>
        <w:t xml:space="preserve">Mantenha desobstruídas as rotas de fuga. Não coloque, mesmo que provisoriamente, materiais nas escadas, corredores e saídas de emergência. </w:t>
      </w:r>
    </w:p>
    <w:p w14:paraId="265D5E3F" w14:textId="77777777" w:rsidR="00AA0BEB" w:rsidRDefault="00AA0BEB">
      <w:pPr>
        <w:ind w:firstLine="0"/>
        <w:jc w:val="left"/>
      </w:pPr>
      <w:r>
        <w:br w:type="page"/>
      </w:r>
    </w:p>
    <w:p w14:paraId="5C73F347" w14:textId="3E874619" w:rsidR="00F82BEF" w:rsidRPr="00DA3B05" w:rsidRDefault="00F82BEF" w:rsidP="00AA0BEB">
      <w:pPr>
        <w:pStyle w:val="Ttulo2"/>
      </w:pPr>
      <w:bookmarkStart w:id="207" w:name="_Toc206486885"/>
      <w:r w:rsidRPr="00DA3B05">
        <w:lastRenderedPageBreak/>
        <w:t>RECOMENDAÇÕES IMPORTANTES:</w:t>
      </w:r>
      <w:bookmarkEnd w:id="207"/>
    </w:p>
    <w:p w14:paraId="6748CED2" w14:textId="4D231693" w:rsidR="00F82BEF" w:rsidRDefault="00F82BEF" w:rsidP="0070555B">
      <w:pPr>
        <w:pStyle w:val="PargrafodaLista"/>
        <w:numPr>
          <w:ilvl w:val="0"/>
          <w:numId w:val="14"/>
        </w:numPr>
      </w:pPr>
      <w:r>
        <w:t>Conheça os locais onde estão instalados os extintores, hidrantes e demais equipamentos de proteção contra o fogo;</w:t>
      </w:r>
    </w:p>
    <w:p w14:paraId="6F333AEF" w14:textId="77777777" w:rsidR="00F82BEF" w:rsidRDefault="00F82BEF" w:rsidP="0070555B">
      <w:pPr>
        <w:pStyle w:val="PargrafodaLista"/>
        <w:numPr>
          <w:ilvl w:val="0"/>
          <w:numId w:val="14"/>
        </w:numPr>
      </w:pPr>
      <w:r>
        <w:t>Não obstrua o acesso aos extintores e/ou hidrantes;</w:t>
      </w:r>
    </w:p>
    <w:p w14:paraId="1B68CB34" w14:textId="77777777" w:rsidR="00F82BEF" w:rsidRDefault="00F82BEF" w:rsidP="0070555B">
      <w:pPr>
        <w:pStyle w:val="PargrafodaLista"/>
        <w:numPr>
          <w:ilvl w:val="0"/>
          <w:numId w:val="14"/>
        </w:numPr>
      </w:pPr>
      <w:r>
        <w:t>Não retire lacres, etiquetas ou selos colados no corpo dos extintores;</w:t>
      </w:r>
    </w:p>
    <w:p w14:paraId="1E483E6B" w14:textId="77777777" w:rsidR="00F82BEF" w:rsidRDefault="00F82BEF" w:rsidP="0070555B">
      <w:pPr>
        <w:pStyle w:val="PargrafodaLista"/>
        <w:numPr>
          <w:ilvl w:val="0"/>
          <w:numId w:val="14"/>
        </w:numPr>
      </w:pPr>
      <w:r>
        <w:t>Não conecte as mangueiras do hidrante a tubulação. A conexão deve ocorrer apenas no momento do uso do hidrante;</w:t>
      </w:r>
    </w:p>
    <w:p w14:paraId="548F4F02" w14:textId="77777777" w:rsidR="00F82BEF" w:rsidRDefault="00F82BEF" w:rsidP="0070555B">
      <w:pPr>
        <w:pStyle w:val="PargrafodaLista"/>
        <w:numPr>
          <w:ilvl w:val="0"/>
          <w:numId w:val="14"/>
        </w:numPr>
      </w:pPr>
      <w:r>
        <w:t>Não mexa nos extintores de incêndio e hidrantes sem necessidade;</w:t>
      </w:r>
    </w:p>
    <w:p w14:paraId="18D6EC27" w14:textId="77777777" w:rsidR="00F82BEF" w:rsidRDefault="00F82BEF" w:rsidP="0070555B">
      <w:pPr>
        <w:pStyle w:val="PargrafodaLista"/>
        <w:numPr>
          <w:ilvl w:val="0"/>
          <w:numId w:val="14"/>
        </w:numPr>
      </w:pPr>
      <w:r>
        <w:t>Aprenda a usar os extintores. Forneça treinamentos para a sua equipe também estar preparada.</w:t>
      </w:r>
    </w:p>
    <w:p w14:paraId="082E4147" w14:textId="77777777" w:rsidR="00F82BEF" w:rsidRDefault="00F82BEF" w:rsidP="0070555B"/>
    <w:p w14:paraId="718B019A" w14:textId="77777777" w:rsidR="00F82BEF" w:rsidRDefault="00F82BEF" w:rsidP="0070555B">
      <w:r>
        <w:rPr>
          <w:noProof/>
        </w:rPr>
        <w:drawing>
          <wp:inline distT="0" distB="0" distL="0" distR="0" wp14:anchorId="0F83090C" wp14:editId="26397E85">
            <wp:extent cx="4019550" cy="3181350"/>
            <wp:effectExtent l="0" t="0" r="0" b="0"/>
            <wp:docPr id="189" name="image40.png" descr="Diagrama&#10;&#10;Descrição gerada automaticamente"/>
            <wp:cNvGraphicFramePr/>
            <a:graphic xmlns:a="http://schemas.openxmlformats.org/drawingml/2006/main">
              <a:graphicData uri="http://schemas.openxmlformats.org/drawingml/2006/picture">
                <pic:pic xmlns:pic="http://schemas.openxmlformats.org/drawingml/2006/picture">
                  <pic:nvPicPr>
                    <pic:cNvPr id="189" name="image40.png" descr="Diagrama&#10;&#10;Descrição gerada automaticamente"/>
                    <pic:cNvPicPr preferRelativeResize="0"/>
                  </pic:nvPicPr>
                  <pic:blipFill>
                    <a:blip r:embed="rId38"/>
                    <a:srcRect/>
                    <a:stretch>
                      <a:fillRect/>
                    </a:stretch>
                  </pic:blipFill>
                  <pic:spPr>
                    <a:xfrm>
                      <a:off x="0" y="0"/>
                      <a:ext cx="4019550" cy="3181350"/>
                    </a:xfrm>
                    <a:prstGeom prst="rect">
                      <a:avLst/>
                    </a:prstGeom>
                    <a:ln/>
                  </pic:spPr>
                </pic:pic>
              </a:graphicData>
            </a:graphic>
          </wp:inline>
        </w:drawing>
      </w:r>
    </w:p>
    <w:p w14:paraId="7A061D94" w14:textId="77777777" w:rsidR="00F82BEF" w:rsidRDefault="00F82BEF" w:rsidP="00AA0BEB">
      <w:pPr>
        <w:ind w:firstLine="0"/>
      </w:pPr>
      <w:r>
        <w:br w:type="page"/>
      </w:r>
    </w:p>
    <w:p w14:paraId="57A9B445" w14:textId="2FCF4B44" w:rsidR="00F82BEF" w:rsidRPr="00AA0BEB" w:rsidRDefault="00F82BEF" w:rsidP="00AA0BEB">
      <w:pPr>
        <w:pStyle w:val="Ttulo2"/>
      </w:pPr>
      <w:bookmarkStart w:id="208" w:name="_Toc206486886"/>
      <w:r w:rsidRPr="00AA0BEB">
        <w:lastRenderedPageBreak/>
        <w:t>Cuidados com álcool em gel</w:t>
      </w:r>
      <w:bookmarkEnd w:id="208"/>
    </w:p>
    <w:p w14:paraId="4F4E4966" w14:textId="77777777" w:rsidR="00F82BEF" w:rsidRPr="002D10EF" w:rsidRDefault="00F82BEF" w:rsidP="0070555B">
      <w:r w:rsidRPr="002D10EF">
        <w:t>A utilização de álcool 70% é fundamental para higiene e redução dos riscos de infecção, principalmente em estabelecimentos comerciais, onde não se tem fácil acesso a higienização com água e sabão. Porém, não podemos esquecer que o álcool 70, tanto líquido quanto em gel, é um produto altamente inflamável.</w:t>
      </w:r>
    </w:p>
    <w:p w14:paraId="0962B10A" w14:textId="77777777" w:rsidR="00F82BEF" w:rsidRPr="002D10EF" w:rsidRDefault="00F82BEF" w:rsidP="0070555B">
      <w:r w:rsidRPr="002D10EF">
        <w:t>Pensando na segurança de todos, tanto em relação a incêndios quanto a saúde e proteção, estão listados alguns cuidados importantes e necessários para evitar incêndios ao utilizar álcool 70, de acordo com o Ministério da Saúde:</w:t>
      </w:r>
    </w:p>
    <w:p w14:paraId="2A2E7E16" w14:textId="77777777" w:rsidR="00F82BEF" w:rsidRDefault="00F82BEF" w:rsidP="0070555B">
      <w:pPr>
        <w:pStyle w:val="PargrafodaLista"/>
        <w:numPr>
          <w:ilvl w:val="0"/>
          <w:numId w:val="2"/>
        </w:numPr>
      </w:pPr>
      <w:r>
        <w:t>Manipular o álcool líquido ou gel com cuidado;</w:t>
      </w:r>
    </w:p>
    <w:p w14:paraId="54A7E756" w14:textId="77777777" w:rsidR="00F82BEF" w:rsidRDefault="00F82BEF" w:rsidP="0070555B">
      <w:pPr>
        <w:pStyle w:val="PargrafodaLista"/>
        <w:numPr>
          <w:ilvl w:val="0"/>
          <w:numId w:val="2"/>
        </w:numPr>
      </w:pPr>
      <w:r>
        <w:t>Não utilizar álcool 70% imediatamente antes de manusear isqueiros, fósforos e fogão;</w:t>
      </w:r>
    </w:p>
    <w:p w14:paraId="4862A3CF" w14:textId="77777777" w:rsidR="00F82BEF" w:rsidRDefault="00F82BEF" w:rsidP="0070555B">
      <w:pPr>
        <w:pStyle w:val="PargrafodaLista"/>
        <w:numPr>
          <w:ilvl w:val="0"/>
          <w:numId w:val="2"/>
        </w:numPr>
      </w:pPr>
      <w:r>
        <w:t>Não utilizar álcool 70% imediatamente antes de cozinhar;</w:t>
      </w:r>
    </w:p>
    <w:p w14:paraId="0B3326AD" w14:textId="77777777" w:rsidR="00F82BEF" w:rsidRDefault="00F82BEF" w:rsidP="0070555B">
      <w:pPr>
        <w:pStyle w:val="PargrafodaLista"/>
        <w:numPr>
          <w:ilvl w:val="0"/>
          <w:numId w:val="2"/>
        </w:numPr>
      </w:pPr>
      <w:r>
        <w:t>Usar quantidade moderada do produto, espalhar homogeneamente e aguardar até total absorção antes de realizar qualquer atividade, principalmente as que envolvam eletricidade (inclusive acionamento de elevadores);</w:t>
      </w:r>
    </w:p>
    <w:p w14:paraId="445F7298" w14:textId="77777777" w:rsidR="00F82BEF" w:rsidRDefault="00F82BEF" w:rsidP="0070555B">
      <w:pPr>
        <w:pStyle w:val="PargrafodaLista"/>
        <w:numPr>
          <w:ilvl w:val="0"/>
          <w:numId w:val="2"/>
        </w:numPr>
      </w:pPr>
      <w:r>
        <w:t>Caso seja necessário utilizar álcool para higiene antes de manipular qualquer equipamento que utilize fogo ou calor em altas temperaturas, a recomendação é passar o álcool em gel e esperar secar completamente, de 10 a 20 minutos, dependendo da quantidade que se passou, antes do manuseio de fontes de calor;</w:t>
      </w:r>
    </w:p>
    <w:p w14:paraId="1CBC1075" w14:textId="77777777" w:rsidR="00F82BEF" w:rsidRDefault="00F82BEF" w:rsidP="0070555B">
      <w:pPr>
        <w:pStyle w:val="PargrafodaLista"/>
        <w:numPr>
          <w:ilvl w:val="0"/>
          <w:numId w:val="2"/>
        </w:numPr>
      </w:pPr>
      <w:r>
        <w:t>Armazenar o álcool em local arejado e alto, não permitindo o acesso de crianças;</w:t>
      </w:r>
    </w:p>
    <w:p w14:paraId="75D006CE" w14:textId="77777777" w:rsidR="00F82BEF" w:rsidRDefault="00F82BEF" w:rsidP="0070555B">
      <w:pPr>
        <w:pStyle w:val="PargrafodaLista"/>
        <w:numPr>
          <w:ilvl w:val="0"/>
          <w:numId w:val="2"/>
        </w:numPr>
      </w:pPr>
      <w:r>
        <w:t>Armazenar o álcool distante de ambientes como a cozinha ou copa;</w:t>
      </w:r>
    </w:p>
    <w:p w14:paraId="48A216C7" w14:textId="77777777" w:rsidR="00F82BEF" w:rsidRDefault="00F82BEF" w:rsidP="0070555B">
      <w:pPr>
        <w:pStyle w:val="PargrafodaLista"/>
        <w:numPr>
          <w:ilvl w:val="0"/>
          <w:numId w:val="2"/>
        </w:numPr>
      </w:pPr>
      <w:r>
        <w:t>Não colocar o álcool junto a produtos químicos ou em locais que atinjam temperaturas elevadas;</w:t>
      </w:r>
    </w:p>
    <w:p w14:paraId="0D50B992" w14:textId="77777777" w:rsidR="00F82BEF" w:rsidRDefault="00F82BEF" w:rsidP="0070555B">
      <w:r>
        <w:t>Se apesar de todos os cuidados realizados ocorrer um acidente e uma pequena área do corpo for atingida pelo fogo, devem ser realizados alguns procedimentos, descritos pelo Ministério da Saúde:</w:t>
      </w:r>
    </w:p>
    <w:p w14:paraId="6CEBD161" w14:textId="77777777" w:rsidR="00F82BEF" w:rsidRDefault="00F82BEF" w:rsidP="0070555B">
      <w:pPr>
        <w:pStyle w:val="PargrafodaLista"/>
        <w:numPr>
          <w:ilvl w:val="0"/>
          <w:numId w:val="3"/>
        </w:numPr>
      </w:pPr>
      <w:r>
        <w:t>Molhar imediatamente com água corrente;</w:t>
      </w:r>
    </w:p>
    <w:p w14:paraId="2DCC710C" w14:textId="77777777" w:rsidR="00F82BEF" w:rsidRDefault="00F82BEF" w:rsidP="0070555B">
      <w:pPr>
        <w:pStyle w:val="PargrafodaLista"/>
        <w:numPr>
          <w:ilvl w:val="0"/>
          <w:numId w:val="3"/>
        </w:numPr>
      </w:pPr>
      <w:r>
        <w:t>Não estourar as bolhas, pois elas são uma proteção;</w:t>
      </w:r>
    </w:p>
    <w:p w14:paraId="1719A81D" w14:textId="77777777" w:rsidR="00F82BEF" w:rsidRDefault="00F82BEF" w:rsidP="0070555B">
      <w:pPr>
        <w:pStyle w:val="PargrafodaLista"/>
        <w:numPr>
          <w:ilvl w:val="0"/>
          <w:numId w:val="3"/>
        </w:numPr>
      </w:pPr>
      <w:r>
        <w:lastRenderedPageBreak/>
        <w:t>Procurar atendimento médico imediatamente;</w:t>
      </w:r>
    </w:p>
    <w:p w14:paraId="4E531057" w14:textId="77777777" w:rsidR="00F82BEF" w:rsidRDefault="00F82BEF" w:rsidP="0070555B">
      <w:pPr>
        <w:pStyle w:val="PargrafodaLista"/>
        <w:numPr>
          <w:ilvl w:val="0"/>
          <w:numId w:val="3"/>
        </w:numPr>
      </w:pPr>
      <w:r>
        <w:t>Em caso de incêndio acionar o Corpo de Bombeiros (Disque 193) da sua região, o mais rápido possível.</w:t>
      </w:r>
    </w:p>
    <w:p w14:paraId="044BA112" w14:textId="754CF28A" w:rsidR="00F82BEF" w:rsidRDefault="00F82BEF" w:rsidP="00AA0BEB">
      <w:r>
        <w:t>Destaca-se que todas as informações de cuidados listados passaram por verificação com o Corpo de Bombeiros do Estado do Paraná.</w:t>
      </w:r>
      <w:r>
        <w:br w:type="page"/>
      </w:r>
    </w:p>
    <w:p w14:paraId="646EE15D" w14:textId="7E33564E" w:rsidR="00F82BEF" w:rsidRPr="00AA0BEB" w:rsidRDefault="002D10EF" w:rsidP="00AA0BEB">
      <w:pPr>
        <w:pStyle w:val="Ttulo1"/>
      </w:pPr>
      <w:bookmarkStart w:id="209" w:name="_Toc206486887"/>
      <w:r w:rsidRPr="00AA0BEB">
        <w:rPr>
          <w:noProof/>
        </w:rPr>
        <w:lastRenderedPageBreak/>
        <mc:AlternateContent>
          <mc:Choice Requires="wps">
            <w:drawing>
              <wp:anchor distT="0" distB="0" distL="0" distR="0" simplePos="0" relativeHeight="251658752" behindDoc="1" locked="0" layoutInCell="1" hidden="0" allowOverlap="1" wp14:anchorId="536D779D" wp14:editId="3D0AF415">
                <wp:simplePos x="0" y="0"/>
                <wp:positionH relativeFrom="margin">
                  <wp:posOffset>-2037292</wp:posOffset>
                </wp:positionH>
                <wp:positionV relativeFrom="paragraph">
                  <wp:posOffset>-46990</wp:posOffset>
                </wp:positionV>
                <wp:extent cx="6781800" cy="409575"/>
                <wp:effectExtent l="0" t="0" r="19050" b="28575"/>
                <wp:wrapNone/>
                <wp:docPr id="128" name="Retângulo 128"/>
                <wp:cNvGraphicFramePr/>
                <a:graphic xmlns:a="http://schemas.openxmlformats.org/drawingml/2006/main">
                  <a:graphicData uri="http://schemas.microsoft.com/office/word/2010/wordprocessingShape">
                    <wps:wsp>
                      <wps:cNvSpPr/>
                      <wps:spPr>
                        <a:xfrm>
                          <a:off x="0" y="0"/>
                          <a:ext cx="6781800" cy="409575"/>
                        </a:xfrm>
                        <a:prstGeom prst="rect">
                          <a:avLst/>
                        </a:prstGeom>
                        <a:solidFill>
                          <a:schemeClr val="lt1"/>
                        </a:solidFill>
                        <a:ln w="12700" cap="flat" cmpd="sng">
                          <a:solidFill>
                            <a:srgbClr val="923147"/>
                          </a:solidFill>
                          <a:prstDash val="solid"/>
                          <a:miter lim="800000"/>
                          <a:headEnd type="none" w="sm" len="sm"/>
                          <a:tailEnd type="none" w="sm" len="sm"/>
                        </a:ln>
                      </wps:spPr>
                      <wps:txbx>
                        <w:txbxContent>
                          <w:p w14:paraId="1AA6A938" w14:textId="77777777" w:rsidR="00A15F39" w:rsidRDefault="00A15F39" w:rsidP="0070555B"/>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rect w14:anchorId="536D779D" id="Retângulo 128" o:spid="_x0000_s1036" style="position:absolute;left:0;text-align:left;margin-left:-160.4pt;margin-top:-3.7pt;width:534pt;height:32.25pt;z-index:-25165772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" fillcolor="white [3201]" strokecolor="#923147" strokeweight="1pt">
                <v:stroke startarrowwidth="narrow" startarrowlength="short" endarrowwidth="narrow" endarrowlength="short"/>
                <v:textbox inset="2.53958mm,2.53958mm,2.53958mm,2.53958mm">
                  <w:txbxContent>
                    <w:p w14:paraId="1AA6A938" w14:textId="77777777" w:rsidR="00A15F39" w:rsidRDefault="00A15F39" w:rsidP="0070555B"/>
                  </w:txbxContent>
                </v:textbox>
                <w10:wrap anchorx="margin"/>
              </v:rect>
            </w:pict>
          </mc:Fallback>
        </mc:AlternateContent>
      </w:r>
      <w:r w:rsidR="00F82BEF" w:rsidRPr="00AA0BEB">
        <w:t>Como proceder em caso de incêndio</w:t>
      </w:r>
      <w:bookmarkEnd w:id="209"/>
    </w:p>
    <w:p w14:paraId="0CC8A4F9" w14:textId="77777777" w:rsidR="00F82BEF" w:rsidRDefault="00F82BEF" w:rsidP="0070555B">
      <w:r>
        <w:t xml:space="preserve">MANTENHA A CALMA! </w:t>
      </w:r>
    </w:p>
    <w:p w14:paraId="086DA56C" w14:textId="77777777" w:rsidR="00F82BEF" w:rsidRDefault="00F82BEF" w:rsidP="0070555B">
      <w:r>
        <w:t>E siga os passos descritos a seguir:</w:t>
      </w:r>
    </w:p>
    <w:p w14:paraId="716FE637" w14:textId="34A3E979" w:rsidR="00F82BEF" w:rsidRDefault="00F82BEF" w:rsidP="0070555B">
      <w:pPr>
        <w:pStyle w:val="PargrafodaLista"/>
        <w:numPr>
          <w:ilvl w:val="0"/>
          <w:numId w:val="12"/>
        </w:numPr>
      </w:pPr>
      <w:r>
        <w:t xml:space="preserve">Ao notar princípios de incêndio (fumaça, cheiro de </w:t>
      </w:r>
      <w:r w:rsidR="00861BA2">
        <w:t>queimado etc.</w:t>
      </w:r>
      <w:r>
        <w:t>), aproxime-se a uma distância segura para verificar o que está queimando e a extensão do fogo;</w:t>
      </w:r>
    </w:p>
    <w:p w14:paraId="6CDFBED8" w14:textId="77777777" w:rsidR="00F82BEF" w:rsidRDefault="00F82BEF" w:rsidP="0070555B">
      <w:pPr>
        <w:pStyle w:val="PargrafodaLista"/>
        <w:numPr>
          <w:ilvl w:val="0"/>
          <w:numId w:val="12"/>
        </w:numPr>
      </w:pPr>
      <w:r>
        <w:t>Informe a administração do prédio, brigadista e/ou telefone ao Corpo de Bombeiros – LIGUE 193;</w:t>
      </w:r>
    </w:p>
    <w:p w14:paraId="5EA94FD7" w14:textId="77777777" w:rsidR="00F82BEF" w:rsidRDefault="00F82BEF" w:rsidP="0070555B">
      <w:pPr>
        <w:pStyle w:val="PargrafodaLista"/>
        <w:numPr>
          <w:ilvl w:val="0"/>
          <w:numId w:val="12"/>
        </w:numPr>
      </w:pPr>
      <w:r>
        <w:t>Siga as instruções dos brigadistas (quando houver);</w:t>
      </w:r>
    </w:p>
    <w:p w14:paraId="2068D030" w14:textId="77777777" w:rsidR="00F82BEF" w:rsidRDefault="00F82BEF" w:rsidP="0070555B">
      <w:pPr>
        <w:pStyle w:val="PargrafodaLista"/>
        <w:numPr>
          <w:ilvl w:val="0"/>
          <w:numId w:val="12"/>
        </w:numPr>
      </w:pPr>
      <w:r>
        <w:t>Com calma, abandone o edifício imediatamente, seguindo as placas indicativas de rota de fuga;</w:t>
      </w:r>
    </w:p>
    <w:p w14:paraId="7007762F" w14:textId="77777777" w:rsidR="00F82BEF" w:rsidRDefault="00F82BEF" w:rsidP="0070555B">
      <w:pPr>
        <w:pStyle w:val="PargrafodaLista"/>
        <w:numPr>
          <w:ilvl w:val="0"/>
          <w:numId w:val="12"/>
        </w:numPr>
      </w:pPr>
      <w:r>
        <w:t>Durante o caminhamento de abandono do edifício, ao avistar a botoeira de alarme, acione-a. A botoeira estará em local visível, identificada e de fácil acesso (quando houver). Ao acionar o alarme, você poderá salvar a vida de outras pessoas que não sabem que estão em perigo!</w:t>
      </w:r>
    </w:p>
    <w:p w14:paraId="694DE47B" w14:textId="77777777" w:rsidR="00F82BEF" w:rsidRDefault="00F82BEF" w:rsidP="0070555B">
      <w:pPr>
        <w:pStyle w:val="PargrafodaLista"/>
        <w:numPr>
          <w:ilvl w:val="0"/>
          <w:numId w:val="12"/>
        </w:numPr>
      </w:pPr>
      <w:r>
        <w:t xml:space="preserve">Não utilize o elevador! Procure alcançar o térreo usando escadas, sem correr. </w:t>
      </w:r>
    </w:p>
    <w:p w14:paraId="6C4322D0" w14:textId="77777777" w:rsidR="00F82BEF" w:rsidRDefault="00F82BEF" w:rsidP="0070555B">
      <w:pPr>
        <w:pStyle w:val="PargrafodaLista"/>
        <w:numPr>
          <w:ilvl w:val="0"/>
          <w:numId w:val="12"/>
        </w:numPr>
      </w:pPr>
      <w:r>
        <w:t>Desligue a eletricidade;</w:t>
      </w:r>
    </w:p>
    <w:p w14:paraId="669B877C" w14:textId="77777777" w:rsidR="00F82BEF" w:rsidRDefault="00F82BEF" w:rsidP="0070555B">
      <w:pPr>
        <w:pStyle w:val="PargrafodaLista"/>
        <w:numPr>
          <w:ilvl w:val="0"/>
          <w:numId w:val="12"/>
        </w:numPr>
      </w:pPr>
      <w:r>
        <w:t>Não perca tempo salvando objetos, SALVE A SUA VIDA!</w:t>
      </w:r>
    </w:p>
    <w:p w14:paraId="77A99F0C" w14:textId="77777777" w:rsidR="00F82BEF" w:rsidRDefault="00F82BEF" w:rsidP="0070555B">
      <w:pPr>
        <w:pStyle w:val="PargrafodaLista"/>
        <w:numPr>
          <w:ilvl w:val="0"/>
          <w:numId w:val="12"/>
        </w:numPr>
      </w:pPr>
      <w:r>
        <w:t>Em caso de fumaça, utilize um lenço ou toalha (se possível molhada) sobre o nariz e boca. O lenço funcionará como filtro;</w:t>
      </w:r>
    </w:p>
    <w:p w14:paraId="41478AFE" w14:textId="77777777" w:rsidR="00F82BEF" w:rsidRDefault="00F82BEF" w:rsidP="0070555B">
      <w:pPr>
        <w:pStyle w:val="PargrafodaLista"/>
        <w:numPr>
          <w:ilvl w:val="0"/>
          <w:numId w:val="12"/>
        </w:numPr>
      </w:pPr>
      <w:r>
        <w:t xml:space="preserve">Se não conseguir sair do estabelecimento, mantenha-se próximo de uma janela com vista para a rua e sinalize sua localização. Ainda, feche (mas não tranque) a porta do cômodo onde estiver e vede as frestas com um cobertor ou tapete para evitar que a fumaça adentre. </w:t>
      </w:r>
    </w:p>
    <w:p w14:paraId="70AC0105" w14:textId="77777777" w:rsidR="00F82BEF" w:rsidRDefault="00F82BEF" w:rsidP="0070555B">
      <w:pPr>
        <w:pStyle w:val="PargrafodaLista"/>
        <w:numPr>
          <w:ilvl w:val="0"/>
          <w:numId w:val="12"/>
        </w:numPr>
      </w:pPr>
      <w:r>
        <w:t xml:space="preserve">MANTENHA A CALMA! </w:t>
      </w:r>
    </w:p>
    <w:p w14:paraId="11B0195A" w14:textId="77777777" w:rsidR="00F82BEF" w:rsidRDefault="00F82BEF" w:rsidP="0070555B">
      <w:r>
        <w:br w:type="page"/>
      </w:r>
    </w:p>
    <w:p w14:paraId="2BC940FA" w14:textId="21881CF6" w:rsidR="00F82BEF" w:rsidRPr="00AA0BEB" w:rsidRDefault="00861BA2" w:rsidP="000F24A8">
      <w:pPr>
        <w:pStyle w:val="Ttulo1"/>
      </w:pPr>
      <w:bookmarkStart w:id="210" w:name="_Toc206486888"/>
      <w:r>
        <w:lastRenderedPageBreak/>
        <mc:AlternateContent>
          <mc:Choice Requires="wps">
            <w:drawing>
              <wp:anchor distT="0" distB="0" distL="0" distR="0" simplePos="0" relativeHeight="251659776" behindDoc="1" locked="0" layoutInCell="1" hidden="0" allowOverlap="1" wp14:anchorId="7941A8BB" wp14:editId="774CFFE8">
                <wp:simplePos x="0" y="0"/>
                <wp:positionH relativeFrom="column">
                  <wp:posOffset>-1177925</wp:posOffset>
                </wp:positionH>
                <wp:positionV relativeFrom="paragraph">
                  <wp:posOffset>-83687</wp:posOffset>
                </wp:positionV>
                <wp:extent cx="5905500" cy="422275"/>
                <wp:effectExtent l="0" t="0" r="19050" b="15875"/>
                <wp:wrapNone/>
                <wp:docPr id="158" name="Retângulo 158"/>
                <wp:cNvGraphicFramePr/>
                <a:graphic xmlns:a="http://schemas.openxmlformats.org/drawingml/2006/main">
                  <a:graphicData uri="http://schemas.microsoft.com/office/word/2010/wordprocessingShape">
                    <wps:wsp>
                      <wps:cNvSpPr/>
                      <wps:spPr>
                        <a:xfrm>
                          <a:off x="0" y="0"/>
                          <a:ext cx="5905500" cy="422275"/>
                        </a:xfrm>
                        <a:prstGeom prst="rect">
                          <a:avLst/>
                        </a:prstGeom>
                        <a:solidFill>
                          <a:schemeClr val="lt1"/>
                        </a:solidFill>
                        <a:ln w="12700" cap="flat" cmpd="sng">
                          <a:solidFill>
                            <a:srgbClr val="923147"/>
                          </a:solidFill>
                          <a:prstDash val="solid"/>
                          <a:miter lim="800000"/>
                          <a:headEnd type="none" w="sm" len="sm"/>
                          <a:tailEnd type="none" w="sm" len="sm"/>
                        </a:ln>
                      </wps:spPr>
                      <wps:txbx>
                        <w:txbxContent>
                          <w:p w14:paraId="239CE1EB" w14:textId="77777777" w:rsidR="00A15F39" w:rsidRDefault="00A15F39" w:rsidP="0070555B"/>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7941A8BB" id="Retângulo 158" o:spid="_x0000_s1037" style="position:absolute;left:0;text-align:left;margin-left:-92.75pt;margin-top:-6.6pt;width:465pt;height:33.25pt;z-index:-251656704;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" fillcolor="white [3201]" strokecolor="#923147" strokeweight="1pt">
                <v:stroke startarrowwidth="narrow" startarrowlength="short" endarrowwidth="narrow" endarrowlength="short"/>
                <v:textbox inset="2.53958mm,2.53958mm,2.53958mm,2.53958mm">
                  <w:txbxContent>
                    <w:p w14:paraId="239CE1EB" w14:textId="77777777" w:rsidR="00A15F39" w:rsidRDefault="00A15F39" w:rsidP="0070555B"/>
                  </w:txbxContent>
                </v:textbox>
              </v:rect>
            </w:pict>
          </mc:Fallback>
        </mc:AlternateContent>
      </w:r>
      <w:r w:rsidR="00F82BEF" w:rsidRPr="00AA0BEB">
        <w:t>Documentos Importantes</w:t>
      </w:r>
      <w:bookmarkEnd w:id="210"/>
    </w:p>
    <w:p w14:paraId="62CE81E6" w14:textId="77777777" w:rsidR="00F82BEF" w:rsidRPr="002D10EF" w:rsidRDefault="00F82BEF" w:rsidP="0070555B">
      <w:r w:rsidRPr="002D10EF">
        <w:t xml:space="preserve">Visando melhorar a organização dos documentos referentes à Prevenção contra Incêndio, a seguir, encontram-se espaços destinados para arquivar tais documentações. </w:t>
      </w:r>
    </w:p>
    <w:p w14:paraId="24C8957D" w14:textId="64EB7DEE" w:rsidR="00BC0CB1" w:rsidRDefault="00BC0CB1" w:rsidP="0070555B">
      <w:r>
        <w:br w:type="page"/>
      </w:r>
    </w:p>
    <w:p w14:paraId="394B0C3F" w14:textId="77777777" w:rsidR="00861BA2" w:rsidRDefault="00861BA2" w:rsidP="0070555B"/>
    <w:p w14:paraId="455FC720" w14:textId="77777777" w:rsidR="00861BA2" w:rsidRDefault="00861BA2" w:rsidP="0070555B"/>
    <w:p w14:paraId="349FC85D" w14:textId="77777777" w:rsidR="00861BA2" w:rsidRDefault="00861BA2" w:rsidP="0070555B"/>
    <w:p w14:paraId="6AE39A8C" w14:textId="77777777" w:rsidR="00861BA2" w:rsidRDefault="00861BA2" w:rsidP="0070555B"/>
    <w:p w14:paraId="5D378EBF" w14:textId="77777777" w:rsidR="00861BA2" w:rsidRDefault="00861BA2" w:rsidP="0070555B"/>
    <w:p w14:paraId="4B6529A4" w14:textId="77777777" w:rsidR="00861BA2" w:rsidRDefault="00861BA2" w:rsidP="0070555B"/>
    <w:p w14:paraId="00A3ACE1" w14:textId="77777777" w:rsidR="00861BA2" w:rsidRDefault="00861BA2" w:rsidP="0070555B"/>
    <w:p w14:paraId="0B37DBCC" w14:textId="77777777" w:rsidR="00861BA2" w:rsidRDefault="00861BA2" w:rsidP="0070555B"/>
    <w:p w14:paraId="573479A2" w14:textId="77777777" w:rsidR="00861BA2" w:rsidRDefault="00861BA2" w:rsidP="0070555B"/>
    <w:p w14:paraId="774DB493" w14:textId="77777777" w:rsidR="00861BA2" w:rsidRDefault="00861BA2" w:rsidP="0070555B"/>
    <w:p w14:paraId="7BFC9706" w14:textId="77777777" w:rsidR="00861BA2" w:rsidRDefault="00861BA2" w:rsidP="0070555B"/>
    <w:p w14:paraId="7B593285" w14:textId="77777777" w:rsidR="00861BA2" w:rsidRDefault="00861BA2" w:rsidP="0070555B"/>
    <w:p w14:paraId="59F31CEC" w14:textId="77777777" w:rsidR="00861BA2" w:rsidRDefault="00861BA2" w:rsidP="0070555B"/>
    <w:p w14:paraId="253DDA7B" w14:textId="77777777" w:rsidR="00861BA2" w:rsidRDefault="00861BA2" w:rsidP="0070555B"/>
    <w:p w14:paraId="22385756" w14:textId="77777777" w:rsidR="00861BA2" w:rsidRDefault="00861BA2" w:rsidP="0070555B"/>
    <w:p w14:paraId="20ECBD79" w14:textId="77777777" w:rsidR="00861BA2" w:rsidRDefault="00861BA2" w:rsidP="0070555B"/>
    <w:p w14:paraId="3C2FC2A3" w14:textId="77777777" w:rsidR="00F82BEF" w:rsidRDefault="00F82BEF" w:rsidP="0070555B"/>
    <w:p w14:paraId="0F4ABCC9" w14:textId="77777777" w:rsidR="00F82BEF" w:rsidRPr="00BC0CB1" w:rsidRDefault="00F82BEF" w:rsidP="0070555B">
      <w:r>
        <w:rPr>
          <w:noProof/>
        </w:rPr>
        <mc:AlternateContent>
          <mc:Choice Requires="wps">
            <w:drawing>
              <wp:anchor distT="0" distB="0" distL="0" distR="0" simplePos="0" relativeHeight="251660800" behindDoc="1" locked="0" layoutInCell="1" hidden="0" allowOverlap="1" wp14:anchorId="16E7D5A7" wp14:editId="7493149C">
                <wp:simplePos x="0" y="0"/>
                <wp:positionH relativeFrom="column">
                  <wp:posOffset>203200</wp:posOffset>
                </wp:positionH>
                <wp:positionV relativeFrom="paragraph">
                  <wp:posOffset>152400</wp:posOffset>
                </wp:positionV>
                <wp:extent cx="1203325" cy="127000"/>
                <wp:effectExtent l="0" t="0" r="15875" b="25400"/>
                <wp:wrapNone/>
                <wp:docPr id="163" name="Retângulo 163"/>
                <wp:cNvGraphicFramePr/>
                <a:graphic xmlns:a="http://schemas.openxmlformats.org/drawingml/2006/main">
                  <a:graphicData uri="http://schemas.microsoft.com/office/word/2010/wordprocessingShape">
                    <wps:wsp>
                      <wps:cNvSpPr/>
                      <wps:spPr>
                        <a:xfrm>
                          <a:off x="4750688" y="3722850"/>
                          <a:ext cx="1190625" cy="1143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418C4B21"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16E7D5A7" id="Retângulo 163" o:spid="_x0000_s1038" style="position:absolute;left:0;text-align:left;margin-left:16pt;margin-top:12pt;width:94.75pt;height:10pt;z-index:-25165568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" fillcolor="#923147" strokecolor="#923147" strokeweight="1pt">
                <v:stroke startarrowwidth="narrow" startarrowlength="short" endarrowwidth="narrow" endarrowlength="short"/>
                <v:textbox inset="2.53958mm,2.53958mm,2.53958mm,2.53958mm">
                  <w:txbxContent>
                    <w:p w14:paraId="418C4B21" w14:textId="77777777" w:rsidR="00A15F39" w:rsidRDefault="00A15F39" w:rsidP="0070555B"/>
                  </w:txbxContent>
                </v:textbox>
              </v:rect>
            </w:pict>
          </mc:Fallback>
        </mc:AlternateContent>
      </w:r>
    </w:p>
    <w:p w14:paraId="41392F21" w14:textId="77777777" w:rsidR="00F82BEF" w:rsidRPr="00BC0CB1" w:rsidRDefault="00F82BEF" w:rsidP="0070555B">
      <w:bookmarkStart w:id="211" w:name="_heading=h.2zbgiuw" w:colFirst="0" w:colLast="0"/>
      <w:bookmarkEnd w:id="211"/>
    </w:p>
    <w:p w14:paraId="49D1E319" w14:textId="77777777" w:rsidR="00F82BEF" w:rsidRPr="00DA3B05" w:rsidRDefault="00F82BEF" w:rsidP="0070555B">
      <w:r w:rsidRPr="00DA3B05">
        <w:t>DOCUMENTOS IMPORTANTES</w:t>
      </w:r>
    </w:p>
    <w:p w14:paraId="14021552" w14:textId="77777777" w:rsidR="00F82BEF" w:rsidRPr="00AA0BEB" w:rsidRDefault="00F82BEF" w:rsidP="00AA0BEB">
      <w:pPr>
        <w:pStyle w:val="Ttulo2"/>
      </w:pPr>
      <w:bookmarkStart w:id="212" w:name="_Toc206486889"/>
      <w:r w:rsidRPr="00AA0BEB">
        <w:t>Proposta</w:t>
      </w:r>
      <w:bookmarkEnd w:id="212"/>
    </w:p>
    <w:p w14:paraId="2EF89919" w14:textId="5A984184" w:rsidR="00F82BEF" w:rsidRDefault="00F82BEF" w:rsidP="0070555B">
      <w:r>
        <w:br w:type="page"/>
      </w:r>
      <w:bookmarkStart w:id="213" w:name="_Toc145920692"/>
      <w:bookmarkStart w:id="214" w:name="_Toc145920878"/>
      <w:bookmarkStart w:id="215" w:name="_Toc147735387"/>
      <w:bookmarkStart w:id="216" w:name="_Toc147908133"/>
      <w:bookmarkStart w:id="217" w:name="_Toc147908338"/>
      <w:r>
        <w:rPr>
          <w:noProof/>
        </w:rPr>
        <mc:AlternateContent>
          <mc:Choice Requires="wps">
            <w:drawing>
              <wp:anchor distT="0" distB="0" distL="0" distR="0" simplePos="0" relativeHeight="251661824" behindDoc="1" locked="0" layoutInCell="1" hidden="0" allowOverlap="1" wp14:anchorId="21D7FE89" wp14:editId="498A8BFF">
                <wp:simplePos x="0" y="0"/>
                <wp:positionH relativeFrom="column">
                  <wp:posOffset>215900</wp:posOffset>
                </wp:positionH>
                <wp:positionV relativeFrom="paragraph">
                  <wp:posOffset>241300</wp:posOffset>
                </wp:positionV>
                <wp:extent cx="1203325" cy="127000"/>
                <wp:effectExtent l="0" t="0" r="15875" b="25400"/>
                <wp:wrapNone/>
                <wp:docPr id="152" name="Retângulo 152"/>
                <wp:cNvGraphicFramePr/>
                <a:graphic xmlns:a="http://schemas.openxmlformats.org/drawingml/2006/main">
                  <a:graphicData uri="http://schemas.microsoft.com/office/word/2010/wordprocessingShape">
                    <wps:wsp>
                      <wps:cNvSpPr/>
                      <wps:spPr>
                        <a:xfrm>
                          <a:off x="4750688" y="3722850"/>
                          <a:ext cx="1190625" cy="1143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169E3DEB"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21D7FE89" id="Retângulo 152" o:spid="_x0000_s1039" style="position:absolute;left:0;text-align:left;margin-left:17pt;margin-top:19pt;width:94.75pt;height:10pt;z-index:-25165465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" fillcolor="#923147" strokecolor="#923147" strokeweight="1pt">
                <v:stroke startarrowwidth="narrow" startarrowlength="short" endarrowwidth="narrow" endarrowlength="short"/>
                <v:textbox inset="2.53958mm,2.53958mm,2.53958mm,2.53958mm">
                  <w:txbxContent>
                    <w:p w14:paraId="169E3DEB" w14:textId="77777777" w:rsidR="00A15F39" w:rsidRDefault="00A15F39" w:rsidP="0070555B"/>
                  </w:txbxContent>
                </v:textbox>
              </v:rect>
            </w:pict>
          </mc:Fallback>
        </mc:AlternateContent>
      </w:r>
      <w:bookmarkEnd w:id="213"/>
      <w:bookmarkEnd w:id="214"/>
      <w:bookmarkEnd w:id="215"/>
      <w:bookmarkEnd w:id="216"/>
      <w:bookmarkEnd w:id="217"/>
    </w:p>
    <w:p w14:paraId="1216114D" w14:textId="77777777" w:rsidR="00F82BEF" w:rsidRDefault="00F82BEF" w:rsidP="0070555B"/>
    <w:p w14:paraId="73A279CE" w14:textId="77777777" w:rsidR="00F82BEF" w:rsidRDefault="00F82BEF" w:rsidP="0070555B"/>
    <w:p w14:paraId="3B27D4F0" w14:textId="77777777" w:rsidR="00F82BEF" w:rsidRDefault="00F82BEF" w:rsidP="0070555B"/>
    <w:p w14:paraId="0220D3D5" w14:textId="77777777" w:rsidR="00F82BEF" w:rsidRDefault="00F82BEF" w:rsidP="0070555B"/>
    <w:p w14:paraId="406B4149" w14:textId="77777777" w:rsidR="00F82BEF" w:rsidRDefault="00F82BEF" w:rsidP="0070555B"/>
    <w:p w14:paraId="6DB45C1F" w14:textId="77777777" w:rsidR="00F82BEF" w:rsidRDefault="00F82BEF" w:rsidP="0070555B"/>
    <w:p w14:paraId="3B3EF07F" w14:textId="77777777" w:rsidR="00F82BEF" w:rsidRDefault="00F82BEF" w:rsidP="0070555B"/>
    <w:p w14:paraId="0EE69EDA" w14:textId="77777777" w:rsidR="00861BA2" w:rsidRDefault="00861BA2" w:rsidP="0070555B"/>
    <w:p w14:paraId="0CE0BC96" w14:textId="77777777" w:rsidR="00861BA2" w:rsidRDefault="00861BA2" w:rsidP="0070555B"/>
    <w:p w14:paraId="4C660C48" w14:textId="77777777" w:rsidR="00861BA2" w:rsidRPr="00BC0CB1" w:rsidRDefault="00861BA2" w:rsidP="0070555B"/>
    <w:p w14:paraId="3E9D0CCA" w14:textId="77777777" w:rsidR="00861BA2" w:rsidRPr="00BC0CB1" w:rsidRDefault="00861BA2" w:rsidP="0070555B"/>
    <w:p w14:paraId="789D0CE1" w14:textId="7F23FABE" w:rsidR="00F82BEF" w:rsidRPr="00BC0CB1" w:rsidRDefault="00F82BEF" w:rsidP="0070555B"/>
    <w:p w14:paraId="3C03FE49" w14:textId="77777777" w:rsidR="00F82BEF" w:rsidRPr="00BC0CB1" w:rsidRDefault="00F82BEF" w:rsidP="0070555B"/>
    <w:p w14:paraId="4442C11A" w14:textId="77777777" w:rsidR="00BC0CB1" w:rsidRPr="00BC0CB1" w:rsidRDefault="00BC0CB1" w:rsidP="0070555B"/>
    <w:p w14:paraId="4E19FAEC" w14:textId="1124AC9D" w:rsidR="00BC0CB1" w:rsidRPr="00BC0CB1" w:rsidRDefault="00BC0CB1" w:rsidP="0070555B"/>
    <w:p w14:paraId="29AE3F3D" w14:textId="77777777" w:rsidR="00BC0CB1" w:rsidRPr="00BC0CB1" w:rsidRDefault="00BC0CB1" w:rsidP="0070555B"/>
    <w:p w14:paraId="14CE71A6" w14:textId="32006339" w:rsidR="00BC0CB1" w:rsidRPr="00BC0CB1" w:rsidRDefault="00BC0CB1" w:rsidP="0070555B"/>
    <w:p w14:paraId="1CCA6BF0" w14:textId="76B95EDD" w:rsidR="00BC0CB1" w:rsidRPr="00BC0CB1" w:rsidRDefault="00BC0CB1" w:rsidP="0070555B"/>
    <w:p w14:paraId="1A443F29" w14:textId="22574323" w:rsidR="00BC0CB1" w:rsidRPr="00BC0CB1" w:rsidRDefault="00BC0CB1" w:rsidP="0070555B">
      <w:r w:rsidRPr="00BC0CB1">
        <w:rPr>
          <w:noProof/>
        </w:rPr>
        <mc:AlternateContent>
          <mc:Choice Requires="wps">
            <w:drawing>
              <wp:anchor distT="0" distB="0" distL="0" distR="0" simplePos="0" relativeHeight="251662848" behindDoc="1" locked="0" layoutInCell="1" hidden="0" allowOverlap="1" wp14:anchorId="741A909C" wp14:editId="407797E1">
                <wp:simplePos x="0" y="0"/>
                <wp:positionH relativeFrom="column">
                  <wp:posOffset>203200</wp:posOffset>
                </wp:positionH>
                <wp:positionV relativeFrom="paragraph">
                  <wp:posOffset>59055</wp:posOffset>
                </wp:positionV>
                <wp:extent cx="1203325" cy="127000"/>
                <wp:effectExtent l="0" t="0" r="15875" b="25400"/>
                <wp:wrapNone/>
                <wp:docPr id="166" name="Retângulo 166"/>
                <wp:cNvGraphicFramePr/>
                <a:graphic xmlns:a="http://schemas.openxmlformats.org/drawingml/2006/main">
                  <a:graphicData uri="http://schemas.microsoft.com/office/word/2010/wordprocessingShape">
                    <wps:wsp>
                      <wps:cNvSpPr/>
                      <wps:spPr>
                        <a:xfrm>
                          <a:off x="0" y="0"/>
                          <a:ext cx="1203325" cy="1270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34EAEBB7"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741A909C" id="Retângulo 166" o:spid="_x0000_s1040" style="position:absolute;left:0;text-align:left;margin-left:16pt;margin-top:4.65pt;width:94.75pt;height:10pt;z-index:-25165363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" fillcolor="#923147" strokecolor="#923147" strokeweight="1pt">
                <v:stroke startarrowwidth="narrow" startarrowlength="short" endarrowwidth="narrow" endarrowlength="short"/>
                <v:textbox inset="2.53958mm,2.53958mm,2.53958mm,2.53958mm">
                  <w:txbxContent>
                    <w:p w14:paraId="34EAEBB7" w14:textId="77777777" w:rsidR="00A15F39" w:rsidRDefault="00A15F39" w:rsidP="0070555B"/>
                  </w:txbxContent>
                </v:textbox>
              </v:rect>
            </w:pict>
          </mc:Fallback>
        </mc:AlternateContent>
      </w:r>
    </w:p>
    <w:p w14:paraId="4075192D" w14:textId="77777777" w:rsidR="00BC0CB1" w:rsidRPr="00BC0CB1" w:rsidRDefault="00BC0CB1" w:rsidP="0070555B"/>
    <w:p w14:paraId="003F1BC0" w14:textId="77777777" w:rsidR="00F82BEF" w:rsidRPr="00DA3B05" w:rsidRDefault="00F82BEF" w:rsidP="0070555B">
      <w:r w:rsidRPr="00DA3B05">
        <w:t>DOCUMENTOS IMPORTANTES</w:t>
      </w:r>
    </w:p>
    <w:p w14:paraId="10185770" w14:textId="77777777" w:rsidR="00F82BEF" w:rsidRPr="00AA0BEB" w:rsidRDefault="00F82BEF" w:rsidP="00AA0BEB">
      <w:pPr>
        <w:pStyle w:val="Ttulo2"/>
      </w:pPr>
      <w:bookmarkStart w:id="218" w:name="_Toc206486890"/>
      <w:r w:rsidRPr="00AA0BEB">
        <w:t>Contrato</w:t>
      </w:r>
      <w:bookmarkEnd w:id="218"/>
    </w:p>
    <w:p w14:paraId="10DF307E" w14:textId="77777777" w:rsidR="00F82BEF" w:rsidRDefault="00F82BEF" w:rsidP="0070555B">
      <w:bookmarkStart w:id="219" w:name="_heading=h.3ygebqi" w:colFirst="0" w:colLast="0"/>
      <w:bookmarkEnd w:id="219"/>
      <w:r>
        <w:br w:type="page"/>
      </w:r>
      <w:bookmarkStart w:id="220" w:name="_Toc145920694"/>
      <w:bookmarkStart w:id="221" w:name="_Toc145920880"/>
      <w:bookmarkStart w:id="222" w:name="_Toc147735389"/>
      <w:bookmarkStart w:id="223" w:name="_Toc147908135"/>
      <w:bookmarkStart w:id="224" w:name="_Toc147908340"/>
      <w:r>
        <w:rPr>
          <w:noProof/>
        </w:rPr>
        <mc:AlternateContent>
          <mc:Choice Requires="wps">
            <w:drawing>
              <wp:anchor distT="0" distB="0" distL="0" distR="0" simplePos="0" relativeHeight="251663872" behindDoc="1" locked="0" layoutInCell="1" hidden="0" allowOverlap="1" wp14:anchorId="12CA9362" wp14:editId="4F3AECEB">
                <wp:simplePos x="0" y="0"/>
                <wp:positionH relativeFrom="column">
                  <wp:posOffset>215900</wp:posOffset>
                </wp:positionH>
                <wp:positionV relativeFrom="paragraph">
                  <wp:posOffset>241300</wp:posOffset>
                </wp:positionV>
                <wp:extent cx="1203325" cy="127000"/>
                <wp:effectExtent l="0" t="0" r="15875" b="25400"/>
                <wp:wrapNone/>
                <wp:docPr id="126" name="Retângulo 126"/>
                <wp:cNvGraphicFramePr/>
                <a:graphic xmlns:a="http://schemas.openxmlformats.org/drawingml/2006/main">
                  <a:graphicData uri="http://schemas.microsoft.com/office/word/2010/wordprocessingShape">
                    <wps:wsp>
                      <wps:cNvSpPr/>
                      <wps:spPr>
                        <a:xfrm>
                          <a:off x="4750688" y="3722850"/>
                          <a:ext cx="1190625" cy="1143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41F0C4E7"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12CA9362" id="Retângulo 126" o:spid="_x0000_s1041" style="position:absolute;left:0;text-align:left;margin-left:17pt;margin-top:19pt;width:94.75pt;height:10pt;z-index:-25165260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" fillcolor="#923147" strokecolor="#923147" strokeweight="1pt">
                <v:stroke startarrowwidth="narrow" startarrowlength="short" endarrowwidth="narrow" endarrowlength="short"/>
                <v:textbox inset="2.53958mm,2.53958mm,2.53958mm,2.53958mm">
                  <w:txbxContent>
                    <w:p w14:paraId="41F0C4E7" w14:textId="77777777" w:rsidR="00A15F39" w:rsidRDefault="00A15F39" w:rsidP="0070555B"/>
                  </w:txbxContent>
                </v:textbox>
              </v:rect>
            </w:pict>
          </mc:Fallback>
        </mc:AlternateContent>
      </w:r>
      <w:bookmarkEnd w:id="220"/>
      <w:bookmarkEnd w:id="221"/>
      <w:bookmarkEnd w:id="222"/>
      <w:bookmarkEnd w:id="223"/>
      <w:bookmarkEnd w:id="224"/>
    </w:p>
    <w:p w14:paraId="5D541A95" w14:textId="77777777" w:rsidR="00F82BEF" w:rsidRDefault="00F82BEF" w:rsidP="0070555B"/>
    <w:p w14:paraId="7E8CBD18" w14:textId="77777777" w:rsidR="00F82BEF" w:rsidRDefault="00F82BEF" w:rsidP="0070555B"/>
    <w:p w14:paraId="783F3481" w14:textId="77777777" w:rsidR="00F82BEF" w:rsidRDefault="00F82BEF" w:rsidP="0070555B"/>
    <w:p w14:paraId="2BCE438F" w14:textId="77777777" w:rsidR="00F82BEF" w:rsidRDefault="00F82BEF" w:rsidP="0070555B"/>
    <w:p w14:paraId="230280D2" w14:textId="77777777" w:rsidR="00F82BEF" w:rsidRDefault="00F82BEF" w:rsidP="0070555B"/>
    <w:p w14:paraId="3214B0C9" w14:textId="77777777" w:rsidR="00F82BEF" w:rsidRDefault="00F82BEF" w:rsidP="0070555B"/>
    <w:p w14:paraId="6D6D7A6F" w14:textId="77777777" w:rsidR="00861BA2" w:rsidRDefault="00861BA2" w:rsidP="0070555B"/>
    <w:p w14:paraId="1D6DE296" w14:textId="77777777" w:rsidR="00861BA2" w:rsidRDefault="00861BA2" w:rsidP="0070555B"/>
    <w:p w14:paraId="092C623E" w14:textId="77777777" w:rsidR="00861BA2" w:rsidRDefault="00861BA2" w:rsidP="0070555B"/>
    <w:p w14:paraId="4D415A8A" w14:textId="77777777" w:rsidR="00861BA2" w:rsidRDefault="00861BA2" w:rsidP="0070555B"/>
    <w:p w14:paraId="0095DB54" w14:textId="77777777" w:rsidR="00861BA2" w:rsidRPr="00BC0CB1" w:rsidRDefault="00861BA2" w:rsidP="0070555B"/>
    <w:p w14:paraId="30F24110" w14:textId="77777777" w:rsidR="00861BA2" w:rsidRPr="00BC0CB1" w:rsidRDefault="00861BA2" w:rsidP="0070555B"/>
    <w:p w14:paraId="5ECEE735" w14:textId="77777777" w:rsidR="00F82BEF" w:rsidRPr="00BC0CB1" w:rsidRDefault="00F82BEF" w:rsidP="0070555B"/>
    <w:p w14:paraId="4288D470" w14:textId="0AC776C4" w:rsidR="00F82BEF" w:rsidRPr="00BC0CB1" w:rsidRDefault="00F82BEF" w:rsidP="0070555B"/>
    <w:p w14:paraId="164AB404" w14:textId="668FD13A" w:rsidR="00F82BEF" w:rsidRDefault="00F82BEF" w:rsidP="0070555B"/>
    <w:p w14:paraId="278AD450" w14:textId="22A84408" w:rsidR="00BC0CB1" w:rsidRDefault="00BC0CB1" w:rsidP="0070555B"/>
    <w:p w14:paraId="59248599" w14:textId="72F9CA04" w:rsidR="00BC0CB1" w:rsidRDefault="00BC0CB1" w:rsidP="0070555B"/>
    <w:p w14:paraId="775843D3" w14:textId="355E4409" w:rsidR="00BC0CB1" w:rsidRDefault="00BC0CB1" w:rsidP="0070555B"/>
    <w:p w14:paraId="719B26C2" w14:textId="2123F733" w:rsidR="00BC0CB1" w:rsidRDefault="00BC0CB1" w:rsidP="0070555B">
      <w:r w:rsidRPr="00BC0CB1">
        <w:rPr>
          <w:noProof/>
        </w:rPr>
        <mc:AlternateContent>
          <mc:Choice Requires="wps">
            <w:drawing>
              <wp:anchor distT="0" distB="0" distL="0" distR="0" simplePos="0" relativeHeight="251664896" behindDoc="1" locked="0" layoutInCell="1" hidden="0" allowOverlap="1" wp14:anchorId="037F7977" wp14:editId="172F221B">
                <wp:simplePos x="0" y="0"/>
                <wp:positionH relativeFrom="column">
                  <wp:posOffset>203200</wp:posOffset>
                </wp:positionH>
                <wp:positionV relativeFrom="paragraph">
                  <wp:posOffset>85725</wp:posOffset>
                </wp:positionV>
                <wp:extent cx="1203325" cy="127000"/>
                <wp:effectExtent l="0" t="0" r="15875" b="25400"/>
                <wp:wrapNone/>
                <wp:docPr id="137" name="Retângulo 137"/>
                <wp:cNvGraphicFramePr/>
                <a:graphic xmlns:a="http://schemas.openxmlformats.org/drawingml/2006/main">
                  <a:graphicData uri="http://schemas.microsoft.com/office/word/2010/wordprocessingShape">
                    <wps:wsp>
                      <wps:cNvSpPr/>
                      <wps:spPr>
                        <a:xfrm>
                          <a:off x="0" y="0"/>
                          <a:ext cx="1203325" cy="1270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4B7C4FE1"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037F7977" id="Retângulo 137" o:spid="_x0000_s1042" style="position:absolute;left:0;text-align:left;margin-left:16pt;margin-top:6.75pt;width:94.75pt;height:10pt;z-index:-25165158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" fillcolor="#923147" strokecolor="#923147" strokeweight="1pt">
                <v:stroke startarrowwidth="narrow" startarrowlength="short" endarrowwidth="narrow" endarrowlength="short"/>
                <v:textbox inset="2.53958mm,2.53958mm,2.53958mm,2.53958mm">
                  <w:txbxContent>
                    <w:p w14:paraId="4B7C4FE1" w14:textId="77777777" w:rsidR="00A15F39" w:rsidRDefault="00A15F39" w:rsidP="0070555B"/>
                  </w:txbxContent>
                </v:textbox>
              </v:rect>
            </w:pict>
          </mc:Fallback>
        </mc:AlternateContent>
      </w:r>
    </w:p>
    <w:p w14:paraId="4E147AE3" w14:textId="77777777" w:rsidR="00BC0CB1" w:rsidRPr="00BC0CB1" w:rsidRDefault="00BC0CB1" w:rsidP="0070555B"/>
    <w:p w14:paraId="4AE8C370" w14:textId="77777777" w:rsidR="00F82BEF" w:rsidRPr="00DA3B05" w:rsidRDefault="00F82BEF" w:rsidP="0070555B">
      <w:r w:rsidRPr="00DA3B05">
        <w:t>DOCUMENTOS IMPORTANTES</w:t>
      </w:r>
    </w:p>
    <w:p w14:paraId="5E9E6C30" w14:textId="77777777" w:rsidR="00F82BEF" w:rsidRPr="00AA0BEB" w:rsidRDefault="00F82BEF" w:rsidP="00AA0BEB">
      <w:pPr>
        <w:pStyle w:val="Ttulo2"/>
      </w:pPr>
      <w:bookmarkStart w:id="225" w:name="_Toc206486891"/>
      <w:r w:rsidRPr="00AA0BEB">
        <w:t>Nota Fiscal</w:t>
      </w:r>
      <w:bookmarkEnd w:id="225"/>
    </w:p>
    <w:p w14:paraId="7EA958BB" w14:textId="77777777" w:rsidR="00F82BEF" w:rsidRDefault="00F82BEF" w:rsidP="0070555B">
      <w:bookmarkStart w:id="226" w:name="_heading=h.sqyw64" w:colFirst="0" w:colLast="0"/>
      <w:bookmarkEnd w:id="226"/>
      <w:r>
        <w:br w:type="page"/>
      </w:r>
      <w:bookmarkStart w:id="227" w:name="_Toc145920696"/>
      <w:bookmarkStart w:id="228" w:name="_Toc145920882"/>
      <w:bookmarkStart w:id="229" w:name="_Toc147735391"/>
      <w:bookmarkStart w:id="230" w:name="_Toc147908137"/>
      <w:bookmarkStart w:id="231" w:name="_Toc147908342"/>
      <w:r>
        <w:rPr>
          <w:noProof/>
        </w:rPr>
        <mc:AlternateContent>
          <mc:Choice Requires="wps">
            <w:drawing>
              <wp:anchor distT="0" distB="0" distL="0" distR="0" simplePos="0" relativeHeight="251665920" behindDoc="1" locked="0" layoutInCell="1" hidden="0" allowOverlap="1" wp14:anchorId="1EDA916F" wp14:editId="69900B44">
                <wp:simplePos x="0" y="0"/>
                <wp:positionH relativeFrom="column">
                  <wp:posOffset>215900</wp:posOffset>
                </wp:positionH>
                <wp:positionV relativeFrom="paragraph">
                  <wp:posOffset>241300</wp:posOffset>
                </wp:positionV>
                <wp:extent cx="1203325" cy="127000"/>
                <wp:effectExtent l="0" t="0" r="15875" b="25400"/>
                <wp:wrapNone/>
                <wp:docPr id="168" name="Retângulo 168"/>
                <wp:cNvGraphicFramePr/>
                <a:graphic xmlns:a="http://schemas.openxmlformats.org/drawingml/2006/main">
                  <a:graphicData uri="http://schemas.microsoft.com/office/word/2010/wordprocessingShape">
                    <wps:wsp>
                      <wps:cNvSpPr/>
                      <wps:spPr>
                        <a:xfrm>
                          <a:off x="4750688" y="3722850"/>
                          <a:ext cx="1190625" cy="1143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6066D49A"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1EDA916F" id="Retângulo 168" o:spid="_x0000_s1043" style="position:absolute;left:0;text-align:left;margin-left:17pt;margin-top:19pt;width:94.75pt;height:10pt;z-index:-25165056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" fillcolor="#923147" strokecolor="#923147" strokeweight="1pt">
                <v:stroke startarrowwidth="narrow" startarrowlength="short" endarrowwidth="narrow" endarrowlength="short"/>
                <v:textbox inset="2.53958mm,2.53958mm,2.53958mm,2.53958mm">
                  <w:txbxContent>
                    <w:p w14:paraId="6066D49A" w14:textId="77777777" w:rsidR="00A15F39" w:rsidRDefault="00A15F39" w:rsidP="0070555B"/>
                  </w:txbxContent>
                </v:textbox>
              </v:rect>
            </w:pict>
          </mc:Fallback>
        </mc:AlternateContent>
      </w:r>
      <w:bookmarkEnd w:id="227"/>
      <w:bookmarkEnd w:id="228"/>
      <w:bookmarkEnd w:id="229"/>
      <w:bookmarkEnd w:id="230"/>
      <w:bookmarkEnd w:id="231"/>
    </w:p>
    <w:p w14:paraId="41BE0255" w14:textId="77777777" w:rsidR="00F82BEF" w:rsidRDefault="00F82BEF" w:rsidP="0070555B"/>
    <w:p w14:paraId="316C4F38" w14:textId="77777777" w:rsidR="00F82BEF" w:rsidRDefault="00F82BEF" w:rsidP="0070555B"/>
    <w:p w14:paraId="2327F71B" w14:textId="77777777" w:rsidR="00F82BEF" w:rsidRDefault="00F82BEF" w:rsidP="0070555B"/>
    <w:p w14:paraId="4F3F7F87" w14:textId="77777777" w:rsidR="00F82BEF" w:rsidRDefault="00F82BEF" w:rsidP="0070555B"/>
    <w:p w14:paraId="520C4B23" w14:textId="77777777" w:rsidR="00F82BEF" w:rsidRDefault="00F82BEF" w:rsidP="0070555B"/>
    <w:p w14:paraId="3CAB698A" w14:textId="77777777" w:rsidR="00F82BEF" w:rsidRDefault="00F82BEF" w:rsidP="0070555B"/>
    <w:p w14:paraId="759CE98E" w14:textId="77777777" w:rsidR="00861BA2" w:rsidRDefault="00861BA2" w:rsidP="0070555B"/>
    <w:p w14:paraId="129D8783" w14:textId="77777777" w:rsidR="00861BA2" w:rsidRDefault="00861BA2" w:rsidP="0070555B"/>
    <w:p w14:paraId="67054F7E" w14:textId="77777777" w:rsidR="00861BA2" w:rsidRDefault="00861BA2" w:rsidP="0070555B"/>
    <w:p w14:paraId="6B4A2A70" w14:textId="77777777" w:rsidR="00861BA2" w:rsidRDefault="00861BA2" w:rsidP="0070555B"/>
    <w:p w14:paraId="31BA6382" w14:textId="77777777" w:rsidR="00861BA2" w:rsidRDefault="00861BA2" w:rsidP="0070555B"/>
    <w:p w14:paraId="45AA1C0C" w14:textId="77777777" w:rsidR="00861BA2" w:rsidRDefault="00861BA2" w:rsidP="0070555B"/>
    <w:p w14:paraId="4835AC7C" w14:textId="77777777" w:rsidR="00861BA2" w:rsidRDefault="00861BA2" w:rsidP="0070555B"/>
    <w:p w14:paraId="472A6B55" w14:textId="77777777" w:rsidR="00861BA2" w:rsidRDefault="00861BA2" w:rsidP="0070555B"/>
    <w:p w14:paraId="557CF7FA" w14:textId="77777777" w:rsidR="00BC0CB1" w:rsidRDefault="00BC0CB1" w:rsidP="0070555B"/>
    <w:p w14:paraId="21EAFFDB" w14:textId="77777777" w:rsidR="00BC0CB1" w:rsidRDefault="00BC0CB1" w:rsidP="0070555B"/>
    <w:p w14:paraId="225636AD" w14:textId="1E872875" w:rsidR="00BC0CB1" w:rsidRDefault="00BC0CB1" w:rsidP="0070555B">
      <w:r>
        <w:rPr>
          <w:noProof/>
        </w:rPr>
        <mc:AlternateContent>
          <mc:Choice Requires="wps">
            <w:drawing>
              <wp:anchor distT="0" distB="0" distL="0" distR="0" simplePos="0" relativeHeight="251666944" behindDoc="1" locked="0" layoutInCell="1" hidden="0" allowOverlap="1" wp14:anchorId="195033A6" wp14:editId="01A4AC67">
                <wp:simplePos x="0" y="0"/>
                <wp:positionH relativeFrom="column">
                  <wp:posOffset>203200</wp:posOffset>
                </wp:positionH>
                <wp:positionV relativeFrom="paragraph">
                  <wp:posOffset>160020</wp:posOffset>
                </wp:positionV>
                <wp:extent cx="1203325" cy="127000"/>
                <wp:effectExtent l="0" t="0" r="15875" b="25400"/>
                <wp:wrapNone/>
                <wp:docPr id="144" name="Retângulo 144"/>
                <wp:cNvGraphicFramePr/>
                <a:graphic xmlns:a="http://schemas.openxmlformats.org/drawingml/2006/main">
                  <a:graphicData uri="http://schemas.microsoft.com/office/word/2010/wordprocessingShape">
                    <wps:wsp>
                      <wps:cNvSpPr/>
                      <wps:spPr>
                        <a:xfrm>
                          <a:off x="0" y="0"/>
                          <a:ext cx="1203325" cy="1270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1367408A"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195033A6" id="Retângulo 144" o:spid="_x0000_s1044" style="position:absolute;left:0;text-align:left;margin-left:16pt;margin-top:12.6pt;width:94.75pt;height:10pt;z-index:-25164953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" fillcolor="#923147" strokecolor="#923147" strokeweight="1pt">
                <v:stroke startarrowwidth="narrow" startarrowlength="short" endarrowwidth="narrow" endarrowlength="short"/>
                <v:textbox inset="2.53958mm,2.53958mm,2.53958mm,2.53958mm">
                  <w:txbxContent>
                    <w:p w14:paraId="1367408A" w14:textId="77777777" w:rsidR="00A15F39" w:rsidRDefault="00A15F39" w:rsidP="0070555B"/>
                  </w:txbxContent>
                </v:textbox>
              </v:rect>
            </w:pict>
          </mc:Fallback>
        </mc:AlternateContent>
      </w:r>
    </w:p>
    <w:p w14:paraId="1EC80A44" w14:textId="395EF2DD" w:rsidR="00BC0CB1" w:rsidRDefault="00BC0CB1" w:rsidP="0070555B"/>
    <w:p w14:paraId="4B82120A" w14:textId="0E6A4935" w:rsidR="00F82BEF" w:rsidRPr="00BC0CB1" w:rsidRDefault="00F82BEF" w:rsidP="0070555B"/>
    <w:p w14:paraId="57FAD42F" w14:textId="77777777" w:rsidR="00F82BEF" w:rsidRPr="00DA3B05" w:rsidRDefault="00F82BEF" w:rsidP="0070555B">
      <w:r w:rsidRPr="00DA3B05">
        <w:t>DOCUMENTOS IMPORTANTES</w:t>
      </w:r>
    </w:p>
    <w:p w14:paraId="4CAB0503" w14:textId="77777777" w:rsidR="00F82BEF" w:rsidRPr="00AA0BEB" w:rsidRDefault="00F82BEF" w:rsidP="00AA0BEB">
      <w:pPr>
        <w:pStyle w:val="Ttulo2"/>
      </w:pPr>
      <w:bookmarkStart w:id="232" w:name="_Toc206486892"/>
      <w:r w:rsidRPr="00AA0BEB">
        <w:t>Termo de Entrega de Projeto e</w:t>
      </w:r>
      <w:bookmarkEnd w:id="232"/>
      <w:r w:rsidRPr="00AA0BEB">
        <w:t xml:space="preserve"> </w:t>
      </w:r>
    </w:p>
    <w:p w14:paraId="57EC1A2E" w14:textId="77777777" w:rsidR="00F82BEF" w:rsidRPr="00AA0BEB" w:rsidRDefault="00F82BEF" w:rsidP="00AA0BEB">
      <w:pPr>
        <w:pStyle w:val="Ttulo2"/>
      </w:pPr>
      <w:bookmarkStart w:id="233" w:name="_heading=h.1rvwp1q" w:colFirst="0" w:colLast="0"/>
      <w:bookmarkEnd w:id="233"/>
      <w:r w:rsidRPr="00AA0BEB">
        <w:t xml:space="preserve">   </w:t>
      </w:r>
      <w:bookmarkStart w:id="234" w:name="_Toc206486893"/>
      <w:r w:rsidRPr="00AA0BEB">
        <w:t>Termo de Compromisso</w:t>
      </w:r>
      <w:bookmarkEnd w:id="234"/>
    </w:p>
    <w:p w14:paraId="17B54B9A" w14:textId="77777777" w:rsidR="00F82BEF" w:rsidRDefault="00F82BEF" w:rsidP="0070555B">
      <w:bookmarkStart w:id="235" w:name="_heading=h.4bvk7pj" w:colFirst="0" w:colLast="0"/>
      <w:bookmarkEnd w:id="235"/>
      <w:r>
        <w:br w:type="page"/>
      </w:r>
      <w:bookmarkStart w:id="236" w:name="_Toc145920699"/>
      <w:bookmarkStart w:id="237" w:name="_Toc145920885"/>
      <w:bookmarkStart w:id="238" w:name="_Toc147735394"/>
      <w:bookmarkStart w:id="239" w:name="_Toc147908140"/>
      <w:bookmarkStart w:id="240" w:name="_Toc147908345"/>
      <w:r>
        <w:rPr>
          <w:noProof/>
        </w:rPr>
        <mc:AlternateContent>
          <mc:Choice Requires="wps">
            <w:drawing>
              <wp:anchor distT="0" distB="0" distL="0" distR="0" simplePos="0" relativeHeight="251667968" behindDoc="1" locked="0" layoutInCell="1" hidden="0" allowOverlap="1" wp14:anchorId="324FEDA5" wp14:editId="523031BF">
                <wp:simplePos x="0" y="0"/>
                <wp:positionH relativeFrom="column">
                  <wp:posOffset>215900</wp:posOffset>
                </wp:positionH>
                <wp:positionV relativeFrom="paragraph">
                  <wp:posOffset>241300</wp:posOffset>
                </wp:positionV>
                <wp:extent cx="1203325" cy="127000"/>
                <wp:effectExtent l="0" t="0" r="15875" b="25400"/>
                <wp:wrapNone/>
                <wp:docPr id="172" name="Retângulo 172"/>
                <wp:cNvGraphicFramePr/>
                <a:graphic xmlns:a="http://schemas.openxmlformats.org/drawingml/2006/main">
                  <a:graphicData uri="http://schemas.microsoft.com/office/word/2010/wordprocessingShape">
                    <wps:wsp>
                      <wps:cNvSpPr/>
                      <wps:spPr>
                        <a:xfrm>
                          <a:off x="4750688" y="3722850"/>
                          <a:ext cx="1190625" cy="1143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23011811"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324FEDA5" id="Retângulo 172" o:spid="_x0000_s1045" style="position:absolute;left:0;text-align:left;margin-left:17pt;margin-top:19pt;width:94.75pt;height:10pt;z-index:-25164851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" fillcolor="#923147" strokecolor="#923147" strokeweight="1pt">
                <v:stroke startarrowwidth="narrow" startarrowlength="short" endarrowwidth="narrow" endarrowlength="short"/>
                <v:textbox inset="2.53958mm,2.53958mm,2.53958mm,2.53958mm">
                  <w:txbxContent>
                    <w:p w14:paraId="23011811" w14:textId="77777777" w:rsidR="00A15F39" w:rsidRDefault="00A15F39" w:rsidP="0070555B"/>
                  </w:txbxContent>
                </v:textbox>
              </v:rect>
            </w:pict>
          </mc:Fallback>
        </mc:AlternateContent>
      </w:r>
      <w:bookmarkEnd w:id="236"/>
      <w:bookmarkEnd w:id="237"/>
      <w:bookmarkEnd w:id="238"/>
      <w:bookmarkEnd w:id="239"/>
      <w:bookmarkEnd w:id="240"/>
    </w:p>
    <w:p w14:paraId="21221436" w14:textId="77777777" w:rsidR="00F82BEF" w:rsidRDefault="00F82BEF" w:rsidP="0070555B"/>
    <w:p w14:paraId="6DD17769" w14:textId="7FB9AE4B" w:rsidR="00F82BEF" w:rsidRDefault="00F82BEF" w:rsidP="00AC7982">
      <w:pPr>
        <w:ind w:firstLine="0"/>
      </w:pPr>
      <w:bookmarkStart w:id="241" w:name="_heading=h.1664s55" w:colFirst="0" w:colLast="0"/>
      <w:bookmarkEnd w:id="241"/>
    </w:p>
    <w:p w14:paraId="17DEE6B7" w14:textId="77777777" w:rsidR="00F82BEF" w:rsidRDefault="00F82BEF" w:rsidP="0070555B"/>
    <w:p w14:paraId="5D45BFCA" w14:textId="77777777" w:rsidR="00F82BEF" w:rsidRDefault="00F82BEF" w:rsidP="0070555B"/>
    <w:p w14:paraId="57DB82E5" w14:textId="77777777" w:rsidR="00F82BEF" w:rsidRDefault="00F82BEF" w:rsidP="0070555B"/>
    <w:p w14:paraId="1B397538" w14:textId="77777777" w:rsidR="00F82BEF" w:rsidRDefault="00F82BEF" w:rsidP="0070555B"/>
    <w:p w14:paraId="065299A6" w14:textId="77777777" w:rsidR="00F82BEF" w:rsidRDefault="00F82BEF" w:rsidP="0070555B"/>
    <w:p w14:paraId="29DD208A" w14:textId="77777777" w:rsidR="00F82BEF" w:rsidRDefault="00F82BEF" w:rsidP="0070555B"/>
    <w:p w14:paraId="2336208E" w14:textId="77777777" w:rsidR="00F82BEF" w:rsidRDefault="00F82BEF" w:rsidP="0070555B"/>
    <w:p w14:paraId="2D92407D" w14:textId="77777777" w:rsidR="00861BA2" w:rsidRDefault="00861BA2" w:rsidP="0070555B"/>
    <w:p w14:paraId="2571790E" w14:textId="77777777" w:rsidR="00861BA2" w:rsidRDefault="00861BA2" w:rsidP="0070555B"/>
    <w:p w14:paraId="186ABE21" w14:textId="77777777" w:rsidR="00861BA2" w:rsidRDefault="00861BA2" w:rsidP="0070555B"/>
    <w:p w14:paraId="4D3FCD33" w14:textId="77777777" w:rsidR="00861BA2" w:rsidRDefault="00861BA2" w:rsidP="0070555B"/>
    <w:p w14:paraId="336663A7" w14:textId="77777777" w:rsidR="00861BA2" w:rsidRDefault="00861BA2" w:rsidP="0070555B"/>
    <w:p w14:paraId="6730014D" w14:textId="77777777" w:rsidR="00861BA2" w:rsidRDefault="00861BA2" w:rsidP="0070555B"/>
    <w:p w14:paraId="4918DB5A" w14:textId="77777777" w:rsidR="00861BA2" w:rsidRDefault="00861BA2" w:rsidP="0070555B"/>
    <w:p w14:paraId="7EC394C9" w14:textId="77777777" w:rsidR="00861BA2" w:rsidRDefault="00861BA2" w:rsidP="0070555B"/>
    <w:p w14:paraId="35C5AF21" w14:textId="77777777" w:rsidR="00861BA2" w:rsidRDefault="00861BA2" w:rsidP="0070555B"/>
    <w:p w14:paraId="51179236" w14:textId="77777777" w:rsidR="00861BA2" w:rsidRDefault="00861BA2" w:rsidP="0070555B"/>
    <w:p w14:paraId="0F74F60A" w14:textId="77777777" w:rsidR="00861BA2" w:rsidRDefault="00861BA2" w:rsidP="0070555B"/>
    <w:p w14:paraId="6E8BB9EE" w14:textId="77777777" w:rsidR="00F82BEF" w:rsidRPr="00BC0CB1" w:rsidRDefault="00F82BEF" w:rsidP="0070555B">
      <w:r>
        <w:rPr>
          <w:noProof/>
        </w:rPr>
        <mc:AlternateContent>
          <mc:Choice Requires="wps">
            <w:drawing>
              <wp:anchor distT="0" distB="0" distL="0" distR="0" simplePos="0" relativeHeight="251671040" behindDoc="1" locked="0" layoutInCell="1" hidden="0" allowOverlap="1" wp14:anchorId="4332F10D" wp14:editId="1DA58E04">
                <wp:simplePos x="0" y="0"/>
                <wp:positionH relativeFrom="column">
                  <wp:posOffset>203200</wp:posOffset>
                </wp:positionH>
                <wp:positionV relativeFrom="paragraph">
                  <wp:posOffset>152400</wp:posOffset>
                </wp:positionV>
                <wp:extent cx="1203325" cy="127000"/>
                <wp:effectExtent l="0" t="0" r="15875" b="25400"/>
                <wp:wrapNone/>
                <wp:docPr id="176" name="Retângulo 176"/>
                <wp:cNvGraphicFramePr/>
                <a:graphic xmlns:a="http://schemas.openxmlformats.org/drawingml/2006/main">
                  <a:graphicData uri="http://schemas.microsoft.com/office/word/2010/wordprocessingShape">
                    <wps:wsp>
                      <wps:cNvSpPr/>
                      <wps:spPr>
                        <a:xfrm>
                          <a:off x="4750688" y="3722850"/>
                          <a:ext cx="1190625" cy="1143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1B264F95"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4332F10D" id="Retângulo 176" o:spid="_x0000_s1046" style="position:absolute;left:0;text-align:left;margin-left:16pt;margin-top:12pt;width:94.75pt;height:10pt;z-index:-2516454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" fillcolor="#923147" strokecolor="#923147" strokeweight="1pt">
                <v:stroke startarrowwidth="narrow" startarrowlength="short" endarrowwidth="narrow" endarrowlength="short"/>
                <v:textbox inset="2.53958mm,2.53958mm,2.53958mm,2.53958mm">
                  <w:txbxContent>
                    <w:p w14:paraId="1B264F95" w14:textId="77777777" w:rsidR="00A15F39" w:rsidRDefault="00A15F39" w:rsidP="0070555B"/>
                  </w:txbxContent>
                </v:textbox>
              </v:rect>
            </w:pict>
          </mc:Fallback>
        </mc:AlternateContent>
      </w:r>
    </w:p>
    <w:p w14:paraId="0168D135" w14:textId="77777777" w:rsidR="00F82BEF" w:rsidRPr="00BC0CB1" w:rsidRDefault="00F82BEF" w:rsidP="0070555B"/>
    <w:p w14:paraId="2D2E878A" w14:textId="77777777" w:rsidR="00F82BEF" w:rsidRPr="00DA3B05" w:rsidRDefault="00F82BEF" w:rsidP="0070555B">
      <w:r w:rsidRPr="00DA3B05">
        <w:t>DOCUMENTOS IMPORTANTES</w:t>
      </w:r>
    </w:p>
    <w:p w14:paraId="6D129631" w14:textId="77777777" w:rsidR="00F82BEF" w:rsidRPr="00AA0BEB" w:rsidRDefault="00F82BEF" w:rsidP="00AA0BEB">
      <w:pPr>
        <w:pStyle w:val="Ttulo2"/>
      </w:pPr>
      <w:bookmarkStart w:id="242" w:name="_Toc206486894"/>
      <w:r w:rsidRPr="00AA0BEB">
        <w:t>Documentos de compra, instalação e manutenção das medidas de prevenção</w:t>
      </w:r>
      <w:bookmarkEnd w:id="242"/>
    </w:p>
    <w:p w14:paraId="7D18D211" w14:textId="77777777" w:rsidR="00F82BEF" w:rsidRDefault="00F82BEF" w:rsidP="0070555B">
      <w:bookmarkStart w:id="243" w:name="_heading=h.25b2l0r" w:colFirst="0" w:colLast="0"/>
      <w:bookmarkEnd w:id="243"/>
      <w:r>
        <w:br w:type="page"/>
      </w:r>
      <w:bookmarkStart w:id="244" w:name="_Toc145920703"/>
      <w:bookmarkStart w:id="245" w:name="_Toc145920889"/>
      <w:bookmarkStart w:id="246" w:name="_Toc147735398"/>
      <w:bookmarkStart w:id="247" w:name="_Toc147908144"/>
      <w:bookmarkStart w:id="248" w:name="_Toc147908349"/>
      <w:r>
        <w:rPr>
          <w:noProof/>
        </w:rPr>
        <mc:AlternateContent>
          <mc:Choice Requires="wps">
            <w:drawing>
              <wp:anchor distT="0" distB="0" distL="0" distR="0" simplePos="0" relativeHeight="251672064" behindDoc="1" locked="0" layoutInCell="1" hidden="0" allowOverlap="1" wp14:anchorId="520F7FF4" wp14:editId="7345E925">
                <wp:simplePos x="0" y="0"/>
                <wp:positionH relativeFrom="column">
                  <wp:posOffset>215900</wp:posOffset>
                </wp:positionH>
                <wp:positionV relativeFrom="paragraph">
                  <wp:posOffset>241300</wp:posOffset>
                </wp:positionV>
                <wp:extent cx="1203325" cy="127000"/>
                <wp:effectExtent l="0" t="0" r="15875" b="25400"/>
                <wp:wrapNone/>
                <wp:docPr id="169" name="Retângulo 169"/>
                <wp:cNvGraphicFramePr/>
                <a:graphic xmlns:a="http://schemas.openxmlformats.org/drawingml/2006/main">
                  <a:graphicData uri="http://schemas.microsoft.com/office/word/2010/wordprocessingShape">
                    <wps:wsp>
                      <wps:cNvSpPr/>
                      <wps:spPr>
                        <a:xfrm>
                          <a:off x="4750688" y="3722850"/>
                          <a:ext cx="1190625" cy="1143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36A48315"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520F7FF4" id="Retângulo 169" o:spid="_x0000_s1047" style="position:absolute;left:0;text-align:left;margin-left:17pt;margin-top:19pt;width:94.75pt;height:10pt;z-index:-2516444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" fillcolor="#923147" strokecolor="#923147" strokeweight="1pt">
                <v:stroke startarrowwidth="narrow" startarrowlength="short" endarrowwidth="narrow" endarrowlength="short"/>
                <v:textbox inset="2.53958mm,2.53958mm,2.53958mm,2.53958mm">
                  <w:txbxContent>
                    <w:p w14:paraId="36A48315" w14:textId="77777777" w:rsidR="00A15F39" w:rsidRDefault="00A15F39" w:rsidP="0070555B"/>
                  </w:txbxContent>
                </v:textbox>
              </v:rect>
            </w:pict>
          </mc:Fallback>
        </mc:AlternateContent>
      </w:r>
      <w:bookmarkEnd w:id="244"/>
      <w:bookmarkEnd w:id="245"/>
      <w:bookmarkEnd w:id="246"/>
      <w:bookmarkEnd w:id="247"/>
      <w:bookmarkEnd w:id="248"/>
    </w:p>
    <w:p w14:paraId="3C3FCCF0" w14:textId="77777777" w:rsidR="00F82BEF" w:rsidRDefault="00F82BEF" w:rsidP="0070555B"/>
    <w:p w14:paraId="76A5E947" w14:textId="77777777" w:rsidR="00F82BEF" w:rsidRDefault="00F82BEF" w:rsidP="0070555B"/>
    <w:p w14:paraId="55F33DAE" w14:textId="77777777" w:rsidR="00F82BEF" w:rsidRDefault="00F82BEF" w:rsidP="0070555B"/>
    <w:p w14:paraId="6F9223D6" w14:textId="77777777" w:rsidR="00F82BEF" w:rsidRDefault="00F82BEF" w:rsidP="0070555B"/>
    <w:p w14:paraId="5475AA99" w14:textId="77777777" w:rsidR="00F82BEF" w:rsidRDefault="00F82BEF" w:rsidP="0070555B"/>
    <w:p w14:paraId="11C2EAE6" w14:textId="77777777" w:rsidR="00861BA2" w:rsidRDefault="00861BA2" w:rsidP="0070555B"/>
    <w:p w14:paraId="6AA35A79" w14:textId="77777777" w:rsidR="00861BA2" w:rsidRDefault="00861BA2" w:rsidP="0070555B"/>
    <w:p w14:paraId="0AC3A15E" w14:textId="77777777" w:rsidR="00861BA2" w:rsidRDefault="00861BA2" w:rsidP="0070555B"/>
    <w:p w14:paraId="6F686B92" w14:textId="77777777" w:rsidR="00861BA2" w:rsidRDefault="00861BA2" w:rsidP="0070555B"/>
    <w:p w14:paraId="0460131C" w14:textId="77777777" w:rsidR="00861BA2" w:rsidRDefault="00861BA2" w:rsidP="0070555B"/>
    <w:p w14:paraId="7B1C00BA" w14:textId="77777777" w:rsidR="00861BA2" w:rsidRDefault="00861BA2" w:rsidP="0070555B"/>
    <w:p w14:paraId="5C9B5D63" w14:textId="77777777" w:rsidR="00861BA2" w:rsidRDefault="00861BA2" w:rsidP="0070555B"/>
    <w:p w14:paraId="5CF60737" w14:textId="77777777" w:rsidR="00861BA2" w:rsidRDefault="00861BA2" w:rsidP="0070555B"/>
    <w:p w14:paraId="6C17A9A6" w14:textId="77777777" w:rsidR="00861BA2" w:rsidRDefault="00861BA2" w:rsidP="0070555B"/>
    <w:p w14:paraId="411E921D" w14:textId="77777777" w:rsidR="00F82BEF" w:rsidRDefault="00F82BEF" w:rsidP="0070555B"/>
    <w:p w14:paraId="4CD836E7" w14:textId="77777777" w:rsidR="00F82BEF" w:rsidRDefault="00F82BEF" w:rsidP="0070555B"/>
    <w:p w14:paraId="1DBF29FD" w14:textId="7C14A914" w:rsidR="00F82BEF" w:rsidRPr="00BC0CB1" w:rsidRDefault="00F82BEF" w:rsidP="0070555B"/>
    <w:p w14:paraId="49BAA23B" w14:textId="6D0FB753" w:rsidR="00F82BEF" w:rsidRDefault="00F82BEF" w:rsidP="0070555B"/>
    <w:p w14:paraId="19EC3D6F" w14:textId="3FA7545C" w:rsidR="00BC0CB1" w:rsidRDefault="00BC0CB1" w:rsidP="0070555B">
      <w:r>
        <w:rPr>
          <w:noProof/>
        </w:rPr>
        <mc:AlternateContent>
          <mc:Choice Requires="wps">
            <w:drawing>
              <wp:anchor distT="0" distB="0" distL="0" distR="0" simplePos="0" relativeHeight="251673088" behindDoc="1" locked="0" layoutInCell="1" hidden="0" allowOverlap="1" wp14:anchorId="74D2F5CA" wp14:editId="481935B5">
                <wp:simplePos x="0" y="0"/>
                <wp:positionH relativeFrom="column">
                  <wp:posOffset>203200</wp:posOffset>
                </wp:positionH>
                <wp:positionV relativeFrom="paragraph">
                  <wp:posOffset>49530</wp:posOffset>
                </wp:positionV>
                <wp:extent cx="1203325" cy="127000"/>
                <wp:effectExtent l="0" t="0" r="15875" b="25400"/>
                <wp:wrapNone/>
                <wp:docPr id="150" name="Retângulo 150"/>
                <wp:cNvGraphicFramePr/>
                <a:graphic xmlns:a="http://schemas.openxmlformats.org/drawingml/2006/main">
                  <a:graphicData uri="http://schemas.microsoft.com/office/word/2010/wordprocessingShape">
                    <wps:wsp>
                      <wps:cNvSpPr/>
                      <wps:spPr>
                        <a:xfrm>
                          <a:off x="0" y="0"/>
                          <a:ext cx="1203325" cy="1270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669F22CD"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74D2F5CA" id="Retângulo 150" o:spid="_x0000_s1048" style="position:absolute;left:0;text-align:left;margin-left:16pt;margin-top:3.9pt;width:94.75pt;height:10pt;z-index:-2516433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" fillcolor="#923147" strokecolor="#923147" strokeweight="1pt">
                <v:stroke startarrowwidth="narrow" startarrowlength="short" endarrowwidth="narrow" endarrowlength="short"/>
                <v:textbox inset="2.53958mm,2.53958mm,2.53958mm,2.53958mm">
                  <w:txbxContent>
                    <w:p w14:paraId="669F22CD" w14:textId="77777777" w:rsidR="00A15F39" w:rsidRDefault="00A15F39" w:rsidP="0070555B"/>
                  </w:txbxContent>
                </v:textbox>
              </v:rect>
            </w:pict>
          </mc:Fallback>
        </mc:AlternateContent>
      </w:r>
    </w:p>
    <w:p w14:paraId="168BC96C" w14:textId="77777777" w:rsidR="00BC0CB1" w:rsidRPr="00BC0CB1" w:rsidRDefault="00BC0CB1" w:rsidP="0070555B"/>
    <w:p w14:paraId="17EE8AAD" w14:textId="77777777" w:rsidR="00F82BEF" w:rsidRPr="00DA3B05" w:rsidRDefault="00F82BEF" w:rsidP="0070555B">
      <w:r w:rsidRPr="00DA3B05">
        <w:t>DOCUMENTOS IMPORTANTES</w:t>
      </w:r>
    </w:p>
    <w:p w14:paraId="1CF7C055" w14:textId="77777777" w:rsidR="00861BA2" w:rsidRPr="00AA0BEB" w:rsidRDefault="00F82BEF" w:rsidP="00AA0BEB">
      <w:pPr>
        <w:pStyle w:val="Ttulo2"/>
      </w:pPr>
      <w:bookmarkStart w:id="249" w:name="_Toc206486895"/>
      <w:r w:rsidRPr="00AA0BEB">
        <w:t>Relatórios de Conformidade</w:t>
      </w:r>
      <w:bookmarkStart w:id="250" w:name="_heading=h.34g0dwd" w:colFirst="0" w:colLast="0"/>
      <w:bookmarkEnd w:id="249"/>
      <w:bookmarkEnd w:id="250"/>
    </w:p>
    <w:p w14:paraId="2C6F978A" w14:textId="2F2751B4" w:rsidR="00BC0CB1" w:rsidRDefault="00861BA2" w:rsidP="0070555B">
      <w:bookmarkStart w:id="251" w:name="_Toc145920705"/>
      <w:bookmarkStart w:id="252" w:name="_Toc145920891"/>
      <w:bookmarkStart w:id="253" w:name="_Toc147735400"/>
      <w:bookmarkStart w:id="254" w:name="_Toc147908146"/>
      <w:bookmarkStart w:id="255" w:name="_Toc147908351"/>
      <w:r>
        <w:rPr>
          <w:noProof/>
        </w:rPr>
        <mc:AlternateContent>
          <mc:Choice Requires="wps">
            <w:drawing>
              <wp:anchor distT="0" distB="0" distL="0" distR="0" simplePos="0" relativeHeight="251674112" behindDoc="1" locked="0" layoutInCell="1" hidden="0" allowOverlap="1" wp14:anchorId="266F3EC4" wp14:editId="26A3C4BE">
                <wp:simplePos x="0" y="0"/>
                <wp:positionH relativeFrom="column">
                  <wp:posOffset>196850</wp:posOffset>
                </wp:positionH>
                <wp:positionV relativeFrom="paragraph">
                  <wp:posOffset>161925</wp:posOffset>
                </wp:positionV>
                <wp:extent cx="1203325" cy="127000"/>
                <wp:effectExtent l="0" t="0" r="15875" b="25400"/>
                <wp:wrapNone/>
                <wp:docPr id="148" name="Retângulo 148"/>
                <wp:cNvGraphicFramePr/>
                <a:graphic xmlns:a="http://schemas.openxmlformats.org/drawingml/2006/main">
                  <a:graphicData uri="http://schemas.microsoft.com/office/word/2010/wordprocessingShape">
                    <wps:wsp>
                      <wps:cNvSpPr/>
                      <wps:spPr>
                        <a:xfrm>
                          <a:off x="0" y="0"/>
                          <a:ext cx="1203325" cy="1270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61BDE70A"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266F3EC4" id="Retângulo 148" o:spid="_x0000_s1049" style="position:absolute;left:0;text-align:left;margin-left:15.5pt;margin-top:12.75pt;width:94.75pt;height:10pt;z-index:-2516423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" fillcolor="#923147" strokecolor="#923147" strokeweight="1pt">
                <v:stroke startarrowwidth="narrow" startarrowlength="short" endarrowwidth="narrow" endarrowlength="short"/>
                <v:textbox inset="2.53958mm,2.53958mm,2.53958mm,2.53958mm">
                  <w:txbxContent>
                    <w:p w14:paraId="61BDE70A" w14:textId="77777777" w:rsidR="00A15F39" w:rsidRDefault="00A15F39" w:rsidP="0070555B"/>
                  </w:txbxContent>
                </v:textbox>
              </v:rect>
            </w:pict>
          </mc:Fallback>
        </mc:AlternateContent>
      </w:r>
      <w:bookmarkEnd w:id="251"/>
      <w:bookmarkEnd w:id="252"/>
      <w:bookmarkEnd w:id="253"/>
      <w:bookmarkEnd w:id="254"/>
      <w:bookmarkEnd w:id="255"/>
      <w:r w:rsidR="00BC0CB1">
        <w:br w:type="page"/>
      </w:r>
    </w:p>
    <w:p w14:paraId="22F42259" w14:textId="399D2C18" w:rsidR="00F82BEF" w:rsidRPr="00AA0BEB" w:rsidRDefault="00BC0CB1" w:rsidP="00AA0BEB">
      <w:pPr>
        <w:pStyle w:val="Ttulo1"/>
      </w:pPr>
      <w:bookmarkStart w:id="256" w:name="_Toc206486896"/>
      <w:r w:rsidRPr="00AA0BEB">
        <w:rPr>
          <w:noProof/>
        </w:rPr>
        <w:lastRenderedPageBreak/>
        <mc:AlternateContent>
          <mc:Choice Requires="wps">
            <w:drawing>
              <wp:anchor distT="0" distB="0" distL="0" distR="0" simplePos="0" relativeHeight="251675136" behindDoc="1" locked="0" layoutInCell="1" hidden="0" allowOverlap="1" wp14:anchorId="4A752326" wp14:editId="10982088">
                <wp:simplePos x="0" y="0"/>
                <wp:positionH relativeFrom="column">
                  <wp:posOffset>-2076450</wp:posOffset>
                </wp:positionH>
                <wp:positionV relativeFrom="paragraph">
                  <wp:posOffset>-20955</wp:posOffset>
                </wp:positionV>
                <wp:extent cx="6877050" cy="422275"/>
                <wp:effectExtent l="0" t="0" r="19050" b="15875"/>
                <wp:wrapNone/>
                <wp:docPr id="120" name="Retângulo 120"/>
                <wp:cNvGraphicFramePr/>
                <a:graphic xmlns:a="http://schemas.openxmlformats.org/drawingml/2006/main">
                  <a:graphicData uri="http://schemas.microsoft.com/office/word/2010/wordprocessingShape">
                    <wps:wsp>
                      <wps:cNvSpPr/>
                      <wps:spPr>
                        <a:xfrm>
                          <a:off x="0" y="0"/>
                          <a:ext cx="6877050" cy="422275"/>
                        </a:xfrm>
                        <a:prstGeom prst="rect">
                          <a:avLst/>
                        </a:prstGeom>
                        <a:solidFill>
                          <a:schemeClr val="lt1"/>
                        </a:solidFill>
                        <a:ln w="12700" cap="flat" cmpd="sng">
                          <a:solidFill>
                            <a:srgbClr val="923147"/>
                          </a:solidFill>
                          <a:prstDash val="solid"/>
                          <a:miter lim="800000"/>
                          <a:headEnd type="none" w="sm" len="sm"/>
                          <a:tailEnd type="none" w="sm" len="sm"/>
                        </a:ln>
                      </wps:spPr>
                      <wps:txbx>
                        <w:txbxContent>
                          <w:p w14:paraId="5D24E821" w14:textId="77777777" w:rsidR="00A15F39" w:rsidRDefault="00A15F39" w:rsidP="0070555B"/>
                        </w:txbxContent>
                      </wps:txbx>
                      <wps:bodyPr spcFirstLastPara="1" wrap="square" lIns="91425" tIns="91425" rIns="91425" bIns="91425" anchor="ctr" anchorCtr="0">
                        <a:noAutofit/>
                      </wps:bodyPr>
                    </wps:wsp>
                  </a:graphicData>
                </a:graphic>
                <wp14:sizeRelH relativeFrom="margin">
                  <wp14:pctWidth>0</wp14:pctWidth>
                </wp14:sizeRelH>
              </wp:anchor>
            </w:drawing>
          </mc:Choice>
          <mc:Fallback>
            <w:pict>
              <v:rect w14:anchorId="4A752326" id="Retângulo 120" o:spid="_x0000_s1050" style="position:absolute;left:0;text-align:left;margin-left:-163.5pt;margin-top:-1.65pt;width:541.5pt;height:33.25pt;z-index:-251641344;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" fillcolor="white [3201]" strokecolor="#923147" strokeweight="1pt">
                <v:stroke startarrowwidth="narrow" startarrowlength="short" endarrowwidth="narrow" endarrowlength="short"/>
                <v:textbox inset="2.53958mm,2.53958mm,2.53958mm,2.53958mm">
                  <w:txbxContent>
                    <w:p w14:paraId="5D24E821" w14:textId="77777777" w:rsidR="00A15F39" w:rsidRDefault="00A15F39" w:rsidP="0070555B"/>
                  </w:txbxContent>
                </v:textbox>
              </v:rect>
            </w:pict>
          </mc:Fallback>
        </mc:AlternateContent>
      </w:r>
      <w:r w:rsidR="00F82BEF" w:rsidRPr="00AA0BEB">
        <w:t>Documentos Obrigatórios</w:t>
      </w:r>
      <w:bookmarkEnd w:id="256"/>
    </w:p>
    <w:p w14:paraId="0AD671E6" w14:textId="77777777" w:rsidR="00F82BEF" w:rsidRPr="002D10EF" w:rsidRDefault="00F82BEF" w:rsidP="0070555B">
      <w:r w:rsidRPr="002D10EF">
        <w:t xml:space="preserve">Visando melhorar a organização dos documentos referentes a Prevenção contra Incêndio, a seguir, encontram-se espaços destinados para arquivar as documentações obrigatórias em relação à Prevenção Contra Incêndios. </w:t>
      </w:r>
    </w:p>
    <w:p w14:paraId="5FDC358E" w14:textId="77777777" w:rsidR="00F82BEF" w:rsidRDefault="00F82BEF" w:rsidP="0070555B">
      <w:r>
        <w:br w:type="page"/>
      </w:r>
    </w:p>
    <w:p w14:paraId="1DFF80D9" w14:textId="77777777" w:rsidR="00F82BEF" w:rsidRDefault="00F82BEF" w:rsidP="0070555B"/>
    <w:p w14:paraId="6DFECCC3" w14:textId="77777777" w:rsidR="00F82BEF" w:rsidRDefault="00F82BEF" w:rsidP="0070555B"/>
    <w:p w14:paraId="63023D10" w14:textId="77777777" w:rsidR="00F82BEF" w:rsidRDefault="00F82BEF" w:rsidP="0070555B"/>
    <w:p w14:paraId="67ED8220" w14:textId="77777777" w:rsidR="00F82BEF" w:rsidRDefault="00F82BEF" w:rsidP="0070555B"/>
    <w:p w14:paraId="073B0080" w14:textId="77777777" w:rsidR="002D10EF" w:rsidRDefault="002D10EF" w:rsidP="0070555B"/>
    <w:p w14:paraId="6F549069" w14:textId="77777777" w:rsidR="002D10EF" w:rsidRDefault="002D10EF" w:rsidP="0070555B"/>
    <w:p w14:paraId="7D2AE67A" w14:textId="77777777" w:rsidR="002D10EF" w:rsidRDefault="002D10EF" w:rsidP="0070555B"/>
    <w:p w14:paraId="2532154C" w14:textId="77777777" w:rsidR="002D10EF" w:rsidRDefault="002D10EF" w:rsidP="0070555B"/>
    <w:p w14:paraId="5F69F186" w14:textId="77777777" w:rsidR="002D10EF" w:rsidRDefault="002D10EF" w:rsidP="0070555B"/>
    <w:p w14:paraId="4CB10A85" w14:textId="77777777" w:rsidR="002D10EF" w:rsidRDefault="002D10EF" w:rsidP="0070555B"/>
    <w:p w14:paraId="334DE661" w14:textId="77777777" w:rsidR="002D10EF" w:rsidRDefault="002D10EF" w:rsidP="0070555B"/>
    <w:p w14:paraId="1DA5F45F" w14:textId="77777777" w:rsidR="00F82BEF" w:rsidRDefault="00F82BEF" w:rsidP="0070555B"/>
    <w:p w14:paraId="029CA5D3" w14:textId="77777777" w:rsidR="00F82BEF" w:rsidRDefault="00F82BEF" w:rsidP="0070555B"/>
    <w:p w14:paraId="4E9243CD" w14:textId="77777777" w:rsidR="00F82BEF" w:rsidRDefault="00F82BEF" w:rsidP="0070555B"/>
    <w:p w14:paraId="5C3FF97F" w14:textId="4F8E5E23" w:rsidR="00F82BEF" w:rsidRPr="00BC0CB1" w:rsidRDefault="00F82BEF" w:rsidP="0070555B"/>
    <w:p w14:paraId="1D536ECE" w14:textId="6B2847E3" w:rsidR="00F82BEF" w:rsidRDefault="00F82BEF" w:rsidP="0070555B"/>
    <w:p w14:paraId="435D2565" w14:textId="77777777" w:rsidR="00BC0CB1" w:rsidRDefault="00BC0CB1" w:rsidP="0070555B"/>
    <w:p w14:paraId="5EDC0F70" w14:textId="741DEDF6" w:rsidR="00BC0CB1" w:rsidRDefault="00BC0CB1" w:rsidP="0070555B"/>
    <w:p w14:paraId="024979FD" w14:textId="23BE502A" w:rsidR="00BC0CB1" w:rsidRDefault="00BC0CB1" w:rsidP="0070555B">
      <w:r>
        <w:rPr>
          <w:noProof/>
        </w:rPr>
        <mc:AlternateContent>
          <mc:Choice Requires="wps">
            <w:drawing>
              <wp:anchor distT="0" distB="0" distL="0" distR="0" simplePos="0" relativeHeight="251676160" behindDoc="1" locked="0" layoutInCell="1" hidden="0" allowOverlap="1" wp14:anchorId="3D177F59" wp14:editId="0FEFAA30">
                <wp:simplePos x="0" y="0"/>
                <wp:positionH relativeFrom="column">
                  <wp:posOffset>203200</wp:posOffset>
                </wp:positionH>
                <wp:positionV relativeFrom="paragraph">
                  <wp:posOffset>3810</wp:posOffset>
                </wp:positionV>
                <wp:extent cx="1203325" cy="127000"/>
                <wp:effectExtent l="0" t="0" r="15875" b="25400"/>
                <wp:wrapNone/>
                <wp:docPr id="160" name="Retângulo 160"/>
                <wp:cNvGraphicFramePr/>
                <a:graphic xmlns:a="http://schemas.openxmlformats.org/drawingml/2006/main">
                  <a:graphicData uri="http://schemas.microsoft.com/office/word/2010/wordprocessingShape">
                    <wps:wsp>
                      <wps:cNvSpPr/>
                      <wps:spPr>
                        <a:xfrm>
                          <a:off x="0" y="0"/>
                          <a:ext cx="1203325" cy="1270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0E6099AF"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3D177F59" id="Retângulo 160" o:spid="_x0000_s1051" style="position:absolute;left:0;text-align:left;margin-left:16pt;margin-top:.3pt;width:94.75pt;height:10pt;z-index:-25164032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" fillcolor="#923147" strokecolor="#923147" strokeweight="1pt">
                <v:stroke startarrowwidth="narrow" startarrowlength="short" endarrowwidth="narrow" endarrowlength="short"/>
                <v:textbox inset="2.53958mm,2.53958mm,2.53958mm,2.53958mm">
                  <w:txbxContent>
                    <w:p w14:paraId="0E6099AF" w14:textId="77777777" w:rsidR="00A15F39" w:rsidRDefault="00A15F39" w:rsidP="0070555B"/>
                  </w:txbxContent>
                </v:textbox>
              </v:rect>
            </w:pict>
          </mc:Fallback>
        </mc:AlternateContent>
      </w:r>
    </w:p>
    <w:p w14:paraId="50EE7058" w14:textId="75C6C54E" w:rsidR="00BC0CB1" w:rsidRPr="00BC0CB1" w:rsidRDefault="00BC0CB1" w:rsidP="0070555B"/>
    <w:p w14:paraId="24CE9D5E" w14:textId="77777777" w:rsidR="00F82BEF" w:rsidRPr="00DA3B05" w:rsidRDefault="00F82BEF" w:rsidP="0070555B">
      <w:r w:rsidRPr="00DA3B05">
        <w:t>DOCUMENTOS OBRIGATÓRIOS</w:t>
      </w:r>
    </w:p>
    <w:p w14:paraId="2577F265" w14:textId="77777777" w:rsidR="00F82BEF" w:rsidRPr="00AA0BEB" w:rsidRDefault="00F82BEF" w:rsidP="00AA0BEB">
      <w:pPr>
        <w:pStyle w:val="Ttulo2"/>
      </w:pPr>
      <w:bookmarkStart w:id="257" w:name="_Toc206486897"/>
      <w:r w:rsidRPr="00AA0BEB">
        <w:t>Memorial</w:t>
      </w:r>
      <w:bookmarkEnd w:id="257"/>
    </w:p>
    <w:p w14:paraId="059ADEF7" w14:textId="77777777" w:rsidR="00F82BEF" w:rsidRDefault="00F82BEF" w:rsidP="0070555B">
      <w:bookmarkStart w:id="258" w:name="_heading=h.2iq8gzs" w:colFirst="0" w:colLast="0"/>
      <w:bookmarkEnd w:id="258"/>
      <w:r>
        <w:br w:type="page"/>
      </w:r>
      <w:bookmarkStart w:id="259" w:name="_Toc145920708"/>
      <w:bookmarkStart w:id="260" w:name="_Toc145920894"/>
      <w:bookmarkStart w:id="261" w:name="_Toc147735403"/>
      <w:bookmarkStart w:id="262" w:name="_Toc147908149"/>
      <w:bookmarkStart w:id="263" w:name="_Toc147908354"/>
      <w:r>
        <w:rPr>
          <w:noProof/>
        </w:rPr>
        <mc:AlternateContent>
          <mc:Choice Requires="wps">
            <w:drawing>
              <wp:anchor distT="0" distB="0" distL="0" distR="0" simplePos="0" relativeHeight="251677184" behindDoc="1" locked="0" layoutInCell="1" hidden="0" allowOverlap="1" wp14:anchorId="6A061878" wp14:editId="0FEDD4DB">
                <wp:simplePos x="0" y="0"/>
                <wp:positionH relativeFrom="column">
                  <wp:posOffset>215900</wp:posOffset>
                </wp:positionH>
                <wp:positionV relativeFrom="paragraph">
                  <wp:posOffset>241300</wp:posOffset>
                </wp:positionV>
                <wp:extent cx="1203325" cy="127000"/>
                <wp:effectExtent l="0" t="0" r="15875" b="25400"/>
                <wp:wrapNone/>
                <wp:docPr id="167" name="Retângulo 167"/>
                <wp:cNvGraphicFramePr/>
                <a:graphic xmlns:a="http://schemas.openxmlformats.org/drawingml/2006/main">
                  <a:graphicData uri="http://schemas.microsoft.com/office/word/2010/wordprocessingShape">
                    <wps:wsp>
                      <wps:cNvSpPr/>
                      <wps:spPr>
                        <a:xfrm>
                          <a:off x="4750688" y="3722850"/>
                          <a:ext cx="1190625" cy="1143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7F39D4E5"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6A061878" id="Retângulo 167" o:spid="_x0000_s1052" style="position:absolute;left:0;text-align:left;margin-left:17pt;margin-top:19pt;width:94.75pt;height:10pt;z-index:-25163929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" fillcolor="#923147" strokecolor="#923147" strokeweight="1pt">
                <v:stroke startarrowwidth="narrow" startarrowlength="short" endarrowwidth="narrow" endarrowlength="short"/>
                <v:textbox inset="2.53958mm,2.53958mm,2.53958mm,2.53958mm">
                  <w:txbxContent>
                    <w:p w14:paraId="7F39D4E5" w14:textId="77777777" w:rsidR="00A15F39" w:rsidRDefault="00A15F39" w:rsidP="0070555B"/>
                  </w:txbxContent>
                </v:textbox>
              </v:rect>
            </w:pict>
          </mc:Fallback>
        </mc:AlternateContent>
      </w:r>
      <w:bookmarkEnd w:id="259"/>
      <w:bookmarkEnd w:id="260"/>
      <w:bookmarkEnd w:id="261"/>
      <w:bookmarkEnd w:id="262"/>
      <w:bookmarkEnd w:id="263"/>
    </w:p>
    <w:p w14:paraId="21686E24" w14:textId="77777777" w:rsidR="00F82BEF" w:rsidRDefault="00F82BEF" w:rsidP="0070555B"/>
    <w:p w14:paraId="3E562EB3" w14:textId="77777777" w:rsidR="00F82BEF" w:rsidRDefault="00F82BEF" w:rsidP="0070555B"/>
    <w:p w14:paraId="0B4A57C8" w14:textId="77777777" w:rsidR="00F82BEF" w:rsidRDefault="00F82BEF" w:rsidP="0070555B"/>
    <w:p w14:paraId="3E164376" w14:textId="77777777" w:rsidR="00F82BEF" w:rsidRDefault="00F82BEF" w:rsidP="0070555B"/>
    <w:p w14:paraId="7726DB5B" w14:textId="77777777" w:rsidR="00F82BEF" w:rsidRDefault="00F82BEF" w:rsidP="0070555B"/>
    <w:p w14:paraId="6836AEBF" w14:textId="77777777" w:rsidR="002D10EF" w:rsidRDefault="002D10EF" w:rsidP="0070555B"/>
    <w:p w14:paraId="29FBD6A2" w14:textId="77777777" w:rsidR="002D10EF" w:rsidRDefault="002D10EF" w:rsidP="0070555B"/>
    <w:p w14:paraId="059EDAB0" w14:textId="77777777" w:rsidR="002D10EF" w:rsidRDefault="002D10EF" w:rsidP="0070555B"/>
    <w:p w14:paraId="1ADA500C" w14:textId="77777777" w:rsidR="002D10EF" w:rsidRDefault="002D10EF" w:rsidP="0070555B"/>
    <w:p w14:paraId="08D515A4" w14:textId="77777777" w:rsidR="002D10EF" w:rsidRDefault="002D10EF" w:rsidP="0070555B"/>
    <w:p w14:paraId="6CEC1BFE" w14:textId="77777777" w:rsidR="002D10EF" w:rsidRDefault="002D10EF" w:rsidP="0070555B"/>
    <w:p w14:paraId="0BDA9761" w14:textId="77777777" w:rsidR="002D10EF" w:rsidRDefault="002D10EF" w:rsidP="0070555B"/>
    <w:p w14:paraId="5A9D1BCB" w14:textId="77777777" w:rsidR="002D10EF" w:rsidRDefault="002D10EF" w:rsidP="0070555B"/>
    <w:p w14:paraId="30DAC834" w14:textId="77777777" w:rsidR="002D10EF" w:rsidRDefault="002D10EF" w:rsidP="0070555B"/>
    <w:p w14:paraId="1A41A130" w14:textId="77777777" w:rsidR="002D10EF" w:rsidRDefault="002D10EF" w:rsidP="0070555B"/>
    <w:p w14:paraId="28BA3BEE" w14:textId="77777777" w:rsidR="00F82BEF" w:rsidRDefault="00F82BEF" w:rsidP="0070555B"/>
    <w:p w14:paraId="0B99D555" w14:textId="77777777" w:rsidR="00F82BEF" w:rsidRDefault="00F82BEF" w:rsidP="0070555B"/>
    <w:p w14:paraId="2799D660" w14:textId="38340035" w:rsidR="00F82BEF" w:rsidRPr="00BC0CB1" w:rsidRDefault="00F82BEF" w:rsidP="0070555B"/>
    <w:p w14:paraId="53C1F911" w14:textId="3DF8B9EF" w:rsidR="00F82BEF" w:rsidRDefault="00BC0CB1" w:rsidP="0070555B">
      <w:r>
        <w:rPr>
          <w:noProof/>
        </w:rPr>
        <mc:AlternateContent>
          <mc:Choice Requires="wps">
            <w:drawing>
              <wp:anchor distT="0" distB="0" distL="0" distR="0" simplePos="0" relativeHeight="251678208" behindDoc="1" locked="0" layoutInCell="1" hidden="0" allowOverlap="1" wp14:anchorId="349CD161" wp14:editId="38F6C3EF">
                <wp:simplePos x="0" y="0"/>
                <wp:positionH relativeFrom="column">
                  <wp:posOffset>203200</wp:posOffset>
                </wp:positionH>
                <wp:positionV relativeFrom="paragraph">
                  <wp:posOffset>158115</wp:posOffset>
                </wp:positionV>
                <wp:extent cx="1203325" cy="127000"/>
                <wp:effectExtent l="0" t="0" r="15875" b="25400"/>
                <wp:wrapNone/>
                <wp:docPr id="173" name="Retângulo 173"/>
                <wp:cNvGraphicFramePr/>
                <a:graphic xmlns:a="http://schemas.openxmlformats.org/drawingml/2006/main">
                  <a:graphicData uri="http://schemas.microsoft.com/office/word/2010/wordprocessingShape">
                    <wps:wsp>
                      <wps:cNvSpPr/>
                      <wps:spPr>
                        <a:xfrm>
                          <a:off x="0" y="0"/>
                          <a:ext cx="1203325" cy="1270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41666AA6"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349CD161" id="Retângulo 173" o:spid="_x0000_s1053" style="position:absolute;left:0;text-align:left;margin-left:16pt;margin-top:12.45pt;width:94.75pt;height:10pt;z-index:-25163827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" fillcolor="#923147" strokecolor="#923147" strokeweight="1pt">
                <v:stroke startarrowwidth="narrow" startarrowlength="short" endarrowwidth="narrow" endarrowlength="short"/>
                <v:textbox inset="2.53958mm,2.53958mm,2.53958mm,2.53958mm">
                  <w:txbxContent>
                    <w:p w14:paraId="41666AA6" w14:textId="77777777" w:rsidR="00A15F39" w:rsidRDefault="00A15F39" w:rsidP="0070555B"/>
                  </w:txbxContent>
                </v:textbox>
              </v:rect>
            </w:pict>
          </mc:Fallback>
        </mc:AlternateContent>
      </w:r>
    </w:p>
    <w:p w14:paraId="26A55BF0" w14:textId="77777777" w:rsidR="00BC0CB1" w:rsidRPr="00BC0CB1" w:rsidRDefault="00BC0CB1" w:rsidP="0070555B"/>
    <w:p w14:paraId="537CD2FF" w14:textId="77777777" w:rsidR="00F82BEF" w:rsidRPr="00DA3B05" w:rsidRDefault="00F82BEF" w:rsidP="0070555B">
      <w:r w:rsidRPr="00DA3B05">
        <w:t>DOCUMENTOS OBRIGATÓRIOS</w:t>
      </w:r>
    </w:p>
    <w:p w14:paraId="76B767F6" w14:textId="77777777" w:rsidR="00F82BEF" w:rsidRPr="00AA0BEB" w:rsidRDefault="00F82BEF" w:rsidP="00AA0BEB">
      <w:pPr>
        <w:pStyle w:val="Ttulo2"/>
      </w:pPr>
      <w:bookmarkStart w:id="264" w:name="_Toc206486898"/>
      <w:r w:rsidRPr="00AA0BEB">
        <w:t>ART</w:t>
      </w:r>
      <w:bookmarkEnd w:id="264"/>
    </w:p>
    <w:p w14:paraId="751C34B6" w14:textId="77777777" w:rsidR="00F82BEF" w:rsidRDefault="00F82BEF" w:rsidP="0070555B">
      <w:bookmarkStart w:id="265" w:name="_heading=h.3hv69ve" w:colFirst="0" w:colLast="0"/>
      <w:bookmarkEnd w:id="265"/>
      <w:r>
        <w:br w:type="page"/>
      </w:r>
      <w:bookmarkStart w:id="266" w:name="_Toc145920710"/>
      <w:bookmarkStart w:id="267" w:name="_Toc145920896"/>
      <w:bookmarkStart w:id="268" w:name="_Toc147735405"/>
      <w:bookmarkStart w:id="269" w:name="_Toc147908151"/>
      <w:bookmarkStart w:id="270" w:name="_Toc147908356"/>
      <w:r>
        <w:rPr>
          <w:noProof/>
        </w:rPr>
        <mc:AlternateContent>
          <mc:Choice Requires="wps">
            <w:drawing>
              <wp:anchor distT="0" distB="0" distL="0" distR="0" simplePos="0" relativeHeight="251679232" behindDoc="1" locked="0" layoutInCell="1" hidden="0" allowOverlap="1" wp14:anchorId="0611243F" wp14:editId="0174FA59">
                <wp:simplePos x="0" y="0"/>
                <wp:positionH relativeFrom="column">
                  <wp:posOffset>215900</wp:posOffset>
                </wp:positionH>
                <wp:positionV relativeFrom="paragraph">
                  <wp:posOffset>241300</wp:posOffset>
                </wp:positionV>
                <wp:extent cx="1203325" cy="127000"/>
                <wp:effectExtent l="0" t="0" r="15875" b="25400"/>
                <wp:wrapNone/>
                <wp:docPr id="141" name="Retângulo 141"/>
                <wp:cNvGraphicFramePr/>
                <a:graphic xmlns:a="http://schemas.openxmlformats.org/drawingml/2006/main">
                  <a:graphicData uri="http://schemas.microsoft.com/office/word/2010/wordprocessingShape">
                    <wps:wsp>
                      <wps:cNvSpPr/>
                      <wps:spPr>
                        <a:xfrm>
                          <a:off x="4750688" y="3722850"/>
                          <a:ext cx="1190625" cy="1143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1BD4D736"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0611243F" id="Retângulo 141" o:spid="_x0000_s1054" style="position:absolute;left:0;text-align:left;margin-left:17pt;margin-top:19pt;width:94.75pt;height:10pt;z-index:-25163724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" fillcolor="#923147" strokecolor="#923147" strokeweight="1pt">
                <v:stroke startarrowwidth="narrow" startarrowlength="short" endarrowwidth="narrow" endarrowlength="short"/>
                <v:textbox inset="2.53958mm,2.53958mm,2.53958mm,2.53958mm">
                  <w:txbxContent>
                    <w:p w14:paraId="1BD4D736" w14:textId="77777777" w:rsidR="00A15F39" w:rsidRDefault="00A15F39" w:rsidP="0070555B"/>
                  </w:txbxContent>
                </v:textbox>
              </v:rect>
            </w:pict>
          </mc:Fallback>
        </mc:AlternateContent>
      </w:r>
      <w:bookmarkEnd w:id="266"/>
      <w:bookmarkEnd w:id="267"/>
      <w:bookmarkEnd w:id="268"/>
      <w:bookmarkEnd w:id="269"/>
      <w:bookmarkEnd w:id="270"/>
    </w:p>
    <w:p w14:paraId="561F1D22" w14:textId="77777777" w:rsidR="00F82BEF" w:rsidRDefault="00F82BEF" w:rsidP="0070555B"/>
    <w:p w14:paraId="02AD744D" w14:textId="77777777" w:rsidR="00F82BEF" w:rsidRDefault="00F82BEF" w:rsidP="0070555B"/>
    <w:p w14:paraId="5353645F" w14:textId="77777777" w:rsidR="00F82BEF" w:rsidRDefault="00F82BEF" w:rsidP="0070555B"/>
    <w:p w14:paraId="413E6568" w14:textId="77777777" w:rsidR="00F82BEF" w:rsidRDefault="00F82BEF" w:rsidP="0070555B"/>
    <w:p w14:paraId="11C52FE9" w14:textId="77777777" w:rsidR="00F82BEF" w:rsidRDefault="00F82BEF" w:rsidP="0070555B"/>
    <w:p w14:paraId="172FEDF7" w14:textId="77777777" w:rsidR="002D10EF" w:rsidRDefault="002D10EF" w:rsidP="0070555B"/>
    <w:p w14:paraId="4877E0F3" w14:textId="77777777" w:rsidR="002D10EF" w:rsidRDefault="002D10EF" w:rsidP="0070555B"/>
    <w:p w14:paraId="52E140D2" w14:textId="77777777" w:rsidR="002D10EF" w:rsidRDefault="002D10EF" w:rsidP="0070555B"/>
    <w:p w14:paraId="2CB7F611" w14:textId="77777777" w:rsidR="002D10EF" w:rsidRDefault="002D10EF" w:rsidP="0070555B"/>
    <w:p w14:paraId="2FAC8111" w14:textId="77777777" w:rsidR="002D10EF" w:rsidRDefault="002D10EF" w:rsidP="0070555B"/>
    <w:p w14:paraId="3F2A7CA3" w14:textId="77777777" w:rsidR="002D10EF" w:rsidRDefault="002D10EF" w:rsidP="0070555B"/>
    <w:p w14:paraId="7A19711C" w14:textId="77777777" w:rsidR="002D10EF" w:rsidRDefault="002D10EF" w:rsidP="0070555B"/>
    <w:p w14:paraId="70055C09" w14:textId="77777777" w:rsidR="002D10EF" w:rsidRDefault="002D10EF" w:rsidP="0070555B"/>
    <w:p w14:paraId="54CBAB0D" w14:textId="77777777" w:rsidR="00F82BEF" w:rsidRDefault="00F82BEF" w:rsidP="0070555B"/>
    <w:p w14:paraId="246DEE69" w14:textId="77777777" w:rsidR="00F82BEF" w:rsidRDefault="00F82BEF" w:rsidP="0070555B"/>
    <w:p w14:paraId="28600012" w14:textId="4F404687" w:rsidR="00F82BEF" w:rsidRPr="00BC0CB1" w:rsidRDefault="00F82BEF" w:rsidP="0070555B"/>
    <w:p w14:paraId="05EF88C9" w14:textId="5F9FF115" w:rsidR="00F82BEF" w:rsidRDefault="00F82BEF" w:rsidP="0070555B"/>
    <w:p w14:paraId="5D5C0289" w14:textId="05CA9DE7" w:rsidR="00BC0CB1" w:rsidRDefault="00BC0CB1" w:rsidP="0070555B"/>
    <w:p w14:paraId="23A13E80" w14:textId="49185EE4" w:rsidR="00BC0CB1" w:rsidRDefault="00BC0CB1" w:rsidP="0070555B">
      <w:r>
        <w:rPr>
          <w:noProof/>
        </w:rPr>
        <mc:AlternateContent>
          <mc:Choice Requires="wps">
            <w:drawing>
              <wp:anchor distT="0" distB="0" distL="0" distR="0" simplePos="0" relativeHeight="251680256" behindDoc="1" locked="0" layoutInCell="1" hidden="0" allowOverlap="1" wp14:anchorId="0458C483" wp14:editId="79B928BD">
                <wp:simplePos x="0" y="0"/>
                <wp:positionH relativeFrom="column">
                  <wp:posOffset>203200</wp:posOffset>
                </wp:positionH>
                <wp:positionV relativeFrom="paragraph">
                  <wp:posOffset>169545</wp:posOffset>
                </wp:positionV>
                <wp:extent cx="1203325" cy="127000"/>
                <wp:effectExtent l="0" t="0" r="15875" b="25400"/>
                <wp:wrapNone/>
                <wp:docPr id="143" name="Retângulo 143"/>
                <wp:cNvGraphicFramePr/>
                <a:graphic xmlns:a="http://schemas.openxmlformats.org/drawingml/2006/main">
                  <a:graphicData uri="http://schemas.microsoft.com/office/word/2010/wordprocessingShape">
                    <wps:wsp>
                      <wps:cNvSpPr/>
                      <wps:spPr>
                        <a:xfrm>
                          <a:off x="0" y="0"/>
                          <a:ext cx="1203325" cy="1270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719A2A38"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0458C483" id="Retângulo 143" o:spid="_x0000_s1055" style="position:absolute;left:0;text-align:left;margin-left:16pt;margin-top:13.35pt;width:94.75pt;height:10pt;z-index:-25163622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" fillcolor="#923147" strokecolor="#923147" strokeweight="1pt">
                <v:stroke startarrowwidth="narrow" startarrowlength="short" endarrowwidth="narrow" endarrowlength="short"/>
                <v:textbox inset="2.53958mm,2.53958mm,2.53958mm,2.53958mm">
                  <w:txbxContent>
                    <w:p w14:paraId="719A2A38" w14:textId="77777777" w:rsidR="00A15F39" w:rsidRDefault="00A15F39" w:rsidP="0070555B"/>
                  </w:txbxContent>
                </v:textbox>
              </v:rect>
            </w:pict>
          </mc:Fallback>
        </mc:AlternateContent>
      </w:r>
    </w:p>
    <w:p w14:paraId="7B248A1B" w14:textId="77777777" w:rsidR="00BC0CB1" w:rsidRPr="00BC0CB1" w:rsidRDefault="00BC0CB1" w:rsidP="0070555B"/>
    <w:p w14:paraId="515F3D1E" w14:textId="77777777" w:rsidR="00F82BEF" w:rsidRPr="00DA3B05" w:rsidRDefault="00F82BEF" w:rsidP="0070555B">
      <w:r w:rsidRPr="00DA3B05">
        <w:t>DOCUMENTOS OBRIGATÓRIOS</w:t>
      </w:r>
    </w:p>
    <w:p w14:paraId="4DB88748" w14:textId="77777777" w:rsidR="00F82BEF" w:rsidRPr="00AA0BEB" w:rsidRDefault="00F82BEF" w:rsidP="00AA0BEB">
      <w:pPr>
        <w:pStyle w:val="Ttulo2"/>
      </w:pPr>
      <w:bookmarkStart w:id="271" w:name="_Toc206486899"/>
      <w:r w:rsidRPr="00AA0BEB">
        <w:t>Projeto</w:t>
      </w:r>
      <w:bookmarkEnd w:id="271"/>
    </w:p>
    <w:p w14:paraId="3B2AB7C3" w14:textId="77777777" w:rsidR="00F82BEF" w:rsidRDefault="00F82BEF" w:rsidP="0070555B">
      <w:bookmarkStart w:id="272" w:name="_heading=h.4h042r0" w:colFirst="0" w:colLast="0"/>
      <w:bookmarkEnd w:id="272"/>
      <w:r>
        <w:br w:type="page"/>
      </w:r>
      <w:bookmarkStart w:id="273" w:name="_Toc145920712"/>
      <w:bookmarkStart w:id="274" w:name="_Toc145920898"/>
      <w:bookmarkStart w:id="275" w:name="_Toc147735407"/>
      <w:bookmarkStart w:id="276" w:name="_Toc147908153"/>
      <w:bookmarkStart w:id="277" w:name="_Toc147908358"/>
      <w:r>
        <w:rPr>
          <w:noProof/>
        </w:rPr>
        <mc:AlternateContent>
          <mc:Choice Requires="wps">
            <w:drawing>
              <wp:anchor distT="0" distB="0" distL="0" distR="0" simplePos="0" relativeHeight="251681280" behindDoc="1" locked="0" layoutInCell="1" hidden="0" allowOverlap="1" wp14:anchorId="6E70BE43" wp14:editId="58A942A3">
                <wp:simplePos x="0" y="0"/>
                <wp:positionH relativeFrom="column">
                  <wp:posOffset>215900</wp:posOffset>
                </wp:positionH>
                <wp:positionV relativeFrom="paragraph">
                  <wp:posOffset>241300</wp:posOffset>
                </wp:positionV>
                <wp:extent cx="1203325" cy="127000"/>
                <wp:effectExtent l="0" t="0" r="15875" b="25400"/>
                <wp:wrapNone/>
                <wp:docPr id="117" name="Retângulo 117"/>
                <wp:cNvGraphicFramePr/>
                <a:graphic xmlns:a="http://schemas.openxmlformats.org/drawingml/2006/main">
                  <a:graphicData uri="http://schemas.microsoft.com/office/word/2010/wordprocessingShape">
                    <wps:wsp>
                      <wps:cNvSpPr/>
                      <wps:spPr>
                        <a:xfrm>
                          <a:off x="4750688" y="3722850"/>
                          <a:ext cx="1190625" cy="1143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75B8529A"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6E70BE43" id="Retângulo 117" o:spid="_x0000_s1056" style="position:absolute;left:0;text-align:left;margin-left:17pt;margin-top:19pt;width:94.75pt;height:10pt;z-index:-25163520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" fillcolor="#923147" strokecolor="#923147" strokeweight="1pt">
                <v:stroke startarrowwidth="narrow" startarrowlength="short" endarrowwidth="narrow" endarrowlength="short"/>
                <v:textbox inset="2.53958mm,2.53958mm,2.53958mm,2.53958mm">
                  <w:txbxContent>
                    <w:p w14:paraId="75B8529A" w14:textId="77777777" w:rsidR="00A15F39" w:rsidRDefault="00A15F39" w:rsidP="0070555B"/>
                  </w:txbxContent>
                </v:textbox>
              </v:rect>
            </w:pict>
          </mc:Fallback>
        </mc:AlternateContent>
      </w:r>
      <w:bookmarkEnd w:id="273"/>
      <w:bookmarkEnd w:id="274"/>
      <w:bookmarkEnd w:id="275"/>
      <w:bookmarkEnd w:id="276"/>
      <w:bookmarkEnd w:id="277"/>
    </w:p>
    <w:p w14:paraId="70D88F2D" w14:textId="77777777" w:rsidR="00F82BEF" w:rsidRDefault="00F82BEF" w:rsidP="0070555B"/>
    <w:p w14:paraId="3EF99B4C" w14:textId="77777777" w:rsidR="00F82BEF" w:rsidRDefault="00F82BEF" w:rsidP="0070555B"/>
    <w:p w14:paraId="08C78675" w14:textId="77777777" w:rsidR="00F82BEF" w:rsidRDefault="00F82BEF" w:rsidP="0070555B"/>
    <w:p w14:paraId="697DF3CB" w14:textId="77777777" w:rsidR="00F82BEF" w:rsidRDefault="00F82BEF" w:rsidP="0070555B"/>
    <w:p w14:paraId="1B03436E" w14:textId="77777777" w:rsidR="002D10EF" w:rsidRDefault="002D10EF" w:rsidP="0070555B"/>
    <w:p w14:paraId="696132B0" w14:textId="77777777" w:rsidR="002D10EF" w:rsidRDefault="002D10EF" w:rsidP="0070555B"/>
    <w:p w14:paraId="1A735FF0" w14:textId="77777777" w:rsidR="002D10EF" w:rsidRDefault="002D10EF" w:rsidP="0070555B"/>
    <w:p w14:paraId="0ADF20DE" w14:textId="77777777" w:rsidR="002D10EF" w:rsidRDefault="002D10EF" w:rsidP="0070555B"/>
    <w:p w14:paraId="73F717AE" w14:textId="77777777" w:rsidR="002D10EF" w:rsidRDefault="002D10EF" w:rsidP="0070555B"/>
    <w:p w14:paraId="6398F2CF" w14:textId="77777777" w:rsidR="002D10EF" w:rsidRDefault="002D10EF" w:rsidP="0070555B"/>
    <w:p w14:paraId="28B2F7FD" w14:textId="77777777" w:rsidR="002D10EF" w:rsidRDefault="002D10EF" w:rsidP="0070555B"/>
    <w:p w14:paraId="5FE4C607" w14:textId="77777777" w:rsidR="002D10EF" w:rsidRDefault="002D10EF" w:rsidP="0070555B"/>
    <w:p w14:paraId="6E3B55AE" w14:textId="77777777" w:rsidR="002D10EF" w:rsidRDefault="002D10EF" w:rsidP="0070555B"/>
    <w:p w14:paraId="07583C36" w14:textId="77777777" w:rsidR="002D10EF" w:rsidRDefault="002D10EF" w:rsidP="0070555B"/>
    <w:p w14:paraId="1FFEA2EB" w14:textId="77777777" w:rsidR="00F82BEF" w:rsidRDefault="00F82BEF" w:rsidP="0070555B"/>
    <w:p w14:paraId="06BCC1A1" w14:textId="77777777" w:rsidR="00F82BEF" w:rsidRDefault="00F82BEF" w:rsidP="0070555B"/>
    <w:p w14:paraId="125CF011" w14:textId="77777777" w:rsidR="00F82BEF" w:rsidRDefault="00F82BEF" w:rsidP="0070555B"/>
    <w:p w14:paraId="127286F5" w14:textId="77777777" w:rsidR="00F82BEF" w:rsidRPr="00BC0CB1" w:rsidRDefault="00F82BEF" w:rsidP="0070555B">
      <w:r>
        <w:rPr>
          <w:noProof/>
        </w:rPr>
        <mc:AlternateContent>
          <mc:Choice Requires="wps">
            <w:drawing>
              <wp:anchor distT="0" distB="0" distL="0" distR="0" simplePos="0" relativeHeight="251682304" behindDoc="1" locked="0" layoutInCell="1" hidden="0" allowOverlap="1" wp14:anchorId="1168C606" wp14:editId="706E5847">
                <wp:simplePos x="0" y="0"/>
                <wp:positionH relativeFrom="column">
                  <wp:posOffset>203200</wp:posOffset>
                </wp:positionH>
                <wp:positionV relativeFrom="paragraph">
                  <wp:posOffset>152400</wp:posOffset>
                </wp:positionV>
                <wp:extent cx="1203325" cy="127000"/>
                <wp:effectExtent l="0" t="0" r="15875" b="25400"/>
                <wp:wrapNone/>
                <wp:docPr id="149" name="Retângulo 149"/>
                <wp:cNvGraphicFramePr/>
                <a:graphic xmlns:a="http://schemas.openxmlformats.org/drawingml/2006/main">
                  <a:graphicData uri="http://schemas.microsoft.com/office/word/2010/wordprocessingShape">
                    <wps:wsp>
                      <wps:cNvSpPr/>
                      <wps:spPr>
                        <a:xfrm>
                          <a:off x="4750688" y="3722850"/>
                          <a:ext cx="1190625" cy="1143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03B2BAC2"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1168C606" id="Retângulo 149" o:spid="_x0000_s1057" style="position:absolute;left:0;text-align:left;margin-left:16pt;margin-top:12pt;width:94.75pt;height:10pt;z-index:-2516341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" fillcolor="#923147" strokecolor="#923147" strokeweight="1pt">
                <v:stroke startarrowwidth="narrow" startarrowlength="short" endarrowwidth="narrow" endarrowlength="short"/>
                <v:textbox inset="2.53958mm,2.53958mm,2.53958mm,2.53958mm">
                  <w:txbxContent>
                    <w:p w14:paraId="03B2BAC2" w14:textId="77777777" w:rsidR="00A15F39" w:rsidRDefault="00A15F39" w:rsidP="0070555B"/>
                  </w:txbxContent>
                </v:textbox>
              </v:rect>
            </w:pict>
          </mc:Fallback>
        </mc:AlternateContent>
      </w:r>
    </w:p>
    <w:p w14:paraId="4EB0231E" w14:textId="77777777" w:rsidR="00F82BEF" w:rsidRPr="00BC0CB1" w:rsidRDefault="00F82BEF" w:rsidP="0070555B"/>
    <w:p w14:paraId="564025FD" w14:textId="77777777" w:rsidR="00F82BEF" w:rsidRPr="00380BED" w:rsidRDefault="00F82BEF" w:rsidP="0070555B">
      <w:pPr>
        <w:rPr>
          <w:highlight w:val="yellow"/>
        </w:rPr>
      </w:pPr>
      <w:r w:rsidRPr="00380BED">
        <w:rPr>
          <w:highlight w:val="yellow"/>
        </w:rPr>
        <w:t>DOCUMENTOS OBRIGATÓRIOS</w:t>
      </w:r>
    </w:p>
    <w:p w14:paraId="75FE50EB" w14:textId="77777777" w:rsidR="00F82BEF" w:rsidRPr="00380BED" w:rsidRDefault="00F82BEF" w:rsidP="00AA0BEB">
      <w:pPr>
        <w:pStyle w:val="Ttulo2"/>
        <w:rPr>
          <w:highlight w:val="yellow"/>
        </w:rPr>
      </w:pPr>
      <w:bookmarkStart w:id="278" w:name="_Toc206486900"/>
      <w:r w:rsidRPr="00380BED">
        <w:rPr>
          <w:highlight w:val="yellow"/>
        </w:rPr>
        <w:t>Termo de Responsabilidade de Saída de Emergência</w:t>
      </w:r>
      <w:bookmarkEnd w:id="278"/>
      <w:r w:rsidRPr="00380BED">
        <w:rPr>
          <w:highlight w:val="yellow"/>
        </w:rPr>
        <w:t xml:space="preserve"> </w:t>
      </w:r>
    </w:p>
    <w:p w14:paraId="38734ACC" w14:textId="77777777" w:rsidR="00F82BEF" w:rsidRPr="00380BED" w:rsidRDefault="00F82BEF" w:rsidP="0070555B">
      <w:pPr>
        <w:rPr>
          <w:highlight w:val="yellow"/>
        </w:rPr>
      </w:pPr>
      <w:bookmarkStart w:id="279" w:name="_heading=h.1baon6m" w:colFirst="0" w:colLast="0"/>
      <w:bookmarkEnd w:id="279"/>
      <w:r w:rsidRPr="00380BED">
        <w:rPr>
          <w:highlight w:val="yellow"/>
        </w:rPr>
        <w:br w:type="page"/>
      </w:r>
      <w:bookmarkStart w:id="280" w:name="_Toc145920714"/>
      <w:bookmarkStart w:id="281" w:name="_Toc145920900"/>
      <w:bookmarkStart w:id="282" w:name="_Toc147735409"/>
      <w:bookmarkStart w:id="283" w:name="_Toc147908155"/>
      <w:bookmarkStart w:id="284" w:name="_Toc147908360"/>
      <w:r w:rsidRPr="00380BED">
        <w:rPr>
          <w:noProof/>
          <w:highlight w:val="yellow"/>
        </w:rPr>
        <mc:AlternateContent>
          <mc:Choice Requires="wps">
            <w:drawing>
              <wp:anchor distT="0" distB="0" distL="0" distR="0" simplePos="0" relativeHeight="251683328" behindDoc="1" locked="0" layoutInCell="1" hidden="0" allowOverlap="1" wp14:anchorId="34D63757" wp14:editId="543D9FAA">
                <wp:simplePos x="0" y="0"/>
                <wp:positionH relativeFrom="column">
                  <wp:posOffset>215900</wp:posOffset>
                </wp:positionH>
                <wp:positionV relativeFrom="paragraph">
                  <wp:posOffset>241300</wp:posOffset>
                </wp:positionV>
                <wp:extent cx="1203325" cy="127000"/>
                <wp:effectExtent l="0" t="0" r="15875" b="25400"/>
                <wp:wrapNone/>
                <wp:docPr id="121" name="Retângulo 121"/>
                <wp:cNvGraphicFramePr/>
                <a:graphic xmlns:a="http://schemas.openxmlformats.org/drawingml/2006/main">
                  <a:graphicData uri="http://schemas.microsoft.com/office/word/2010/wordprocessingShape">
                    <wps:wsp>
                      <wps:cNvSpPr/>
                      <wps:spPr>
                        <a:xfrm>
                          <a:off x="4750688" y="3722850"/>
                          <a:ext cx="1190625" cy="114300"/>
                        </a:xfrm>
                        <a:prstGeom prst="rect">
                          <a:avLst/>
                        </a:prstGeom>
                        <a:solidFill>
                          <a:srgbClr val="923147"/>
                        </a:solidFill>
                        <a:ln w="12700" cap="flat" cmpd="sng">
                          <a:solidFill>
                            <a:srgbClr val="923147"/>
                          </a:solidFill>
                          <a:prstDash val="solid"/>
                          <a:miter lim="800000"/>
                          <a:headEnd type="none" w="sm" len="sm"/>
                          <a:tailEnd type="none" w="sm" len="sm"/>
                        </a:ln>
                      </wps:spPr>
                      <wps:txbx>
                        <w:txbxContent>
                          <w:p w14:paraId="4D3F1D71"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34D63757" id="Retângulo 121" o:spid="_x0000_s1058" style="position:absolute;left:0;text-align:left;margin-left:17pt;margin-top:19pt;width:94.75pt;height:10pt;z-index:-25163315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" fillcolor="#923147" strokecolor="#923147" strokeweight="1pt">
                <v:stroke startarrowwidth="narrow" startarrowlength="short" endarrowwidth="narrow" endarrowlength="short"/>
                <v:textbox inset="2.53958mm,2.53958mm,2.53958mm,2.53958mm">
                  <w:txbxContent>
                    <w:p w14:paraId="4D3F1D71" w14:textId="77777777" w:rsidR="00A15F39" w:rsidRDefault="00A15F39" w:rsidP="0070555B"/>
                  </w:txbxContent>
                </v:textbox>
              </v:rect>
            </w:pict>
          </mc:Fallback>
        </mc:AlternateContent>
      </w:r>
      <w:bookmarkEnd w:id="280"/>
      <w:bookmarkEnd w:id="281"/>
      <w:bookmarkEnd w:id="282"/>
      <w:bookmarkEnd w:id="283"/>
      <w:bookmarkEnd w:id="284"/>
    </w:p>
    <w:p w14:paraId="3A093EAA" w14:textId="77777777" w:rsidR="00F82BEF" w:rsidRPr="00380BED" w:rsidRDefault="00F82BEF" w:rsidP="0070555B">
      <w:pPr>
        <w:rPr>
          <w:highlight w:val="yellow"/>
        </w:rPr>
      </w:pPr>
    </w:p>
    <w:p w14:paraId="0FB5CF56" w14:textId="77777777" w:rsidR="00F82BEF" w:rsidRPr="00380BED" w:rsidRDefault="00F82BEF" w:rsidP="0070555B">
      <w:pPr>
        <w:rPr>
          <w:highlight w:val="yellow"/>
        </w:rPr>
      </w:pPr>
    </w:p>
    <w:p w14:paraId="4CDFC5F9" w14:textId="77777777" w:rsidR="00F82BEF" w:rsidRPr="00380BED" w:rsidRDefault="00F82BEF" w:rsidP="0070555B">
      <w:pPr>
        <w:rPr>
          <w:highlight w:val="yellow"/>
        </w:rPr>
      </w:pPr>
    </w:p>
    <w:p w14:paraId="3FBAAFFB" w14:textId="77777777" w:rsidR="00F82BEF" w:rsidRPr="00380BED" w:rsidRDefault="00F82BEF" w:rsidP="0070555B">
      <w:pPr>
        <w:rPr>
          <w:highlight w:val="yellow"/>
        </w:rPr>
      </w:pPr>
    </w:p>
    <w:p w14:paraId="34870310" w14:textId="77777777" w:rsidR="002D10EF" w:rsidRPr="00380BED" w:rsidRDefault="002D10EF" w:rsidP="0070555B">
      <w:pPr>
        <w:rPr>
          <w:highlight w:val="yellow"/>
        </w:rPr>
      </w:pPr>
    </w:p>
    <w:p w14:paraId="5B9292B8" w14:textId="77777777" w:rsidR="002D10EF" w:rsidRPr="00380BED" w:rsidRDefault="002D10EF" w:rsidP="0070555B">
      <w:pPr>
        <w:rPr>
          <w:highlight w:val="yellow"/>
        </w:rPr>
      </w:pPr>
    </w:p>
    <w:p w14:paraId="02A02A8B" w14:textId="77777777" w:rsidR="002D10EF" w:rsidRPr="00380BED" w:rsidRDefault="002D10EF" w:rsidP="0070555B">
      <w:pPr>
        <w:rPr>
          <w:highlight w:val="yellow"/>
        </w:rPr>
      </w:pPr>
    </w:p>
    <w:p w14:paraId="158922FF" w14:textId="77777777" w:rsidR="002D10EF" w:rsidRPr="00380BED" w:rsidRDefault="002D10EF" w:rsidP="0070555B">
      <w:pPr>
        <w:rPr>
          <w:highlight w:val="yellow"/>
        </w:rPr>
      </w:pPr>
    </w:p>
    <w:p w14:paraId="10EF3441" w14:textId="77777777" w:rsidR="002D10EF" w:rsidRPr="00380BED" w:rsidRDefault="002D10EF" w:rsidP="0070555B">
      <w:pPr>
        <w:rPr>
          <w:highlight w:val="yellow"/>
        </w:rPr>
      </w:pPr>
    </w:p>
    <w:p w14:paraId="769057C7" w14:textId="77777777" w:rsidR="002D10EF" w:rsidRPr="00380BED" w:rsidRDefault="002D10EF" w:rsidP="0070555B">
      <w:pPr>
        <w:rPr>
          <w:highlight w:val="yellow"/>
        </w:rPr>
      </w:pPr>
    </w:p>
    <w:p w14:paraId="62E86FA5" w14:textId="77777777" w:rsidR="002D10EF" w:rsidRPr="00380BED" w:rsidRDefault="002D10EF" w:rsidP="0070555B">
      <w:pPr>
        <w:rPr>
          <w:highlight w:val="yellow"/>
        </w:rPr>
      </w:pPr>
    </w:p>
    <w:p w14:paraId="2481B9DE" w14:textId="77777777" w:rsidR="002D10EF" w:rsidRPr="00380BED" w:rsidRDefault="002D10EF" w:rsidP="0070555B">
      <w:pPr>
        <w:rPr>
          <w:highlight w:val="yellow"/>
        </w:rPr>
      </w:pPr>
    </w:p>
    <w:p w14:paraId="449C4F71" w14:textId="77777777" w:rsidR="002D10EF" w:rsidRPr="00380BED" w:rsidRDefault="002D10EF" w:rsidP="0070555B">
      <w:pPr>
        <w:rPr>
          <w:highlight w:val="yellow"/>
        </w:rPr>
      </w:pPr>
    </w:p>
    <w:p w14:paraId="77FE17CE" w14:textId="77777777" w:rsidR="00F82BEF" w:rsidRPr="00380BED" w:rsidRDefault="00F82BEF" w:rsidP="0070555B">
      <w:pPr>
        <w:rPr>
          <w:highlight w:val="yellow"/>
        </w:rPr>
      </w:pPr>
    </w:p>
    <w:p w14:paraId="69E4420E" w14:textId="77777777" w:rsidR="00F82BEF" w:rsidRPr="00380BED" w:rsidRDefault="00F82BEF" w:rsidP="0070555B">
      <w:pPr>
        <w:rPr>
          <w:highlight w:val="yellow"/>
        </w:rPr>
      </w:pPr>
    </w:p>
    <w:p w14:paraId="74C6F59D" w14:textId="77777777" w:rsidR="00F82BEF" w:rsidRPr="00380BED" w:rsidRDefault="00F82BEF" w:rsidP="0070555B">
      <w:pPr>
        <w:rPr>
          <w:highlight w:val="yellow"/>
        </w:rPr>
      </w:pPr>
    </w:p>
    <w:p w14:paraId="0FC982C5" w14:textId="442F7407" w:rsidR="00F82BEF" w:rsidRPr="00380BED" w:rsidRDefault="00F82BEF" w:rsidP="0070555B">
      <w:pPr>
        <w:rPr>
          <w:highlight w:val="yellow"/>
        </w:rPr>
      </w:pPr>
    </w:p>
    <w:p w14:paraId="40AA876C" w14:textId="16923FB2" w:rsidR="00F82BEF" w:rsidRPr="00380BED" w:rsidRDefault="00F82BEF" w:rsidP="0070555B">
      <w:pPr>
        <w:rPr>
          <w:highlight w:val="yellow"/>
        </w:rPr>
      </w:pPr>
    </w:p>
    <w:p w14:paraId="166AFD49" w14:textId="03A2538E" w:rsidR="00BC0CB1" w:rsidRPr="00380BED" w:rsidRDefault="00BC0CB1" w:rsidP="0070555B">
      <w:pPr>
        <w:rPr>
          <w:highlight w:val="yellow"/>
        </w:rPr>
      </w:pPr>
      <w:r w:rsidRPr="00380BED">
        <w:rPr>
          <w:noProof/>
          <w:highlight w:val="yellow"/>
        </w:rPr>
        <mc:AlternateContent>
          <mc:Choice Requires="wps">
            <w:drawing>
              <wp:anchor distT="0" distB="0" distL="0" distR="0" simplePos="0" relativeHeight="251684352" behindDoc="1" locked="0" layoutInCell="1" hidden="0" allowOverlap="1" wp14:anchorId="757C9EAC" wp14:editId="2AB9F3CB">
                <wp:simplePos x="0" y="0"/>
                <wp:positionH relativeFrom="column">
                  <wp:posOffset>203200</wp:posOffset>
                </wp:positionH>
                <wp:positionV relativeFrom="paragraph">
                  <wp:posOffset>49530</wp:posOffset>
                </wp:positionV>
                <wp:extent cx="1203325" cy="127000"/>
                <wp:effectExtent l="0" t="0" r="15875" b="25400"/>
                <wp:wrapNone/>
                <wp:docPr id="125" name="Retângulo 125"/>
                <wp:cNvGraphicFramePr/>
                <a:graphic xmlns:a="http://schemas.openxmlformats.org/drawingml/2006/main">
                  <a:graphicData uri="http://schemas.microsoft.com/office/word/2010/wordprocessingShape">
                    <wps:wsp>
                      <wps:cNvSpPr/>
                      <wps:spPr>
                        <a:xfrm>
                          <a:off x="0" y="0"/>
                          <a:ext cx="1203325" cy="127000"/>
                        </a:xfrm>
                        <a:prstGeom prst="rect">
                          <a:avLst/>
                        </a:prstGeom>
                        <a:solidFill>
                          <a:srgbClr val="923147"/>
                        </a:solidFill>
                        <a:ln w="12700" cap="flat" cmpd="sng">
                          <a:solidFill>
                            <a:srgbClr val="C00000"/>
                          </a:solidFill>
                          <a:prstDash val="solid"/>
                          <a:miter lim="800000"/>
                          <a:headEnd type="none" w="sm" len="sm"/>
                          <a:tailEnd type="none" w="sm" len="sm"/>
                        </a:ln>
                      </wps:spPr>
                      <wps:txbx>
                        <w:txbxContent>
                          <w:p w14:paraId="43372309"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757C9EAC" id="Retângulo 125" o:spid="_x0000_s1059" style="position:absolute;left:0;text-align:left;margin-left:16pt;margin-top:3.9pt;width:94.75pt;height:10pt;z-index:-25163212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" fillcolor="#923147" strokecolor="#c00000" strokeweight="1pt">
                <v:stroke startarrowwidth="narrow" startarrowlength="short" endarrowwidth="narrow" endarrowlength="short"/>
                <v:textbox inset="2.53958mm,2.53958mm,2.53958mm,2.53958mm">
                  <w:txbxContent>
                    <w:p w14:paraId="43372309" w14:textId="77777777" w:rsidR="00A15F39" w:rsidRDefault="00A15F39" w:rsidP="0070555B"/>
                  </w:txbxContent>
                </v:textbox>
              </v:rect>
            </w:pict>
          </mc:Fallback>
        </mc:AlternateContent>
      </w:r>
    </w:p>
    <w:p w14:paraId="4EDEC325" w14:textId="77777777" w:rsidR="00BC0CB1" w:rsidRPr="00380BED" w:rsidRDefault="00BC0CB1" w:rsidP="0070555B">
      <w:pPr>
        <w:rPr>
          <w:highlight w:val="yellow"/>
        </w:rPr>
      </w:pPr>
    </w:p>
    <w:p w14:paraId="691A1B7D" w14:textId="77777777" w:rsidR="00F82BEF" w:rsidRPr="00380BED" w:rsidRDefault="00F82BEF" w:rsidP="0070555B">
      <w:pPr>
        <w:rPr>
          <w:highlight w:val="yellow"/>
        </w:rPr>
      </w:pPr>
      <w:r w:rsidRPr="00380BED">
        <w:rPr>
          <w:highlight w:val="yellow"/>
        </w:rPr>
        <w:t>DOCUMENTOS OBRIGATÓRIOS</w:t>
      </w:r>
    </w:p>
    <w:p w14:paraId="299D81C6" w14:textId="77777777" w:rsidR="00F82BEF" w:rsidRPr="00380BED" w:rsidRDefault="00F82BEF" w:rsidP="00AA0BEB">
      <w:pPr>
        <w:pStyle w:val="Ttulo2"/>
        <w:rPr>
          <w:highlight w:val="yellow"/>
        </w:rPr>
      </w:pPr>
      <w:bookmarkStart w:id="285" w:name="_Toc206486901"/>
      <w:r w:rsidRPr="00380BED">
        <w:rPr>
          <w:highlight w:val="yellow"/>
        </w:rPr>
        <w:t>ART de Instalação/Manutenção da Central de Gás</w:t>
      </w:r>
      <w:bookmarkEnd w:id="285"/>
    </w:p>
    <w:p w14:paraId="1A8849F8" w14:textId="77777777" w:rsidR="00F82BEF" w:rsidRDefault="00F82BEF" w:rsidP="0070555B">
      <w:bookmarkStart w:id="286" w:name="_heading=h.2afmg28" w:colFirst="0" w:colLast="0"/>
      <w:bookmarkEnd w:id="286"/>
      <w:r>
        <w:br w:type="page"/>
      </w:r>
      <w:bookmarkStart w:id="287" w:name="_Toc145920716"/>
      <w:bookmarkStart w:id="288" w:name="_Toc145920902"/>
      <w:bookmarkStart w:id="289" w:name="_Toc147735411"/>
      <w:bookmarkStart w:id="290" w:name="_Toc147908157"/>
      <w:bookmarkStart w:id="291" w:name="_Toc147908362"/>
      <w:r>
        <w:rPr>
          <w:noProof/>
        </w:rPr>
        <mc:AlternateContent>
          <mc:Choice Requires="wps">
            <w:drawing>
              <wp:anchor distT="0" distB="0" distL="0" distR="0" simplePos="0" relativeHeight="251685376" behindDoc="1" locked="0" layoutInCell="1" hidden="0" allowOverlap="1" wp14:anchorId="58CF0853" wp14:editId="19CAE453">
                <wp:simplePos x="0" y="0"/>
                <wp:positionH relativeFrom="column">
                  <wp:posOffset>215900</wp:posOffset>
                </wp:positionH>
                <wp:positionV relativeFrom="paragraph">
                  <wp:posOffset>241300</wp:posOffset>
                </wp:positionV>
                <wp:extent cx="1203325" cy="127000"/>
                <wp:effectExtent l="0" t="0" r="15875" b="25400"/>
                <wp:wrapNone/>
                <wp:docPr id="138" name="Retângulo 138"/>
                <wp:cNvGraphicFramePr/>
                <a:graphic xmlns:a="http://schemas.openxmlformats.org/drawingml/2006/main">
                  <a:graphicData uri="http://schemas.microsoft.com/office/word/2010/wordprocessingShape">
                    <wps:wsp>
                      <wps:cNvSpPr/>
                      <wps:spPr>
                        <a:xfrm>
                          <a:off x="4750688" y="3722850"/>
                          <a:ext cx="1190625" cy="114300"/>
                        </a:xfrm>
                        <a:prstGeom prst="rect">
                          <a:avLst/>
                        </a:prstGeom>
                        <a:solidFill>
                          <a:srgbClr val="923147"/>
                        </a:solidFill>
                        <a:ln w="12700" cap="flat" cmpd="sng">
                          <a:solidFill>
                            <a:srgbClr val="C00000"/>
                          </a:solidFill>
                          <a:prstDash val="solid"/>
                          <a:miter lim="800000"/>
                          <a:headEnd type="none" w="sm" len="sm"/>
                          <a:tailEnd type="none" w="sm" len="sm"/>
                        </a:ln>
                      </wps:spPr>
                      <wps:txbx>
                        <w:txbxContent>
                          <w:p w14:paraId="20B99F32"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58CF0853" id="Retângulo 138" o:spid="_x0000_s1060" style="position:absolute;left:0;text-align:left;margin-left:17pt;margin-top:19pt;width:94.75pt;height:10pt;z-index:-25163110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" fillcolor="#923147" strokecolor="#c00000" strokeweight="1pt">
                <v:stroke startarrowwidth="narrow" startarrowlength="short" endarrowwidth="narrow" endarrowlength="short"/>
                <v:textbox inset="2.53958mm,2.53958mm,2.53958mm,2.53958mm">
                  <w:txbxContent>
                    <w:p w14:paraId="20B99F32" w14:textId="77777777" w:rsidR="00A15F39" w:rsidRDefault="00A15F39" w:rsidP="0070555B"/>
                  </w:txbxContent>
                </v:textbox>
              </v:rect>
            </w:pict>
          </mc:Fallback>
        </mc:AlternateContent>
      </w:r>
      <w:bookmarkEnd w:id="287"/>
      <w:bookmarkEnd w:id="288"/>
      <w:bookmarkEnd w:id="289"/>
      <w:bookmarkEnd w:id="290"/>
      <w:bookmarkEnd w:id="291"/>
    </w:p>
    <w:p w14:paraId="798A7C0B" w14:textId="77777777" w:rsidR="00F82BEF" w:rsidRDefault="00F82BEF" w:rsidP="0070555B"/>
    <w:p w14:paraId="1911A0E7" w14:textId="77777777" w:rsidR="00BC0CB1" w:rsidRDefault="00BC0CB1" w:rsidP="0070555B"/>
    <w:p w14:paraId="50C5A0BD" w14:textId="77777777" w:rsidR="00F82BEF" w:rsidRDefault="00F82BEF" w:rsidP="0070555B"/>
    <w:p w14:paraId="48B45E7B" w14:textId="77777777" w:rsidR="00F82BEF" w:rsidRDefault="00F82BEF" w:rsidP="0070555B"/>
    <w:p w14:paraId="4A997D22" w14:textId="77777777" w:rsidR="00F82BEF" w:rsidRDefault="00F82BEF" w:rsidP="0070555B"/>
    <w:p w14:paraId="7D626321" w14:textId="77777777" w:rsidR="00F82BEF" w:rsidRDefault="00F82BEF" w:rsidP="0070555B"/>
    <w:p w14:paraId="4281EAC4" w14:textId="77777777" w:rsidR="00F82BEF" w:rsidRDefault="00F82BEF" w:rsidP="0070555B"/>
    <w:p w14:paraId="0D182BC3" w14:textId="77777777" w:rsidR="00F82BEF" w:rsidRDefault="00F82BEF" w:rsidP="0070555B"/>
    <w:p w14:paraId="186FB7F9" w14:textId="77777777" w:rsidR="002D10EF" w:rsidRDefault="002D10EF" w:rsidP="0070555B"/>
    <w:p w14:paraId="200915AC" w14:textId="77777777" w:rsidR="002D10EF" w:rsidRDefault="002D10EF" w:rsidP="0070555B"/>
    <w:p w14:paraId="39338DF5" w14:textId="77777777" w:rsidR="002D10EF" w:rsidRDefault="002D10EF" w:rsidP="0070555B"/>
    <w:p w14:paraId="0094B280" w14:textId="77777777" w:rsidR="002D10EF" w:rsidRDefault="002D10EF" w:rsidP="0070555B"/>
    <w:p w14:paraId="3D7BCECB" w14:textId="77777777" w:rsidR="002D10EF" w:rsidRDefault="002D10EF" w:rsidP="0070555B"/>
    <w:p w14:paraId="4410EA6D" w14:textId="77777777" w:rsidR="002D10EF" w:rsidRDefault="002D10EF" w:rsidP="0070555B"/>
    <w:p w14:paraId="4BCCFD9A" w14:textId="77777777" w:rsidR="002D10EF" w:rsidRDefault="002D10EF" w:rsidP="0070555B"/>
    <w:p w14:paraId="6CCDCFE9" w14:textId="77777777" w:rsidR="002D10EF" w:rsidRDefault="002D10EF" w:rsidP="0070555B"/>
    <w:p w14:paraId="656905DB" w14:textId="77777777" w:rsidR="002D10EF" w:rsidRDefault="002D10EF" w:rsidP="0070555B"/>
    <w:p w14:paraId="7353810C" w14:textId="77777777" w:rsidR="00F82BEF" w:rsidRDefault="00F82BEF" w:rsidP="0070555B"/>
    <w:p w14:paraId="658AA5D0" w14:textId="77777777" w:rsidR="00F82BEF" w:rsidRPr="00BC0CB1" w:rsidRDefault="00F82BEF" w:rsidP="0070555B">
      <w:r>
        <w:rPr>
          <w:noProof/>
        </w:rPr>
        <mc:AlternateContent>
          <mc:Choice Requires="wps">
            <w:drawing>
              <wp:anchor distT="0" distB="0" distL="0" distR="0" simplePos="0" relativeHeight="251686400" behindDoc="1" locked="0" layoutInCell="1" hidden="0" allowOverlap="1" wp14:anchorId="41657B29" wp14:editId="3AE2C46B">
                <wp:simplePos x="0" y="0"/>
                <wp:positionH relativeFrom="column">
                  <wp:posOffset>203200</wp:posOffset>
                </wp:positionH>
                <wp:positionV relativeFrom="paragraph">
                  <wp:posOffset>152400</wp:posOffset>
                </wp:positionV>
                <wp:extent cx="1203325" cy="127000"/>
                <wp:effectExtent l="0" t="0" r="15875" b="25400"/>
                <wp:wrapNone/>
                <wp:docPr id="132" name="Retângulo 132"/>
                <wp:cNvGraphicFramePr/>
                <a:graphic xmlns:a="http://schemas.openxmlformats.org/drawingml/2006/main">
                  <a:graphicData uri="http://schemas.microsoft.com/office/word/2010/wordprocessingShape">
                    <wps:wsp>
                      <wps:cNvSpPr/>
                      <wps:spPr>
                        <a:xfrm>
                          <a:off x="4750688" y="3722850"/>
                          <a:ext cx="1190625" cy="114300"/>
                        </a:xfrm>
                        <a:prstGeom prst="rect">
                          <a:avLst/>
                        </a:prstGeom>
                        <a:solidFill>
                          <a:srgbClr val="923147"/>
                        </a:solidFill>
                        <a:ln w="12700" cap="flat" cmpd="sng">
                          <a:solidFill>
                            <a:srgbClr val="C00000"/>
                          </a:solidFill>
                          <a:prstDash val="solid"/>
                          <a:miter lim="800000"/>
                          <a:headEnd type="none" w="sm" len="sm"/>
                          <a:tailEnd type="none" w="sm" len="sm"/>
                        </a:ln>
                      </wps:spPr>
                      <wps:txbx>
                        <w:txbxContent>
                          <w:p w14:paraId="4E214667"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41657B29" id="Retângulo 132" o:spid="_x0000_s1061" style="position:absolute;left:0;text-align:left;margin-left:16pt;margin-top:12pt;width:94.75pt;height:10pt;z-index:-25163008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" fillcolor="#923147" strokecolor="#c00000" strokeweight="1pt">
                <v:stroke startarrowwidth="narrow" startarrowlength="short" endarrowwidth="narrow" endarrowlength="short"/>
                <v:textbox inset="2.53958mm,2.53958mm,2.53958mm,2.53958mm">
                  <w:txbxContent>
                    <w:p w14:paraId="4E214667" w14:textId="77777777" w:rsidR="00A15F39" w:rsidRDefault="00A15F39" w:rsidP="0070555B"/>
                  </w:txbxContent>
                </v:textbox>
              </v:rect>
            </w:pict>
          </mc:Fallback>
        </mc:AlternateContent>
      </w:r>
    </w:p>
    <w:p w14:paraId="1CC548A5" w14:textId="77777777" w:rsidR="00BC0CB1" w:rsidRPr="00BC0CB1" w:rsidRDefault="00BC0CB1" w:rsidP="0070555B"/>
    <w:p w14:paraId="37953046" w14:textId="4585100B" w:rsidR="00F82BEF" w:rsidRPr="00DA3B05" w:rsidRDefault="00F82BEF" w:rsidP="0070555B">
      <w:r w:rsidRPr="00DA3B05">
        <w:t>DOCUMENTOS OBRIGATÓRIOS</w:t>
      </w:r>
    </w:p>
    <w:p w14:paraId="7169CB2A" w14:textId="77777777" w:rsidR="00F82BEF" w:rsidRPr="00AA0BEB" w:rsidRDefault="00F82BEF" w:rsidP="00AA0BEB">
      <w:pPr>
        <w:pStyle w:val="Ttulo2"/>
      </w:pPr>
      <w:bookmarkStart w:id="292" w:name="_Toc206486902"/>
      <w:r w:rsidRPr="00AA0BEB">
        <w:t>Certificado de Vistoria</w:t>
      </w:r>
      <w:bookmarkEnd w:id="292"/>
    </w:p>
    <w:p w14:paraId="2483E650" w14:textId="7E8BE058" w:rsidR="002646E9" w:rsidRDefault="00F82BEF" w:rsidP="0070555B">
      <w:bookmarkStart w:id="293" w:name="_heading=h.39kk8xu" w:colFirst="0" w:colLast="0"/>
      <w:bookmarkStart w:id="294" w:name="_Toc145920718"/>
      <w:bookmarkStart w:id="295" w:name="_Toc145920904"/>
      <w:bookmarkStart w:id="296" w:name="_Toc147735413"/>
      <w:bookmarkStart w:id="297" w:name="_Toc147908159"/>
      <w:bookmarkStart w:id="298" w:name="_Toc147908364"/>
      <w:bookmarkEnd w:id="293"/>
      <w:r>
        <w:rPr>
          <w:noProof/>
        </w:rPr>
        <mc:AlternateContent>
          <mc:Choice Requires="wps">
            <w:drawing>
              <wp:anchor distT="0" distB="0" distL="0" distR="0" simplePos="0" relativeHeight="251687424" behindDoc="1" locked="0" layoutInCell="1" hidden="0" allowOverlap="1" wp14:anchorId="49AD9496" wp14:editId="17ED4715">
                <wp:simplePos x="0" y="0"/>
                <wp:positionH relativeFrom="column">
                  <wp:posOffset>215900</wp:posOffset>
                </wp:positionH>
                <wp:positionV relativeFrom="paragraph">
                  <wp:posOffset>241300</wp:posOffset>
                </wp:positionV>
                <wp:extent cx="1203325" cy="127000"/>
                <wp:effectExtent l="0" t="0" r="15875" b="25400"/>
                <wp:wrapNone/>
                <wp:docPr id="154" name="Retângulo 154"/>
                <wp:cNvGraphicFramePr/>
                <a:graphic xmlns:a="http://schemas.openxmlformats.org/drawingml/2006/main">
                  <a:graphicData uri="http://schemas.microsoft.com/office/word/2010/wordprocessingShape">
                    <wps:wsp>
                      <wps:cNvSpPr/>
                      <wps:spPr>
                        <a:xfrm>
                          <a:off x="4750688" y="3722850"/>
                          <a:ext cx="1190625" cy="114300"/>
                        </a:xfrm>
                        <a:prstGeom prst="rect">
                          <a:avLst/>
                        </a:prstGeom>
                        <a:solidFill>
                          <a:srgbClr val="923147"/>
                        </a:solidFill>
                        <a:ln w="12700" cap="flat" cmpd="sng">
                          <a:solidFill>
                            <a:srgbClr val="C00000"/>
                          </a:solidFill>
                          <a:prstDash val="solid"/>
                          <a:miter lim="800000"/>
                          <a:headEnd type="none" w="sm" len="sm"/>
                          <a:tailEnd type="none" w="sm" len="sm"/>
                        </a:ln>
                      </wps:spPr>
                      <wps:txbx>
                        <w:txbxContent>
                          <w:p w14:paraId="4D990743" w14:textId="77777777" w:rsidR="00A15F39" w:rsidRDefault="00A15F39" w:rsidP="0070555B"/>
                        </w:txbxContent>
                      </wps:txbx>
                      <wps:bodyPr spcFirstLastPara="1" wrap="square" lIns="91425" tIns="91425" rIns="91425" bIns="91425" anchor="ctr" anchorCtr="0">
                        <a:noAutofit/>
                      </wps:bodyPr>
                    </wps:wsp>
                  </a:graphicData>
                </a:graphic>
              </wp:anchor>
            </w:drawing>
          </mc:Choice>
          <mc:Fallback>
            <w:pict>
              <v:rect w14:anchorId="49AD9496" id="Retângulo 154" o:spid="_x0000_s1062" style="position:absolute;left:0;text-align:left;margin-left:17pt;margin-top:19pt;width:94.75pt;height:10pt;z-index:-25162905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" fillcolor="#923147" strokecolor="#c00000" strokeweight="1pt">
                <v:stroke startarrowwidth="narrow" startarrowlength="short" endarrowwidth="narrow" endarrowlength="short"/>
                <v:textbox inset="2.53958mm,2.53958mm,2.53958mm,2.53958mm">
                  <w:txbxContent>
                    <w:p w14:paraId="4D990743" w14:textId="77777777" w:rsidR="00A15F39" w:rsidRDefault="00A15F39" w:rsidP="0070555B"/>
                  </w:txbxContent>
                </v:textbox>
              </v:rect>
            </w:pict>
          </mc:Fallback>
        </mc:AlternateContent>
      </w:r>
      <w:bookmarkEnd w:id="294"/>
      <w:bookmarkEnd w:id="295"/>
      <w:bookmarkEnd w:id="296"/>
      <w:bookmarkEnd w:id="297"/>
      <w:bookmarkEnd w:id="298"/>
    </w:p>
    <w:sectPr w:rsidR="002646E9" w:rsidSect="005264B2">
      <w:headerReference w:type="default" r:id="rId39"/>
      <w:pgSz w:w="11909" w:h="16834"/>
      <w:pgMar w:top="2358" w:right="1440" w:bottom="1440" w:left="1440" w:header="709" w:footer="9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24B94" w14:textId="77777777" w:rsidR="00C61E1D" w:rsidRDefault="00C61E1D" w:rsidP="0070555B">
      <w:r>
        <w:separator/>
      </w:r>
    </w:p>
    <w:p w14:paraId="707A4208" w14:textId="77777777" w:rsidR="00C61E1D" w:rsidRDefault="00C61E1D" w:rsidP="0070555B"/>
  </w:endnote>
  <w:endnote w:type="continuationSeparator" w:id="0">
    <w:p w14:paraId="59D43051" w14:textId="77777777" w:rsidR="00C61E1D" w:rsidRDefault="00C61E1D" w:rsidP="0070555B">
      <w:r>
        <w:continuationSeparator/>
      </w:r>
    </w:p>
    <w:p w14:paraId="3C4E7821" w14:textId="77777777" w:rsidR="00C61E1D" w:rsidRDefault="00C61E1D" w:rsidP="007055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tylus BT">
    <w:panose1 w:val="020E0402020206020304"/>
    <w:charset w:val="00"/>
    <w:family w:val="swiss"/>
    <w:pitch w:val="variable"/>
    <w:sig w:usb0="00000087" w:usb1="00000000" w:usb2="00000000" w:usb3="00000000" w:csb0="0000001B" w:csb1="00000000"/>
  </w:font>
  <w:font w:name="Helvetica Neue">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6F569" w14:textId="77777777" w:rsidR="00C61E1D" w:rsidRDefault="00C61E1D" w:rsidP="0070555B">
      <w:r>
        <w:separator/>
      </w:r>
    </w:p>
    <w:p w14:paraId="1951B269" w14:textId="77777777" w:rsidR="00C61E1D" w:rsidRDefault="00C61E1D" w:rsidP="0070555B"/>
  </w:footnote>
  <w:footnote w:type="continuationSeparator" w:id="0">
    <w:p w14:paraId="2E0E6897" w14:textId="77777777" w:rsidR="00C61E1D" w:rsidRDefault="00C61E1D" w:rsidP="0070555B">
      <w:r>
        <w:continuationSeparator/>
      </w:r>
    </w:p>
    <w:p w14:paraId="79CF229F" w14:textId="77777777" w:rsidR="00C61E1D" w:rsidRDefault="00C61E1D" w:rsidP="0070555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0788423"/>
      <w:docPartObj>
        <w:docPartGallery w:val="Page Numbers (Top of Page)"/>
        <w:docPartUnique/>
      </w:docPartObj>
    </w:sdtPr>
    <w:sdtContent>
      <w:p w14:paraId="03C4B27D" w14:textId="77777777" w:rsidR="00A15F39" w:rsidRDefault="00000000" w:rsidP="005264B2">
        <w:pPr>
          <w:pStyle w:val="Cabealho"/>
          <w:ind w:firstLine="0"/>
          <w:jc w:val="center"/>
        </w:pPr>
        <w:r>
          <w:pict w14:anchorId="2483E6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65.4pt;margin-top:-117.55pt;width:595.7pt;height:843.25pt;z-index:-251658752;mso-position-horizontal-relative:margin;mso-position-vertical-relative:margin">
              <v:imagedata r:id="rId1" o:title="image1"/>
              <w10:wrap anchorx="margin" anchory="margin"/>
            </v:shape>
          </w:pict>
        </w:r>
        <w:r w:rsidR="00A15F39">
          <w:fldChar w:fldCharType="begin"/>
        </w:r>
        <w:r w:rsidR="00A15F39">
          <w:instrText>PAGE   \* MERGEFORMAT</w:instrText>
        </w:r>
        <w:r w:rsidR="00A15F39">
          <w:fldChar w:fldCharType="separate"/>
        </w:r>
        <w:r w:rsidR="00A15F39">
          <w:t>2</w:t>
        </w:r>
        <w:r w:rsidR="00A15F39">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52E2"/>
    <w:multiLevelType w:val="multilevel"/>
    <w:tmpl w:val="D12C2AC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B3B7F9C"/>
    <w:multiLevelType w:val="multilevel"/>
    <w:tmpl w:val="BF64EB02"/>
    <w:lvl w:ilvl="0">
      <w:start w:val="5"/>
      <w:numFmt w:val="decimal"/>
      <w:lvlText w:val="%1."/>
      <w:lvlJc w:val="left"/>
      <w:pPr>
        <w:ind w:left="525" w:hanging="525"/>
      </w:pPr>
      <w:rPr>
        <w:rFonts w:hint="default"/>
      </w:rPr>
    </w:lvl>
    <w:lvl w:ilvl="1">
      <w:start w:val="23"/>
      <w:numFmt w:val="decimal"/>
      <w:lvlText w:val="%1.%2."/>
      <w:lvlJc w:val="left"/>
      <w:pPr>
        <w:ind w:left="1500" w:hanging="7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2" w15:restartNumberingAfterBreak="0">
    <w:nsid w:val="10C75E4A"/>
    <w:multiLevelType w:val="hybridMultilevel"/>
    <w:tmpl w:val="12A2517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 w15:restartNumberingAfterBreak="0">
    <w:nsid w:val="17D32F38"/>
    <w:multiLevelType w:val="multilevel"/>
    <w:tmpl w:val="1CDC643C"/>
    <w:lvl w:ilvl="0">
      <w:start w:val="1"/>
      <w:numFmt w:val="decimal"/>
      <w:lvlText w:val="%1."/>
      <w:lvlJc w:val="left"/>
      <w:pPr>
        <w:ind w:left="928" w:hanging="360"/>
      </w:pPr>
      <w:rPr>
        <w:rFonts w:hint="default"/>
        <w:color w:val="auto"/>
        <w:sz w:val="40"/>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2640" w:hanging="1080"/>
      </w:pPr>
      <w:rPr>
        <w:rFonts w:hint="default"/>
        <w:color w:val="auto"/>
      </w:rPr>
    </w:lvl>
    <w:lvl w:ilvl="3">
      <w:start w:val="1"/>
      <w:numFmt w:val="decimal"/>
      <w:isLgl/>
      <w:lvlText w:val="%1.%2.%3.%4."/>
      <w:lvlJc w:val="left"/>
      <w:pPr>
        <w:ind w:left="1440" w:hanging="1080"/>
      </w:pPr>
      <w:rPr>
        <w:rFonts w:hint="default"/>
        <w:color w:val="FFFFFF" w:themeColor="background1"/>
      </w:rPr>
    </w:lvl>
    <w:lvl w:ilvl="4">
      <w:start w:val="1"/>
      <w:numFmt w:val="decimal"/>
      <w:isLgl/>
      <w:lvlText w:val="%1.%2.%3.%4.%5."/>
      <w:lvlJc w:val="left"/>
      <w:pPr>
        <w:ind w:left="1800" w:hanging="1440"/>
      </w:pPr>
      <w:rPr>
        <w:rFonts w:hint="default"/>
        <w:color w:val="FFFFFF" w:themeColor="background1"/>
      </w:rPr>
    </w:lvl>
    <w:lvl w:ilvl="5">
      <w:start w:val="1"/>
      <w:numFmt w:val="decimal"/>
      <w:isLgl/>
      <w:lvlText w:val="%1.%2.%3.%4.%5.%6."/>
      <w:lvlJc w:val="left"/>
      <w:pPr>
        <w:ind w:left="2160" w:hanging="1800"/>
      </w:pPr>
      <w:rPr>
        <w:rFonts w:hint="default"/>
        <w:color w:val="FFFFFF" w:themeColor="background1"/>
      </w:rPr>
    </w:lvl>
    <w:lvl w:ilvl="6">
      <w:start w:val="1"/>
      <w:numFmt w:val="decimal"/>
      <w:isLgl/>
      <w:lvlText w:val="%1.%2.%3.%4.%5.%6.%7."/>
      <w:lvlJc w:val="left"/>
      <w:pPr>
        <w:ind w:left="2520" w:hanging="2160"/>
      </w:pPr>
      <w:rPr>
        <w:rFonts w:hint="default"/>
        <w:color w:val="FFFFFF" w:themeColor="background1"/>
      </w:rPr>
    </w:lvl>
    <w:lvl w:ilvl="7">
      <w:start w:val="1"/>
      <w:numFmt w:val="decimal"/>
      <w:isLgl/>
      <w:lvlText w:val="%1.%2.%3.%4.%5.%6.%7.%8."/>
      <w:lvlJc w:val="left"/>
      <w:pPr>
        <w:ind w:left="2520" w:hanging="2160"/>
      </w:pPr>
      <w:rPr>
        <w:rFonts w:hint="default"/>
        <w:color w:val="FFFFFF" w:themeColor="background1"/>
      </w:rPr>
    </w:lvl>
    <w:lvl w:ilvl="8">
      <w:start w:val="1"/>
      <w:numFmt w:val="decimal"/>
      <w:isLgl/>
      <w:lvlText w:val="%1.%2.%3.%4.%5.%6.%7.%8.%9."/>
      <w:lvlJc w:val="left"/>
      <w:pPr>
        <w:ind w:left="2880" w:hanging="2520"/>
      </w:pPr>
      <w:rPr>
        <w:rFonts w:hint="default"/>
        <w:color w:val="FFFFFF" w:themeColor="background1"/>
      </w:rPr>
    </w:lvl>
  </w:abstractNum>
  <w:abstractNum w:abstractNumId="4" w15:restartNumberingAfterBreak="0">
    <w:nsid w:val="1A8235B7"/>
    <w:multiLevelType w:val="multilevel"/>
    <w:tmpl w:val="B5C260A2"/>
    <w:lvl w:ilvl="0">
      <w:start w:val="1"/>
      <w:numFmt w:val="bullet"/>
      <w:lvlText w:val="●"/>
      <w:lvlJc w:val="left"/>
      <w:pPr>
        <w:ind w:left="1494" w:hanging="360"/>
      </w:pPr>
      <w:rPr>
        <w:rFonts w:ascii="Noto Sans Symbols" w:eastAsia="Noto Sans Symbols" w:hAnsi="Noto Sans Symbols" w:cs="Noto Sans Symbols"/>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abstractNum w:abstractNumId="5" w15:restartNumberingAfterBreak="0">
    <w:nsid w:val="1C6F7EF1"/>
    <w:multiLevelType w:val="multilevel"/>
    <w:tmpl w:val="755252A2"/>
    <w:lvl w:ilvl="0">
      <w:start w:val="1"/>
      <w:numFmt w:val="bullet"/>
      <w:lvlText w:val="●"/>
      <w:lvlJc w:val="left"/>
      <w:pPr>
        <w:ind w:left="2148" w:hanging="360"/>
      </w:pPr>
      <w:rPr>
        <w:rFonts w:ascii="Noto Sans Symbols" w:eastAsia="Noto Sans Symbols" w:hAnsi="Noto Sans Symbols" w:cs="Noto Sans Symbols"/>
      </w:rPr>
    </w:lvl>
    <w:lvl w:ilvl="1">
      <w:start w:val="1"/>
      <w:numFmt w:val="bullet"/>
      <w:lvlText w:val="o"/>
      <w:lvlJc w:val="left"/>
      <w:pPr>
        <w:ind w:left="2868" w:hanging="360"/>
      </w:pPr>
      <w:rPr>
        <w:rFonts w:ascii="Courier New" w:eastAsia="Courier New" w:hAnsi="Courier New" w:cs="Courier New"/>
      </w:rPr>
    </w:lvl>
    <w:lvl w:ilvl="2">
      <w:start w:val="1"/>
      <w:numFmt w:val="bullet"/>
      <w:lvlText w:val="▪"/>
      <w:lvlJc w:val="left"/>
      <w:pPr>
        <w:ind w:left="3588" w:hanging="360"/>
      </w:pPr>
      <w:rPr>
        <w:rFonts w:ascii="Noto Sans Symbols" w:eastAsia="Noto Sans Symbols" w:hAnsi="Noto Sans Symbols" w:cs="Noto Sans Symbols"/>
      </w:rPr>
    </w:lvl>
    <w:lvl w:ilvl="3">
      <w:start w:val="1"/>
      <w:numFmt w:val="bullet"/>
      <w:lvlText w:val="●"/>
      <w:lvlJc w:val="left"/>
      <w:pPr>
        <w:ind w:left="4308" w:hanging="360"/>
      </w:pPr>
      <w:rPr>
        <w:rFonts w:ascii="Noto Sans Symbols" w:eastAsia="Noto Sans Symbols" w:hAnsi="Noto Sans Symbols" w:cs="Noto Sans Symbols"/>
      </w:rPr>
    </w:lvl>
    <w:lvl w:ilvl="4">
      <w:start w:val="1"/>
      <w:numFmt w:val="bullet"/>
      <w:lvlText w:val="o"/>
      <w:lvlJc w:val="left"/>
      <w:pPr>
        <w:ind w:left="5028" w:hanging="360"/>
      </w:pPr>
      <w:rPr>
        <w:rFonts w:ascii="Courier New" w:eastAsia="Courier New" w:hAnsi="Courier New" w:cs="Courier New"/>
      </w:rPr>
    </w:lvl>
    <w:lvl w:ilvl="5">
      <w:start w:val="1"/>
      <w:numFmt w:val="bullet"/>
      <w:lvlText w:val="▪"/>
      <w:lvlJc w:val="left"/>
      <w:pPr>
        <w:ind w:left="5748" w:hanging="360"/>
      </w:pPr>
      <w:rPr>
        <w:rFonts w:ascii="Noto Sans Symbols" w:eastAsia="Noto Sans Symbols" w:hAnsi="Noto Sans Symbols" w:cs="Noto Sans Symbols"/>
      </w:rPr>
    </w:lvl>
    <w:lvl w:ilvl="6">
      <w:start w:val="1"/>
      <w:numFmt w:val="bullet"/>
      <w:lvlText w:val="●"/>
      <w:lvlJc w:val="left"/>
      <w:pPr>
        <w:ind w:left="6468" w:hanging="360"/>
      </w:pPr>
      <w:rPr>
        <w:rFonts w:ascii="Noto Sans Symbols" w:eastAsia="Noto Sans Symbols" w:hAnsi="Noto Sans Symbols" w:cs="Noto Sans Symbols"/>
      </w:rPr>
    </w:lvl>
    <w:lvl w:ilvl="7">
      <w:start w:val="1"/>
      <w:numFmt w:val="bullet"/>
      <w:lvlText w:val="o"/>
      <w:lvlJc w:val="left"/>
      <w:pPr>
        <w:ind w:left="7188" w:hanging="360"/>
      </w:pPr>
      <w:rPr>
        <w:rFonts w:ascii="Courier New" w:eastAsia="Courier New" w:hAnsi="Courier New" w:cs="Courier New"/>
      </w:rPr>
    </w:lvl>
    <w:lvl w:ilvl="8">
      <w:start w:val="1"/>
      <w:numFmt w:val="bullet"/>
      <w:lvlText w:val="▪"/>
      <w:lvlJc w:val="left"/>
      <w:pPr>
        <w:ind w:left="7908" w:hanging="360"/>
      </w:pPr>
      <w:rPr>
        <w:rFonts w:ascii="Noto Sans Symbols" w:eastAsia="Noto Sans Symbols" w:hAnsi="Noto Sans Symbols" w:cs="Noto Sans Symbols"/>
      </w:rPr>
    </w:lvl>
  </w:abstractNum>
  <w:abstractNum w:abstractNumId="6" w15:restartNumberingAfterBreak="0">
    <w:nsid w:val="24C1354C"/>
    <w:multiLevelType w:val="multilevel"/>
    <w:tmpl w:val="D47AD8F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6B76DDB"/>
    <w:multiLevelType w:val="multilevel"/>
    <w:tmpl w:val="D24A18F8"/>
    <w:lvl w:ilvl="0">
      <w:start w:val="8"/>
      <w:numFmt w:val="decimal"/>
      <w:lvlText w:val="%1"/>
      <w:lvlJc w:val="left"/>
      <w:pPr>
        <w:ind w:left="360" w:hanging="360"/>
      </w:pPr>
    </w:lvl>
    <w:lvl w:ilvl="1">
      <w:start w:val="1"/>
      <w:numFmt w:val="decimal"/>
      <w:lvlText w:val="%1.%2"/>
      <w:lvlJc w:val="left"/>
      <w:pPr>
        <w:ind w:left="720" w:hanging="360"/>
      </w:pPr>
      <w:rPr>
        <w:color w:val="923147"/>
      </w:r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8" w15:restartNumberingAfterBreak="0">
    <w:nsid w:val="278A0243"/>
    <w:multiLevelType w:val="hybridMultilevel"/>
    <w:tmpl w:val="A44EBB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7DD0D87"/>
    <w:multiLevelType w:val="hybridMultilevel"/>
    <w:tmpl w:val="37F077EA"/>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0" w15:restartNumberingAfterBreak="0">
    <w:nsid w:val="28BC67C3"/>
    <w:multiLevelType w:val="multilevel"/>
    <w:tmpl w:val="02887A3A"/>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1" w15:restartNumberingAfterBreak="0">
    <w:nsid w:val="29D47478"/>
    <w:multiLevelType w:val="hybridMultilevel"/>
    <w:tmpl w:val="F3BE6E2E"/>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2" w15:restartNumberingAfterBreak="0">
    <w:nsid w:val="2A5B19D7"/>
    <w:multiLevelType w:val="multilevel"/>
    <w:tmpl w:val="94C4905C"/>
    <w:lvl w:ilvl="0">
      <w:start w:val="1"/>
      <w:numFmt w:val="decimal"/>
      <w:lvlText w:val="%1."/>
      <w:lvlJc w:val="left"/>
      <w:pPr>
        <w:ind w:left="720" w:hanging="360"/>
      </w:pPr>
      <w:rPr>
        <w:rFonts w:hint="default"/>
        <w:sz w:val="40"/>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2640" w:hanging="1080"/>
      </w:pPr>
      <w:rPr>
        <w:rFonts w:hint="default"/>
        <w:color w:val="auto"/>
      </w:rPr>
    </w:lvl>
    <w:lvl w:ilvl="3">
      <w:start w:val="1"/>
      <w:numFmt w:val="decimal"/>
      <w:isLgl/>
      <w:lvlText w:val="%1.%2.%3.%4."/>
      <w:lvlJc w:val="left"/>
      <w:pPr>
        <w:ind w:left="1440" w:hanging="1080"/>
      </w:pPr>
      <w:rPr>
        <w:rFonts w:hint="default"/>
        <w:color w:val="FFFFFF" w:themeColor="background1"/>
      </w:rPr>
    </w:lvl>
    <w:lvl w:ilvl="4">
      <w:start w:val="1"/>
      <w:numFmt w:val="decimal"/>
      <w:isLgl/>
      <w:lvlText w:val="%1.%2.%3.%4.%5."/>
      <w:lvlJc w:val="left"/>
      <w:pPr>
        <w:ind w:left="1800" w:hanging="1440"/>
      </w:pPr>
      <w:rPr>
        <w:rFonts w:hint="default"/>
        <w:color w:val="FFFFFF" w:themeColor="background1"/>
      </w:rPr>
    </w:lvl>
    <w:lvl w:ilvl="5">
      <w:start w:val="1"/>
      <w:numFmt w:val="decimal"/>
      <w:isLgl/>
      <w:lvlText w:val="%1.%2.%3.%4.%5.%6."/>
      <w:lvlJc w:val="left"/>
      <w:pPr>
        <w:ind w:left="2160" w:hanging="1800"/>
      </w:pPr>
      <w:rPr>
        <w:rFonts w:hint="default"/>
        <w:color w:val="FFFFFF" w:themeColor="background1"/>
      </w:rPr>
    </w:lvl>
    <w:lvl w:ilvl="6">
      <w:start w:val="1"/>
      <w:numFmt w:val="decimal"/>
      <w:isLgl/>
      <w:lvlText w:val="%1.%2.%3.%4.%5.%6.%7."/>
      <w:lvlJc w:val="left"/>
      <w:pPr>
        <w:ind w:left="2520" w:hanging="2160"/>
      </w:pPr>
      <w:rPr>
        <w:rFonts w:hint="default"/>
        <w:color w:val="FFFFFF" w:themeColor="background1"/>
      </w:rPr>
    </w:lvl>
    <w:lvl w:ilvl="7">
      <w:start w:val="1"/>
      <w:numFmt w:val="decimal"/>
      <w:isLgl/>
      <w:lvlText w:val="%1.%2.%3.%4.%5.%6.%7.%8."/>
      <w:lvlJc w:val="left"/>
      <w:pPr>
        <w:ind w:left="2520" w:hanging="2160"/>
      </w:pPr>
      <w:rPr>
        <w:rFonts w:hint="default"/>
        <w:color w:val="FFFFFF" w:themeColor="background1"/>
      </w:rPr>
    </w:lvl>
    <w:lvl w:ilvl="8">
      <w:start w:val="1"/>
      <w:numFmt w:val="decimal"/>
      <w:isLgl/>
      <w:lvlText w:val="%1.%2.%3.%4.%5.%6.%7.%8.%9."/>
      <w:lvlJc w:val="left"/>
      <w:pPr>
        <w:ind w:left="2880" w:hanging="2520"/>
      </w:pPr>
      <w:rPr>
        <w:rFonts w:hint="default"/>
        <w:color w:val="FFFFFF" w:themeColor="background1"/>
      </w:rPr>
    </w:lvl>
  </w:abstractNum>
  <w:abstractNum w:abstractNumId="13" w15:restartNumberingAfterBreak="0">
    <w:nsid w:val="2E2F740B"/>
    <w:multiLevelType w:val="multilevel"/>
    <w:tmpl w:val="2C0AEC6E"/>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4" w15:restartNumberingAfterBreak="0">
    <w:nsid w:val="30A5559D"/>
    <w:multiLevelType w:val="multilevel"/>
    <w:tmpl w:val="693A512C"/>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15" w15:restartNumberingAfterBreak="0">
    <w:nsid w:val="39CD36DD"/>
    <w:multiLevelType w:val="multilevel"/>
    <w:tmpl w:val="4E5234DA"/>
    <w:lvl w:ilvl="0">
      <w:start w:val="5"/>
      <w:numFmt w:val="decimal"/>
      <w:lvlText w:val="%1."/>
      <w:lvlJc w:val="left"/>
      <w:pPr>
        <w:ind w:left="720" w:hanging="720"/>
      </w:pPr>
      <w:rPr>
        <w:rFonts w:hint="default"/>
      </w:rPr>
    </w:lvl>
    <w:lvl w:ilvl="1">
      <w:start w:val="15"/>
      <w:numFmt w:val="decimal"/>
      <w:lvlText w:val="%1.%2."/>
      <w:lvlJc w:val="left"/>
      <w:pPr>
        <w:ind w:left="1500" w:hanging="720"/>
      </w:pPr>
      <w:rPr>
        <w:rFonts w:hint="default"/>
      </w:rPr>
    </w:lvl>
    <w:lvl w:ilvl="2">
      <w:start w:val="1"/>
      <w:numFmt w:val="decimal"/>
      <w:lvlText w:val="%1.%2.%3."/>
      <w:lvlJc w:val="left"/>
      <w:pPr>
        <w:ind w:left="2280" w:hanging="720"/>
      </w:pPr>
      <w:rPr>
        <w:rFonts w:hint="default"/>
        <w:sz w:val="24"/>
        <w:szCs w:val="24"/>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16" w15:restartNumberingAfterBreak="0">
    <w:nsid w:val="3F223890"/>
    <w:multiLevelType w:val="multilevel"/>
    <w:tmpl w:val="7368EA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0D1646B"/>
    <w:multiLevelType w:val="multilevel"/>
    <w:tmpl w:val="6246AC70"/>
    <w:lvl w:ilvl="0">
      <w:start w:val="5"/>
      <w:numFmt w:val="decimal"/>
      <w:lvlText w:val="%1."/>
      <w:lvlJc w:val="left"/>
      <w:pPr>
        <w:ind w:left="720" w:hanging="720"/>
      </w:pPr>
      <w:rPr>
        <w:rFonts w:hint="default"/>
      </w:rPr>
    </w:lvl>
    <w:lvl w:ilvl="1">
      <w:start w:val="20"/>
      <w:numFmt w:val="decimal"/>
      <w:lvlText w:val="%1.%2."/>
      <w:lvlJc w:val="left"/>
      <w:pPr>
        <w:ind w:left="1500" w:hanging="7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18" w15:restartNumberingAfterBreak="0">
    <w:nsid w:val="45657213"/>
    <w:multiLevelType w:val="hybridMultilevel"/>
    <w:tmpl w:val="11DC689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9" w15:restartNumberingAfterBreak="0">
    <w:nsid w:val="51EF7424"/>
    <w:multiLevelType w:val="hybridMultilevel"/>
    <w:tmpl w:val="19FE829A"/>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0" w15:restartNumberingAfterBreak="0">
    <w:nsid w:val="52857222"/>
    <w:multiLevelType w:val="multilevel"/>
    <w:tmpl w:val="8F785FB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21" w15:restartNumberingAfterBreak="0">
    <w:nsid w:val="5872505F"/>
    <w:multiLevelType w:val="multilevel"/>
    <w:tmpl w:val="3DD218F2"/>
    <w:lvl w:ilvl="0">
      <w:start w:val="1"/>
      <w:numFmt w:val="bullet"/>
      <w:lvlText w:val="●"/>
      <w:lvlJc w:val="left"/>
      <w:pPr>
        <w:ind w:left="1425" w:hanging="360"/>
      </w:pPr>
      <w:rPr>
        <w:rFonts w:ascii="Noto Sans Symbols" w:eastAsia="Noto Sans Symbols" w:hAnsi="Noto Sans Symbols" w:cs="Noto Sans Symbols"/>
      </w:rPr>
    </w:lvl>
    <w:lvl w:ilvl="1">
      <w:start w:val="1"/>
      <w:numFmt w:val="bullet"/>
      <w:lvlText w:val="o"/>
      <w:lvlJc w:val="left"/>
      <w:pPr>
        <w:ind w:left="2145" w:hanging="360"/>
      </w:pPr>
      <w:rPr>
        <w:rFonts w:ascii="Courier New" w:eastAsia="Courier New" w:hAnsi="Courier New" w:cs="Courier New"/>
      </w:rPr>
    </w:lvl>
    <w:lvl w:ilvl="2">
      <w:start w:val="1"/>
      <w:numFmt w:val="bullet"/>
      <w:lvlText w:val="▪"/>
      <w:lvlJc w:val="left"/>
      <w:pPr>
        <w:ind w:left="2865" w:hanging="360"/>
      </w:pPr>
      <w:rPr>
        <w:rFonts w:ascii="Noto Sans Symbols" w:eastAsia="Noto Sans Symbols" w:hAnsi="Noto Sans Symbols" w:cs="Noto Sans Symbols"/>
      </w:rPr>
    </w:lvl>
    <w:lvl w:ilvl="3">
      <w:start w:val="1"/>
      <w:numFmt w:val="bullet"/>
      <w:lvlText w:val="●"/>
      <w:lvlJc w:val="left"/>
      <w:pPr>
        <w:ind w:left="3585" w:hanging="360"/>
      </w:pPr>
      <w:rPr>
        <w:rFonts w:ascii="Noto Sans Symbols" w:eastAsia="Noto Sans Symbols" w:hAnsi="Noto Sans Symbols" w:cs="Noto Sans Symbols"/>
      </w:rPr>
    </w:lvl>
    <w:lvl w:ilvl="4">
      <w:start w:val="1"/>
      <w:numFmt w:val="bullet"/>
      <w:lvlText w:val="o"/>
      <w:lvlJc w:val="left"/>
      <w:pPr>
        <w:ind w:left="4305" w:hanging="360"/>
      </w:pPr>
      <w:rPr>
        <w:rFonts w:ascii="Courier New" w:eastAsia="Courier New" w:hAnsi="Courier New" w:cs="Courier New"/>
      </w:rPr>
    </w:lvl>
    <w:lvl w:ilvl="5">
      <w:start w:val="1"/>
      <w:numFmt w:val="bullet"/>
      <w:lvlText w:val="▪"/>
      <w:lvlJc w:val="left"/>
      <w:pPr>
        <w:ind w:left="5025" w:hanging="360"/>
      </w:pPr>
      <w:rPr>
        <w:rFonts w:ascii="Noto Sans Symbols" w:eastAsia="Noto Sans Symbols" w:hAnsi="Noto Sans Symbols" w:cs="Noto Sans Symbols"/>
      </w:rPr>
    </w:lvl>
    <w:lvl w:ilvl="6">
      <w:start w:val="1"/>
      <w:numFmt w:val="bullet"/>
      <w:lvlText w:val="●"/>
      <w:lvlJc w:val="left"/>
      <w:pPr>
        <w:ind w:left="5745" w:hanging="360"/>
      </w:pPr>
      <w:rPr>
        <w:rFonts w:ascii="Noto Sans Symbols" w:eastAsia="Noto Sans Symbols" w:hAnsi="Noto Sans Symbols" w:cs="Noto Sans Symbols"/>
      </w:rPr>
    </w:lvl>
    <w:lvl w:ilvl="7">
      <w:start w:val="1"/>
      <w:numFmt w:val="bullet"/>
      <w:lvlText w:val="o"/>
      <w:lvlJc w:val="left"/>
      <w:pPr>
        <w:ind w:left="6465" w:hanging="360"/>
      </w:pPr>
      <w:rPr>
        <w:rFonts w:ascii="Courier New" w:eastAsia="Courier New" w:hAnsi="Courier New" w:cs="Courier New"/>
      </w:rPr>
    </w:lvl>
    <w:lvl w:ilvl="8">
      <w:start w:val="1"/>
      <w:numFmt w:val="bullet"/>
      <w:lvlText w:val="▪"/>
      <w:lvlJc w:val="left"/>
      <w:pPr>
        <w:ind w:left="7185" w:hanging="360"/>
      </w:pPr>
      <w:rPr>
        <w:rFonts w:ascii="Noto Sans Symbols" w:eastAsia="Noto Sans Symbols" w:hAnsi="Noto Sans Symbols" w:cs="Noto Sans Symbols"/>
      </w:rPr>
    </w:lvl>
  </w:abstractNum>
  <w:abstractNum w:abstractNumId="22" w15:restartNumberingAfterBreak="0">
    <w:nsid w:val="5CA57E24"/>
    <w:multiLevelType w:val="multilevel"/>
    <w:tmpl w:val="E49CE8EE"/>
    <w:lvl w:ilvl="0">
      <w:start w:val="5"/>
      <w:numFmt w:val="decimal"/>
      <w:lvlText w:val="%1."/>
      <w:lvlJc w:val="left"/>
      <w:pPr>
        <w:ind w:left="720" w:hanging="720"/>
      </w:pPr>
      <w:rPr>
        <w:rFonts w:hint="default"/>
        <w:sz w:val="24"/>
      </w:rPr>
    </w:lvl>
    <w:lvl w:ilvl="1">
      <w:start w:val="14"/>
      <w:numFmt w:val="decimal"/>
      <w:lvlText w:val="%1.%2."/>
      <w:lvlJc w:val="left"/>
      <w:pPr>
        <w:ind w:left="1500" w:hanging="720"/>
      </w:pPr>
      <w:rPr>
        <w:rFonts w:hint="default"/>
        <w:sz w:val="24"/>
      </w:rPr>
    </w:lvl>
    <w:lvl w:ilvl="2">
      <w:start w:val="2"/>
      <w:numFmt w:val="decimal"/>
      <w:lvlText w:val="%1.%2.%3."/>
      <w:lvlJc w:val="left"/>
      <w:pPr>
        <w:ind w:left="2280" w:hanging="720"/>
      </w:pPr>
      <w:rPr>
        <w:rFonts w:hint="default"/>
        <w:sz w:val="24"/>
      </w:rPr>
    </w:lvl>
    <w:lvl w:ilvl="3">
      <w:start w:val="1"/>
      <w:numFmt w:val="decimal"/>
      <w:lvlText w:val="%1.%2.%3.%4."/>
      <w:lvlJc w:val="left"/>
      <w:pPr>
        <w:ind w:left="3420" w:hanging="1080"/>
      </w:pPr>
      <w:rPr>
        <w:rFonts w:hint="default"/>
        <w:sz w:val="24"/>
      </w:rPr>
    </w:lvl>
    <w:lvl w:ilvl="4">
      <w:start w:val="1"/>
      <w:numFmt w:val="decimal"/>
      <w:lvlText w:val="%1.%2.%3.%4.%5."/>
      <w:lvlJc w:val="left"/>
      <w:pPr>
        <w:ind w:left="4560" w:hanging="1440"/>
      </w:pPr>
      <w:rPr>
        <w:rFonts w:hint="default"/>
        <w:sz w:val="24"/>
      </w:rPr>
    </w:lvl>
    <w:lvl w:ilvl="5">
      <w:start w:val="1"/>
      <w:numFmt w:val="decimal"/>
      <w:lvlText w:val="%1.%2.%3.%4.%5.%6."/>
      <w:lvlJc w:val="left"/>
      <w:pPr>
        <w:ind w:left="5340" w:hanging="1440"/>
      </w:pPr>
      <w:rPr>
        <w:rFonts w:hint="default"/>
        <w:sz w:val="24"/>
      </w:rPr>
    </w:lvl>
    <w:lvl w:ilvl="6">
      <w:start w:val="1"/>
      <w:numFmt w:val="decimal"/>
      <w:lvlText w:val="%1.%2.%3.%4.%5.%6.%7."/>
      <w:lvlJc w:val="left"/>
      <w:pPr>
        <w:ind w:left="6480" w:hanging="1800"/>
      </w:pPr>
      <w:rPr>
        <w:rFonts w:hint="default"/>
        <w:sz w:val="24"/>
      </w:rPr>
    </w:lvl>
    <w:lvl w:ilvl="7">
      <w:start w:val="1"/>
      <w:numFmt w:val="decimal"/>
      <w:lvlText w:val="%1.%2.%3.%4.%5.%6.%7.%8."/>
      <w:lvlJc w:val="left"/>
      <w:pPr>
        <w:ind w:left="7620" w:hanging="2160"/>
      </w:pPr>
      <w:rPr>
        <w:rFonts w:hint="default"/>
        <w:sz w:val="24"/>
      </w:rPr>
    </w:lvl>
    <w:lvl w:ilvl="8">
      <w:start w:val="1"/>
      <w:numFmt w:val="decimal"/>
      <w:lvlText w:val="%1.%2.%3.%4.%5.%6.%7.%8.%9."/>
      <w:lvlJc w:val="left"/>
      <w:pPr>
        <w:ind w:left="8400" w:hanging="2160"/>
      </w:pPr>
      <w:rPr>
        <w:rFonts w:hint="default"/>
        <w:sz w:val="24"/>
      </w:rPr>
    </w:lvl>
  </w:abstractNum>
  <w:abstractNum w:abstractNumId="23" w15:restartNumberingAfterBreak="0">
    <w:nsid w:val="5D8B549E"/>
    <w:multiLevelType w:val="multilevel"/>
    <w:tmpl w:val="BF721C1C"/>
    <w:lvl w:ilvl="0">
      <w:start w:val="1"/>
      <w:numFmt w:val="upperLetter"/>
      <w:lvlText w:val="%1."/>
      <w:lvlJc w:val="left"/>
      <w:pPr>
        <w:ind w:left="1069" w:hanging="360"/>
      </w:pPr>
      <w:rPr>
        <w:b/>
        <w:bCs/>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4" w15:restartNumberingAfterBreak="0">
    <w:nsid w:val="61647BD4"/>
    <w:multiLevelType w:val="multilevel"/>
    <w:tmpl w:val="8E8AC7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1E96F7F"/>
    <w:multiLevelType w:val="multilevel"/>
    <w:tmpl w:val="4104A782"/>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6" w15:restartNumberingAfterBreak="0">
    <w:nsid w:val="66A91BCE"/>
    <w:multiLevelType w:val="multilevel"/>
    <w:tmpl w:val="DC2AD8AC"/>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7" w15:restartNumberingAfterBreak="0">
    <w:nsid w:val="68234616"/>
    <w:multiLevelType w:val="multilevel"/>
    <w:tmpl w:val="596E4E98"/>
    <w:lvl w:ilvl="0">
      <w:start w:val="6"/>
      <w:numFmt w:val="decimal"/>
      <w:lvlText w:val="%1."/>
      <w:lvlJc w:val="left"/>
      <w:pPr>
        <w:ind w:left="390" w:hanging="390"/>
      </w:pPr>
      <w:rPr>
        <w:rFonts w:hint="default"/>
      </w:rPr>
    </w:lvl>
    <w:lvl w:ilvl="1">
      <w:start w:val="1"/>
      <w:numFmt w:val="decimal"/>
      <w:lvlText w:val="%1.%2."/>
      <w:lvlJc w:val="left"/>
      <w:pPr>
        <w:ind w:left="1500" w:hanging="720"/>
      </w:pPr>
      <w:rPr>
        <w:rFonts w:hint="default"/>
        <w:color w:val="923147"/>
      </w:rPr>
    </w:lvl>
    <w:lvl w:ilvl="2">
      <w:start w:val="1"/>
      <w:numFmt w:val="decimal"/>
      <w:lvlText w:val="%1.%2.%3."/>
      <w:lvlJc w:val="left"/>
      <w:pPr>
        <w:ind w:left="2280" w:hanging="720"/>
      </w:pPr>
      <w:rPr>
        <w:rFonts w:hint="default"/>
      </w:rPr>
    </w:lvl>
    <w:lvl w:ilvl="3">
      <w:start w:val="1"/>
      <w:numFmt w:val="decimal"/>
      <w:lvlText w:val="%1.%2.%3.%4."/>
      <w:lvlJc w:val="left"/>
      <w:pPr>
        <w:ind w:left="3420" w:hanging="108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534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60" w:hanging="1800"/>
      </w:pPr>
      <w:rPr>
        <w:rFonts w:hint="default"/>
      </w:rPr>
    </w:lvl>
    <w:lvl w:ilvl="8">
      <w:start w:val="1"/>
      <w:numFmt w:val="decimal"/>
      <w:lvlText w:val="%1.%2.%3.%4.%5.%6.%7.%8.%9."/>
      <w:lvlJc w:val="left"/>
      <w:pPr>
        <w:ind w:left="8400" w:hanging="2160"/>
      </w:pPr>
      <w:rPr>
        <w:rFonts w:hint="default"/>
      </w:rPr>
    </w:lvl>
  </w:abstractNum>
  <w:abstractNum w:abstractNumId="28" w15:restartNumberingAfterBreak="0">
    <w:nsid w:val="6AA17A72"/>
    <w:multiLevelType w:val="multilevel"/>
    <w:tmpl w:val="A0AC746C"/>
    <w:lvl w:ilvl="0">
      <w:start w:val="1"/>
      <w:numFmt w:val="decimal"/>
      <w:pStyle w:val="Ttulo1"/>
      <w:lvlText w:val="%1"/>
      <w:lvlJc w:val="left"/>
      <w:pPr>
        <w:ind w:left="432" w:hanging="432"/>
      </w:pPr>
      <w:rPr>
        <w:rFonts w:hint="default"/>
      </w:rPr>
    </w:lvl>
    <w:lvl w:ilvl="1">
      <w:start w:val="1"/>
      <w:numFmt w:val="decimal"/>
      <w:pStyle w:val="Ttulo2"/>
      <w:lvlText w:val="%1.%2"/>
      <w:lvlJc w:val="left"/>
      <w:pPr>
        <w:ind w:left="3412" w:hanging="576"/>
      </w:pPr>
    </w:lvl>
    <w:lvl w:ilvl="2">
      <w:start w:val="1"/>
      <w:numFmt w:val="decimal"/>
      <w:pStyle w:val="Ttulo3"/>
      <w:lvlText w:val="%1.%2.%3"/>
      <w:lvlJc w:val="left"/>
      <w:pPr>
        <w:ind w:left="720" w:hanging="720"/>
      </w:pPr>
      <w:rPr>
        <w:rFonts w:hint="default"/>
        <w:color w:val="923147"/>
        <w:sz w:val="24"/>
        <w:szCs w:val="24"/>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9" w15:restartNumberingAfterBreak="0">
    <w:nsid w:val="6E8A618A"/>
    <w:multiLevelType w:val="multilevel"/>
    <w:tmpl w:val="4C8E6980"/>
    <w:lvl w:ilvl="0">
      <w:start w:val="1"/>
      <w:numFmt w:val="bullet"/>
      <w:lvlText w:val="●"/>
      <w:lvlJc w:val="left"/>
      <w:pPr>
        <w:ind w:left="1428" w:hanging="360"/>
      </w:pPr>
      <w:rPr>
        <w:rFonts w:ascii="Noto Sans Symbols" w:eastAsia="Noto Sans Symbols" w:hAnsi="Noto Sans Symbols" w:cs="Noto Sans Symbols"/>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30" w15:restartNumberingAfterBreak="0">
    <w:nsid w:val="7151092D"/>
    <w:multiLevelType w:val="hybridMultilevel"/>
    <w:tmpl w:val="60E81074"/>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1" w15:restartNumberingAfterBreak="0">
    <w:nsid w:val="71D846D8"/>
    <w:multiLevelType w:val="hybridMultilevel"/>
    <w:tmpl w:val="441EAD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7C872E2"/>
    <w:multiLevelType w:val="multilevel"/>
    <w:tmpl w:val="389AED58"/>
    <w:lvl w:ilvl="0">
      <w:start w:val="1"/>
      <w:numFmt w:val="decimal"/>
      <w:lvlText w:val="%1."/>
      <w:lvlJc w:val="left"/>
      <w:pPr>
        <w:ind w:left="720" w:hanging="360"/>
      </w:pPr>
      <w:rPr>
        <w:color w:val="923147"/>
        <w:sz w:val="40"/>
        <w:szCs w:val="40"/>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251932346">
    <w:abstractNumId w:val="7"/>
  </w:num>
  <w:num w:numId="2" w16cid:durableId="2063746140">
    <w:abstractNumId w:val="13"/>
  </w:num>
  <w:num w:numId="3" w16cid:durableId="1791777121">
    <w:abstractNumId w:val="26"/>
  </w:num>
  <w:num w:numId="4" w16cid:durableId="402605077">
    <w:abstractNumId w:val="16"/>
  </w:num>
  <w:num w:numId="5" w16cid:durableId="1616329170">
    <w:abstractNumId w:val="4"/>
  </w:num>
  <w:num w:numId="6" w16cid:durableId="1817533018">
    <w:abstractNumId w:val="10"/>
  </w:num>
  <w:num w:numId="7" w16cid:durableId="580062029">
    <w:abstractNumId w:val="20"/>
  </w:num>
  <w:num w:numId="8" w16cid:durableId="324011345">
    <w:abstractNumId w:val="29"/>
  </w:num>
  <w:num w:numId="9" w16cid:durableId="665791331">
    <w:abstractNumId w:val="14"/>
  </w:num>
  <w:num w:numId="10" w16cid:durableId="1433940945">
    <w:abstractNumId w:val="24"/>
  </w:num>
  <w:num w:numId="11" w16cid:durableId="1250427948">
    <w:abstractNumId w:val="6"/>
  </w:num>
  <w:num w:numId="12" w16cid:durableId="797334972">
    <w:abstractNumId w:val="5"/>
  </w:num>
  <w:num w:numId="13" w16cid:durableId="939676734">
    <w:abstractNumId w:val="25"/>
  </w:num>
  <w:num w:numId="14" w16cid:durableId="1698969920">
    <w:abstractNumId w:val="21"/>
  </w:num>
  <w:num w:numId="15" w16cid:durableId="1058818723">
    <w:abstractNumId w:val="32"/>
  </w:num>
  <w:num w:numId="16" w16cid:durableId="1694264761">
    <w:abstractNumId w:val="28"/>
  </w:num>
  <w:num w:numId="17" w16cid:durableId="931595214">
    <w:abstractNumId w:val="27"/>
  </w:num>
  <w:num w:numId="18" w16cid:durableId="1752696440">
    <w:abstractNumId w:val="19"/>
  </w:num>
  <w:num w:numId="19" w16cid:durableId="1192571090">
    <w:abstractNumId w:val="0"/>
  </w:num>
  <w:num w:numId="20" w16cid:durableId="983849400">
    <w:abstractNumId w:val="22"/>
  </w:num>
  <w:num w:numId="21" w16cid:durableId="670763405">
    <w:abstractNumId w:val="17"/>
  </w:num>
  <w:num w:numId="22" w16cid:durableId="1305890943">
    <w:abstractNumId w:val="31"/>
  </w:num>
  <w:num w:numId="23" w16cid:durableId="1458262119">
    <w:abstractNumId w:val="8"/>
  </w:num>
  <w:num w:numId="24" w16cid:durableId="424234320">
    <w:abstractNumId w:val="1"/>
  </w:num>
  <w:num w:numId="25" w16cid:durableId="889146130">
    <w:abstractNumId w:val="15"/>
  </w:num>
  <w:num w:numId="26" w16cid:durableId="1057629804">
    <w:abstractNumId w:val="3"/>
  </w:num>
  <w:num w:numId="27" w16cid:durableId="619997842">
    <w:abstractNumId w:val="12"/>
  </w:num>
  <w:num w:numId="28" w16cid:durableId="2105346635">
    <w:abstractNumId w:val="2"/>
  </w:num>
  <w:num w:numId="29" w16cid:durableId="1378550795">
    <w:abstractNumId w:val="18"/>
  </w:num>
  <w:num w:numId="30" w16cid:durableId="1039167094">
    <w:abstractNumId w:val="23"/>
  </w:num>
  <w:num w:numId="31" w16cid:durableId="1966278835">
    <w:abstractNumId w:val="30"/>
  </w:num>
  <w:num w:numId="32" w16cid:durableId="1400593169">
    <w:abstractNumId w:val="9"/>
  </w:num>
  <w:num w:numId="33" w16cid:durableId="306519463">
    <w:abstractNumId w:val="11"/>
  </w:num>
  <w:num w:numId="34" w16cid:durableId="503395900">
    <w:abstractNumId w:val="2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6E9"/>
    <w:rsid w:val="0002391A"/>
    <w:rsid w:val="00026D99"/>
    <w:rsid w:val="0006730B"/>
    <w:rsid w:val="000A0DC3"/>
    <w:rsid w:val="000C77B1"/>
    <w:rsid w:val="000D512D"/>
    <w:rsid w:val="000F24A8"/>
    <w:rsid w:val="00115881"/>
    <w:rsid w:val="001326A0"/>
    <w:rsid w:val="00144B99"/>
    <w:rsid w:val="001824D0"/>
    <w:rsid w:val="001971C4"/>
    <w:rsid w:val="001A7F29"/>
    <w:rsid w:val="001C20F2"/>
    <w:rsid w:val="001C3109"/>
    <w:rsid w:val="002066FF"/>
    <w:rsid w:val="002216E2"/>
    <w:rsid w:val="00240E7B"/>
    <w:rsid w:val="0025271E"/>
    <w:rsid w:val="002630C7"/>
    <w:rsid w:val="002646E9"/>
    <w:rsid w:val="002704EB"/>
    <w:rsid w:val="00292CC5"/>
    <w:rsid w:val="002D10EF"/>
    <w:rsid w:val="002D24EB"/>
    <w:rsid w:val="002E3029"/>
    <w:rsid w:val="002E374D"/>
    <w:rsid w:val="002F7EC9"/>
    <w:rsid w:val="003053DB"/>
    <w:rsid w:val="00311B38"/>
    <w:rsid w:val="00336EE6"/>
    <w:rsid w:val="003561C8"/>
    <w:rsid w:val="00365810"/>
    <w:rsid w:val="003748B0"/>
    <w:rsid w:val="00380BED"/>
    <w:rsid w:val="00386770"/>
    <w:rsid w:val="0039771B"/>
    <w:rsid w:val="003B04B9"/>
    <w:rsid w:val="003D5D9E"/>
    <w:rsid w:val="003F27DC"/>
    <w:rsid w:val="004314F8"/>
    <w:rsid w:val="00431961"/>
    <w:rsid w:val="00437FB3"/>
    <w:rsid w:val="00467E8E"/>
    <w:rsid w:val="004762CD"/>
    <w:rsid w:val="004845E8"/>
    <w:rsid w:val="00493CD1"/>
    <w:rsid w:val="004C1712"/>
    <w:rsid w:val="004C7357"/>
    <w:rsid w:val="004D570B"/>
    <w:rsid w:val="004D61F0"/>
    <w:rsid w:val="00513608"/>
    <w:rsid w:val="005264B2"/>
    <w:rsid w:val="005461CE"/>
    <w:rsid w:val="00546DFB"/>
    <w:rsid w:val="0054718F"/>
    <w:rsid w:val="0057255B"/>
    <w:rsid w:val="00575666"/>
    <w:rsid w:val="005B472F"/>
    <w:rsid w:val="00612FBF"/>
    <w:rsid w:val="00671A80"/>
    <w:rsid w:val="00680C93"/>
    <w:rsid w:val="00687853"/>
    <w:rsid w:val="006E45A8"/>
    <w:rsid w:val="006E7241"/>
    <w:rsid w:val="006F18DE"/>
    <w:rsid w:val="0070555B"/>
    <w:rsid w:val="0071477D"/>
    <w:rsid w:val="00720314"/>
    <w:rsid w:val="00770420"/>
    <w:rsid w:val="00786F2F"/>
    <w:rsid w:val="007A04AC"/>
    <w:rsid w:val="007C614B"/>
    <w:rsid w:val="007D4E6B"/>
    <w:rsid w:val="007E3D98"/>
    <w:rsid w:val="00804562"/>
    <w:rsid w:val="008220D8"/>
    <w:rsid w:val="00850621"/>
    <w:rsid w:val="00861BA2"/>
    <w:rsid w:val="00880CCC"/>
    <w:rsid w:val="008A69D9"/>
    <w:rsid w:val="008C3905"/>
    <w:rsid w:val="008D29C5"/>
    <w:rsid w:val="008F3AE6"/>
    <w:rsid w:val="008F4122"/>
    <w:rsid w:val="00926288"/>
    <w:rsid w:val="00935283"/>
    <w:rsid w:val="00950BB1"/>
    <w:rsid w:val="009532F6"/>
    <w:rsid w:val="00965AAD"/>
    <w:rsid w:val="009671B8"/>
    <w:rsid w:val="00975EC0"/>
    <w:rsid w:val="009972D2"/>
    <w:rsid w:val="009A395F"/>
    <w:rsid w:val="009A3B54"/>
    <w:rsid w:val="009C62BF"/>
    <w:rsid w:val="009D260A"/>
    <w:rsid w:val="009E03E0"/>
    <w:rsid w:val="00A15F39"/>
    <w:rsid w:val="00A30ACF"/>
    <w:rsid w:val="00A3332F"/>
    <w:rsid w:val="00A56715"/>
    <w:rsid w:val="00A86119"/>
    <w:rsid w:val="00AA0BEB"/>
    <w:rsid w:val="00AA512B"/>
    <w:rsid w:val="00AA5C28"/>
    <w:rsid w:val="00AC7982"/>
    <w:rsid w:val="00AE2A3B"/>
    <w:rsid w:val="00AF435E"/>
    <w:rsid w:val="00B24A5D"/>
    <w:rsid w:val="00B36BE1"/>
    <w:rsid w:val="00B375C3"/>
    <w:rsid w:val="00B46786"/>
    <w:rsid w:val="00B8792F"/>
    <w:rsid w:val="00BC0CB1"/>
    <w:rsid w:val="00BC3F84"/>
    <w:rsid w:val="00BF5A52"/>
    <w:rsid w:val="00C229A0"/>
    <w:rsid w:val="00C5215E"/>
    <w:rsid w:val="00C61E1D"/>
    <w:rsid w:val="00CD3773"/>
    <w:rsid w:val="00CE377E"/>
    <w:rsid w:val="00CF01F4"/>
    <w:rsid w:val="00D34BB5"/>
    <w:rsid w:val="00D71450"/>
    <w:rsid w:val="00DA3B05"/>
    <w:rsid w:val="00E02638"/>
    <w:rsid w:val="00E10764"/>
    <w:rsid w:val="00E62F7E"/>
    <w:rsid w:val="00E639FA"/>
    <w:rsid w:val="00E9566E"/>
    <w:rsid w:val="00EA1B73"/>
    <w:rsid w:val="00EC15D0"/>
    <w:rsid w:val="00EC4A31"/>
    <w:rsid w:val="00EC576F"/>
    <w:rsid w:val="00EC65B1"/>
    <w:rsid w:val="00F15C3A"/>
    <w:rsid w:val="00F16304"/>
    <w:rsid w:val="00F56E19"/>
    <w:rsid w:val="00F62049"/>
    <w:rsid w:val="00F70AA6"/>
    <w:rsid w:val="00F73BD7"/>
    <w:rsid w:val="00F74EC3"/>
    <w:rsid w:val="00F77809"/>
    <w:rsid w:val="00F82BEF"/>
    <w:rsid w:val="00F90074"/>
    <w:rsid w:val="00F931BA"/>
    <w:rsid w:val="00F96DF4"/>
    <w:rsid w:val="00FA1E16"/>
    <w:rsid w:val="00FC2A6A"/>
    <w:rsid w:val="00FC6175"/>
    <w:rsid w:val="00FD0FA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3E650"/>
  <w15:docId w15:val="{446D64BD-2E90-40A2-A459-5131ED73A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CC5"/>
    <w:pPr>
      <w:spacing w:line="360" w:lineRule="auto"/>
      <w:ind w:firstLine="720"/>
      <w:jc w:val="both"/>
    </w:pPr>
    <w:rPr>
      <w:sz w:val="24"/>
      <w:szCs w:val="24"/>
    </w:rPr>
  </w:style>
  <w:style w:type="paragraph" w:styleId="Ttulo1">
    <w:name w:val="heading 1"/>
    <w:basedOn w:val="Normal"/>
    <w:next w:val="Normal"/>
    <w:uiPriority w:val="9"/>
    <w:qFormat/>
    <w:rsid w:val="0070555B"/>
    <w:pPr>
      <w:keepNext/>
      <w:keepLines/>
      <w:numPr>
        <w:numId w:val="16"/>
      </w:numPr>
      <w:spacing w:before="400" w:after="120"/>
      <w:outlineLvl w:val="0"/>
    </w:pPr>
    <w:rPr>
      <w:color w:val="923147"/>
      <w:sz w:val="40"/>
      <w:szCs w:val="40"/>
    </w:rPr>
  </w:style>
  <w:style w:type="paragraph" w:styleId="Ttulo2">
    <w:name w:val="heading 2"/>
    <w:basedOn w:val="Normal"/>
    <w:next w:val="Normal"/>
    <w:uiPriority w:val="9"/>
    <w:unhideWhenUsed/>
    <w:qFormat/>
    <w:rsid w:val="00AA0BEB"/>
    <w:pPr>
      <w:keepNext/>
      <w:keepLines/>
      <w:numPr>
        <w:ilvl w:val="1"/>
        <w:numId w:val="16"/>
      </w:numPr>
      <w:spacing w:before="360" w:after="120"/>
      <w:ind w:left="576"/>
      <w:outlineLvl w:val="1"/>
    </w:pPr>
    <w:rPr>
      <w:b/>
      <w:color w:val="923147"/>
      <w:sz w:val="32"/>
      <w:szCs w:val="32"/>
    </w:rPr>
  </w:style>
  <w:style w:type="paragraph" w:styleId="Ttulo3">
    <w:name w:val="heading 3"/>
    <w:basedOn w:val="Ttulo2"/>
    <w:next w:val="Normal"/>
    <w:uiPriority w:val="9"/>
    <w:unhideWhenUsed/>
    <w:qFormat/>
    <w:rsid w:val="0070555B"/>
    <w:pPr>
      <w:numPr>
        <w:ilvl w:val="2"/>
      </w:numPr>
      <w:outlineLvl w:val="2"/>
    </w:pPr>
    <w:rPr>
      <w:b w:val="0"/>
      <w:sz w:val="24"/>
      <w:szCs w:val="24"/>
    </w:rPr>
  </w:style>
  <w:style w:type="paragraph" w:styleId="Ttulo4">
    <w:name w:val="heading 4"/>
    <w:basedOn w:val="Normal"/>
    <w:next w:val="Normal"/>
    <w:uiPriority w:val="9"/>
    <w:semiHidden/>
    <w:unhideWhenUsed/>
    <w:qFormat/>
    <w:pPr>
      <w:keepNext/>
      <w:keepLines/>
      <w:numPr>
        <w:ilvl w:val="3"/>
        <w:numId w:val="16"/>
      </w:numPr>
      <w:spacing w:before="280" w:after="80"/>
      <w:outlineLvl w:val="3"/>
    </w:pPr>
    <w:rPr>
      <w:color w:val="666666"/>
    </w:rPr>
  </w:style>
  <w:style w:type="paragraph" w:styleId="Ttulo5">
    <w:name w:val="heading 5"/>
    <w:basedOn w:val="Normal"/>
    <w:next w:val="Normal"/>
    <w:uiPriority w:val="9"/>
    <w:semiHidden/>
    <w:unhideWhenUsed/>
    <w:qFormat/>
    <w:pPr>
      <w:keepNext/>
      <w:keepLines/>
      <w:numPr>
        <w:ilvl w:val="4"/>
        <w:numId w:val="16"/>
      </w:numPr>
      <w:spacing w:before="240" w:after="80"/>
      <w:outlineLvl w:val="4"/>
    </w:pPr>
    <w:rPr>
      <w:color w:val="666666"/>
    </w:rPr>
  </w:style>
  <w:style w:type="paragraph" w:styleId="Ttulo6">
    <w:name w:val="heading 6"/>
    <w:basedOn w:val="Normal"/>
    <w:next w:val="Normal"/>
    <w:uiPriority w:val="9"/>
    <w:semiHidden/>
    <w:unhideWhenUsed/>
    <w:qFormat/>
    <w:pPr>
      <w:keepNext/>
      <w:keepLines/>
      <w:numPr>
        <w:ilvl w:val="5"/>
        <w:numId w:val="16"/>
      </w:numPr>
      <w:spacing w:before="240" w:after="80"/>
      <w:outlineLvl w:val="5"/>
    </w:pPr>
    <w:rPr>
      <w:i/>
      <w:color w:val="666666"/>
    </w:rPr>
  </w:style>
  <w:style w:type="paragraph" w:styleId="Ttulo7">
    <w:name w:val="heading 7"/>
    <w:basedOn w:val="Normal"/>
    <w:next w:val="Normal"/>
    <w:link w:val="Ttulo7Char"/>
    <w:uiPriority w:val="9"/>
    <w:semiHidden/>
    <w:unhideWhenUsed/>
    <w:qFormat/>
    <w:rsid w:val="00AA0BEB"/>
    <w:pPr>
      <w:keepNext/>
      <w:keepLines/>
      <w:numPr>
        <w:ilvl w:val="6"/>
        <w:numId w:val="16"/>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AA0BEB"/>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AA0BEB"/>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rsid w:val="0070555B"/>
    <w:pPr>
      <w:pBdr>
        <w:top w:val="nil"/>
        <w:left w:val="nil"/>
        <w:bottom w:val="nil"/>
        <w:right w:val="nil"/>
        <w:between w:val="nil"/>
      </w:pBdr>
      <w:tabs>
        <w:tab w:val="left" w:pos="142"/>
      </w:tabs>
      <w:spacing w:before="49" w:line="290" w:lineRule="auto"/>
      <w:ind w:left="139" w:right="-34"/>
      <w:jc w:val="right"/>
    </w:pPr>
    <w:rPr>
      <w:b/>
      <w:color w:val="923147"/>
      <w:sz w:val="40"/>
      <w:szCs w:val="40"/>
    </w:rPr>
  </w:style>
  <w:style w:type="paragraph" w:styleId="Subttulo">
    <w:name w:val="Subtitle"/>
    <w:basedOn w:val="Normal"/>
    <w:next w:val="Normal"/>
    <w:uiPriority w:val="11"/>
    <w:qFormat/>
    <w:pPr>
      <w:keepNext/>
      <w:keepLines/>
      <w:spacing w:after="320"/>
    </w:pPr>
    <w:rPr>
      <w:color w:val="666666"/>
      <w:sz w:val="30"/>
      <w:szCs w:val="30"/>
    </w:rPr>
  </w:style>
  <w:style w:type="paragraph" w:styleId="Cabealho">
    <w:name w:val="header"/>
    <w:basedOn w:val="Normal"/>
    <w:link w:val="CabealhoChar"/>
    <w:uiPriority w:val="99"/>
    <w:unhideWhenUsed/>
    <w:rsid w:val="002F7EC9"/>
    <w:pPr>
      <w:tabs>
        <w:tab w:val="center" w:pos="4252"/>
        <w:tab w:val="right" w:pos="8504"/>
      </w:tabs>
      <w:spacing w:line="240" w:lineRule="auto"/>
    </w:pPr>
  </w:style>
  <w:style w:type="character" w:customStyle="1" w:styleId="CabealhoChar">
    <w:name w:val="Cabeçalho Char"/>
    <w:basedOn w:val="Fontepargpadro"/>
    <w:link w:val="Cabealho"/>
    <w:uiPriority w:val="99"/>
    <w:rsid w:val="002F7EC9"/>
  </w:style>
  <w:style w:type="paragraph" w:styleId="Rodap">
    <w:name w:val="footer"/>
    <w:basedOn w:val="Normal"/>
    <w:link w:val="RodapChar"/>
    <w:uiPriority w:val="99"/>
    <w:unhideWhenUsed/>
    <w:rsid w:val="002F7EC9"/>
    <w:pPr>
      <w:tabs>
        <w:tab w:val="center" w:pos="4252"/>
        <w:tab w:val="right" w:pos="8504"/>
      </w:tabs>
      <w:spacing w:line="240" w:lineRule="auto"/>
    </w:pPr>
  </w:style>
  <w:style w:type="character" w:customStyle="1" w:styleId="RodapChar">
    <w:name w:val="Rodapé Char"/>
    <w:basedOn w:val="Fontepargpadro"/>
    <w:link w:val="Rodap"/>
    <w:uiPriority w:val="99"/>
    <w:rsid w:val="002F7EC9"/>
  </w:style>
  <w:style w:type="paragraph" w:styleId="CabealhodoSumrio">
    <w:name w:val="TOC Heading"/>
    <w:basedOn w:val="Ttulo1"/>
    <w:next w:val="Normal"/>
    <w:uiPriority w:val="39"/>
    <w:unhideWhenUsed/>
    <w:qFormat/>
    <w:rsid w:val="002D24EB"/>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Sumrio1">
    <w:name w:val="toc 1"/>
    <w:basedOn w:val="Normal"/>
    <w:next w:val="Normal"/>
    <w:autoRedefine/>
    <w:uiPriority w:val="39"/>
    <w:unhideWhenUsed/>
    <w:rsid w:val="005264B2"/>
    <w:pPr>
      <w:tabs>
        <w:tab w:val="left" w:pos="426"/>
        <w:tab w:val="right" w:leader="dot" w:pos="9019"/>
      </w:tabs>
      <w:spacing w:after="100"/>
      <w:ind w:firstLine="0"/>
    </w:pPr>
  </w:style>
  <w:style w:type="paragraph" w:styleId="Sumrio2">
    <w:name w:val="toc 2"/>
    <w:basedOn w:val="Normal"/>
    <w:next w:val="Normal"/>
    <w:autoRedefine/>
    <w:uiPriority w:val="39"/>
    <w:unhideWhenUsed/>
    <w:rsid w:val="005264B2"/>
    <w:pPr>
      <w:tabs>
        <w:tab w:val="left" w:pos="1134"/>
        <w:tab w:val="right" w:leader="dot" w:pos="9019"/>
      </w:tabs>
      <w:spacing w:after="100"/>
      <w:ind w:left="426" w:firstLine="0"/>
    </w:pPr>
  </w:style>
  <w:style w:type="paragraph" w:styleId="Sumrio3">
    <w:name w:val="toc 3"/>
    <w:basedOn w:val="Normal"/>
    <w:next w:val="Normal"/>
    <w:autoRedefine/>
    <w:uiPriority w:val="39"/>
    <w:unhideWhenUsed/>
    <w:rsid w:val="005264B2"/>
    <w:pPr>
      <w:tabs>
        <w:tab w:val="left" w:pos="1934"/>
        <w:tab w:val="right" w:leader="dot" w:pos="9019"/>
      </w:tabs>
      <w:spacing w:after="100"/>
      <w:ind w:left="440" w:firstLine="694"/>
    </w:pPr>
  </w:style>
  <w:style w:type="character" w:styleId="Hyperlink">
    <w:name w:val="Hyperlink"/>
    <w:basedOn w:val="Fontepargpadro"/>
    <w:uiPriority w:val="99"/>
    <w:unhideWhenUsed/>
    <w:rsid w:val="002D24EB"/>
    <w:rPr>
      <w:color w:val="0000FF" w:themeColor="hyperlink"/>
      <w:u w:val="single"/>
    </w:rPr>
  </w:style>
  <w:style w:type="paragraph" w:styleId="PargrafodaLista">
    <w:name w:val="List Paragraph"/>
    <w:aliases w:val="TABELA"/>
    <w:basedOn w:val="Normal"/>
    <w:uiPriority w:val="34"/>
    <w:qFormat/>
    <w:rsid w:val="00F96DF4"/>
    <w:pPr>
      <w:widowControl w:val="0"/>
      <w:autoSpaceDE w:val="0"/>
      <w:autoSpaceDN w:val="0"/>
      <w:ind w:left="720"/>
      <w:contextualSpacing/>
    </w:pPr>
    <w:rPr>
      <w:rFonts w:eastAsia="Times New Roman" w:cs="Times New Roman"/>
    </w:rPr>
  </w:style>
  <w:style w:type="paragraph" w:styleId="Sumrio4">
    <w:name w:val="toc 4"/>
    <w:basedOn w:val="Normal"/>
    <w:next w:val="Normal"/>
    <w:autoRedefine/>
    <w:uiPriority w:val="39"/>
    <w:unhideWhenUsed/>
    <w:rsid w:val="00546DFB"/>
    <w:pPr>
      <w:spacing w:after="100" w:line="259" w:lineRule="auto"/>
      <w:ind w:left="660"/>
    </w:pPr>
    <w:rPr>
      <w:rFonts w:asciiTheme="minorHAnsi" w:eastAsiaTheme="minorEastAsia" w:hAnsiTheme="minorHAnsi" w:cstheme="minorBidi"/>
      <w:kern w:val="2"/>
      <w14:ligatures w14:val="standardContextual"/>
    </w:rPr>
  </w:style>
  <w:style w:type="paragraph" w:styleId="Sumrio5">
    <w:name w:val="toc 5"/>
    <w:basedOn w:val="Normal"/>
    <w:next w:val="Normal"/>
    <w:autoRedefine/>
    <w:uiPriority w:val="39"/>
    <w:unhideWhenUsed/>
    <w:rsid w:val="00546DFB"/>
    <w:pPr>
      <w:spacing w:after="100" w:line="259" w:lineRule="auto"/>
      <w:ind w:left="880"/>
    </w:pPr>
    <w:rPr>
      <w:rFonts w:asciiTheme="minorHAnsi" w:eastAsiaTheme="minorEastAsia" w:hAnsiTheme="minorHAnsi" w:cstheme="minorBidi"/>
      <w:kern w:val="2"/>
      <w14:ligatures w14:val="standardContextual"/>
    </w:rPr>
  </w:style>
  <w:style w:type="paragraph" w:styleId="Sumrio6">
    <w:name w:val="toc 6"/>
    <w:basedOn w:val="Normal"/>
    <w:next w:val="Normal"/>
    <w:autoRedefine/>
    <w:uiPriority w:val="39"/>
    <w:unhideWhenUsed/>
    <w:rsid w:val="00546DFB"/>
    <w:pPr>
      <w:spacing w:after="100" w:line="259" w:lineRule="auto"/>
      <w:ind w:left="1100"/>
    </w:pPr>
    <w:rPr>
      <w:rFonts w:asciiTheme="minorHAnsi" w:eastAsiaTheme="minorEastAsia" w:hAnsiTheme="minorHAnsi" w:cstheme="minorBidi"/>
      <w:kern w:val="2"/>
      <w14:ligatures w14:val="standardContextual"/>
    </w:rPr>
  </w:style>
  <w:style w:type="paragraph" w:styleId="Sumrio7">
    <w:name w:val="toc 7"/>
    <w:basedOn w:val="Normal"/>
    <w:next w:val="Normal"/>
    <w:autoRedefine/>
    <w:uiPriority w:val="39"/>
    <w:unhideWhenUsed/>
    <w:rsid w:val="00546DFB"/>
    <w:pPr>
      <w:spacing w:after="100" w:line="259" w:lineRule="auto"/>
      <w:ind w:left="1320"/>
    </w:pPr>
    <w:rPr>
      <w:rFonts w:asciiTheme="minorHAnsi" w:eastAsiaTheme="minorEastAsia" w:hAnsiTheme="minorHAnsi" w:cstheme="minorBidi"/>
      <w:kern w:val="2"/>
      <w14:ligatures w14:val="standardContextual"/>
    </w:rPr>
  </w:style>
  <w:style w:type="paragraph" w:styleId="Sumrio8">
    <w:name w:val="toc 8"/>
    <w:basedOn w:val="Normal"/>
    <w:next w:val="Normal"/>
    <w:autoRedefine/>
    <w:uiPriority w:val="39"/>
    <w:unhideWhenUsed/>
    <w:rsid w:val="00546DFB"/>
    <w:pPr>
      <w:spacing w:after="100" w:line="259" w:lineRule="auto"/>
      <w:ind w:left="1540"/>
    </w:pPr>
    <w:rPr>
      <w:rFonts w:asciiTheme="minorHAnsi" w:eastAsiaTheme="minorEastAsia" w:hAnsiTheme="minorHAnsi" w:cstheme="minorBidi"/>
      <w:kern w:val="2"/>
      <w14:ligatures w14:val="standardContextual"/>
    </w:rPr>
  </w:style>
  <w:style w:type="paragraph" w:styleId="Sumrio9">
    <w:name w:val="toc 9"/>
    <w:basedOn w:val="Normal"/>
    <w:next w:val="Normal"/>
    <w:autoRedefine/>
    <w:uiPriority w:val="39"/>
    <w:unhideWhenUsed/>
    <w:rsid w:val="00546DFB"/>
    <w:pPr>
      <w:spacing w:after="100" w:line="259" w:lineRule="auto"/>
      <w:ind w:left="1760"/>
    </w:pPr>
    <w:rPr>
      <w:rFonts w:asciiTheme="minorHAnsi" w:eastAsiaTheme="minorEastAsia" w:hAnsiTheme="minorHAnsi" w:cstheme="minorBidi"/>
      <w:kern w:val="2"/>
      <w14:ligatures w14:val="standardContextual"/>
    </w:rPr>
  </w:style>
  <w:style w:type="character" w:styleId="MenoPendente">
    <w:name w:val="Unresolved Mention"/>
    <w:basedOn w:val="Fontepargpadro"/>
    <w:uiPriority w:val="99"/>
    <w:semiHidden/>
    <w:unhideWhenUsed/>
    <w:rsid w:val="00546DFB"/>
    <w:rPr>
      <w:color w:val="605E5C"/>
      <w:shd w:val="clear" w:color="auto" w:fill="E1DFDD"/>
    </w:rPr>
  </w:style>
  <w:style w:type="character" w:styleId="TextodoEspaoReservado">
    <w:name w:val="Placeholder Text"/>
    <w:basedOn w:val="Fontepargpadro"/>
    <w:uiPriority w:val="99"/>
    <w:semiHidden/>
    <w:rsid w:val="00B8792F"/>
    <w:rPr>
      <w:color w:val="808080"/>
    </w:rPr>
  </w:style>
  <w:style w:type="character" w:styleId="Refdecomentrio">
    <w:name w:val="annotation reference"/>
    <w:basedOn w:val="Fontepargpadro"/>
    <w:uiPriority w:val="99"/>
    <w:semiHidden/>
    <w:unhideWhenUsed/>
    <w:rsid w:val="006F18DE"/>
    <w:rPr>
      <w:sz w:val="16"/>
      <w:szCs w:val="16"/>
    </w:rPr>
  </w:style>
  <w:style w:type="paragraph" w:styleId="Textodecomentrio">
    <w:name w:val="annotation text"/>
    <w:basedOn w:val="Normal"/>
    <w:link w:val="TextodecomentrioChar"/>
    <w:uiPriority w:val="99"/>
    <w:unhideWhenUsed/>
    <w:rsid w:val="006F18DE"/>
    <w:pPr>
      <w:spacing w:line="240" w:lineRule="auto"/>
    </w:pPr>
    <w:rPr>
      <w:sz w:val="20"/>
      <w:szCs w:val="20"/>
    </w:rPr>
  </w:style>
  <w:style w:type="character" w:customStyle="1" w:styleId="TextodecomentrioChar">
    <w:name w:val="Texto de comentário Char"/>
    <w:basedOn w:val="Fontepargpadro"/>
    <w:link w:val="Textodecomentrio"/>
    <w:uiPriority w:val="99"/>
    <w:rsid w:val="006F18DE"/>
    <w:rPr>
      <w:sz w:val="20"/>
      <w:szCs w:val="20"/>
    </w:rPr>
  </w:style>
  <w:style w:type="paragraph" w:styleId="Assuntodocomentrio">
    <w:name w:val="annotation subject"/>
    <w:basedOn w:val="Textodecomentrio"/>
    <w:next w:val="Textodecomentrio"/>
    <w:link w:val="AssuntodocomentrioChar"/>
    <w:uiPriority w:val="99"/>
    <w:semiHidden/>
    <w:unhideWhenUsed/>
    <w:rsid w:val="006F18DE"/>
    <w:rPr>
      <w:b/>
      <w:bCs/>
    </w:rPr>
  </w:style>
  <w:style w:type="character" w:customStyle="1" w:styleId="AssuntodocomentrioChar">
    <w:name w:val="Assunto do comentário Char"/>
    <w:basedOn w:val="TextodecomentrioChar"/>
    <w:link w:val="Assuntodocomentrio"/>
    <w:uiPriority w:val="99"/>
    <w:semiHidden/>
    <w:rsid w:val="006F18DE"/>
    <w:rPr>
      <w:b/>
      <w:bCs/>
      <w:sz w:val="20"/>
      <w:szCs w:val="20"/>
    </w:rPr>
  </w:style>
  <w:style w:type="paragraph" w:styleId="SemEspaamento">
    <w:name w:val="No Spacing"/>
    <w:basedOn w:val="Normal"/>
    <w:uiPriority w:val="1"/>
    <w:qFormat/>
    <w:rsid w:val="0070555B"/>
    <w:pPr>
      <w:spacing w:line="240" w:lineRule="auto"/>
      <w:ind w:firstLine="0"/>
    </w:pPr>
    <w:rPr>
      <w:sz w:val="20"/>
    </w:rPr>
  </w:style>
  <w:style w:type="character" w:customStyle="1" w:styleId="Ttulo7Char">
    <w:name w:val="Título 7 Char"/>
    <w:basedOn w:val="Fontepargpadro"/>
    <w:link w:val="Ttulo7"/>
    <w:uiPriority w:val="9"/>
    <w:semiHidden/>
    <w:rsid w:val="00AA0BEB"/>
    <w:rPr>
      <w:rFonts w:asciiTheme="majorHAnsi" w:eastAsiaTheme="majorEastAsia" w:hAnsiTheme="majorHAnsi" w:cstheme="majorBidi"/>
      <w:i/>
      <w:iCs/>
      <w:color w:val="243F60" w:themeColor="accent1" w:themeShade="7F"/>
      <w:sz w:val="24"/>
      <w:szCs w:val="24"/>
    </w:rPr>
  </w:style>
  <w:style w:type="character" w:customStyle="1" w:styleId="Ttulo8Char">
    <w:name w:val="Título 8 Char"/>
    <w:basedOn w:val="Fontepargpadro"/>
    <w:link w:val="Ttulo8"/>
    <w:uiPriority w:val="9"/>
    <w:semiHidden/>
    <w:rsid w:val="00AA0BEB"/>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AA0BEB"/>
    <w:rPr>
      <w:rFonts w:asciiTheme="majorHAnsi" w:eastAsiaTheme="majorEastAsia" w:hAnsiTheme="majorHAnsi" w:cstheme="majorBidi"/>
      <w:i/>
      <w:iCs/>
      <w:color w:val="272727" w:themeColor="text1" w:themeTint="D8"/>
      <w:sz w:val="21"/>
      <w:szCs w:val="21"/>
    </w:rPr>
  </w:style>
  <w:style w:type="paragraph" w:styleId="Textoembloco">
    <w:name w:val="Block Text"/>
    <w:basedOn w:val="Normal"/>
    <w:semiHidden/>
    <w:rsid w:val="00CF01F4"/>
    <w:pPr>
      <w:spacing w:line="240" w:lineRule="auto"/>
      <w:ind w:left="567" w:right="57" w:firstLine="0"/>
    </w:pPr>
    <w:rPr>
      <w:rFonts w:ascii="Stylus BT" w:eastAsia="Times New Roman" w:hAnsi="Stylus BT" w:cs="Times New Roman"/>
      <w:szCs w:val="20"/>
      <w:lang w:val="en-US"/>
    </w:rPr>
  </w:style>
  <w:style w:type="character" w:styleId="Forte">
    <w:name w:val="Strong"/>
    <w:basedOn w:val="Fontepargpadro"/>
    <w:uiPriority w:val="22"/>
    <w:qFormat/>
    <w:rsid w:val="008F3AE6"/>
    <w:rPr>
      <w:b/>
      <w:bCs/>
    </w:rPr>
  </w:style>
  <w:style w:type="table" w:styleId="Tabelacomgrade">
    <w:name w:val="Table Grid"/>
    <w:basedOn w:val="Tabelanormal"/>
    <w:uiPriority w:val="39"/>
    <w:rsid w:val="008F3AE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334198">
      <w:bodyDiv w:val="1"/>
      <w:marLeft w:val="0"/>
      <w:marRight w:val="0"/>
      <w:marTop w:val="0"/>
      <w:marBottom w:val="0"/>
      <w:divBdr>
        <w:top w:val="none" w:sz="0" w:space="0" w:color="auto"/>
        <w:left w:val="none" w:sz="0" w:space="0" w:color="auto"/>
        <w:bottom w:val="none" w:sz="0" w:space="0" w:color="auto"/>
        <w:right w:val="none" w:sz="0" w:space="0" w:color="auto"/>
      </w:divBdr>
    </w:div>
    <w:div w:id="8976681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www.prevfogo.pr.gov.br/"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www.prevfogo.pr.gov.br/"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05F7F7-1BB6-4B56-9D5C-6A799358D2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1896</TotalTime>
  <Pages>87</Pages>
  <Words>17599</Words>
  <Characters>95037</Characters>
  <Application>Microsoft Office Word</Application>
  <DocSecurity>0</DocSecurity>
  <Lines>791</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Samara Martins</cp:lastModifiedBy>
  <cp:revision>41</cp:revision>
  <cp:lastPrinted>2023-09-18T13:34:00Z</cp:lastPrinted>
  <dcterms:created xsi:type="dcterms:W3CDTF">2023-10-09T12:25:00Z</dcterms:created>
  <dcterms:modified xsi:type="dcterms:W3CDTF">2025-08-19T12:07:00Z</dcterms:modified>
</cp:coreProperties>
</file>