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7D995" w14:textId="77777777" w:rsidR="007B7D68" w:rsidRDefault="007B7D68"/>
    <w:p w14:paraId="65631B51" w14:textId="77777777" w:rsidR="00E058E9" w:rsidRDefault="00560060" w:rsidP="0085367B">
      <w:pPr>
        <w:jc w:val="center"/>
        <w:rPr>
          <w:rFonts w:cs="Arial"/>
          <w:b/>
        </w:rPr>
      </w:pPr>
      <w:r w:rsidRPr="000C2450">
        <w:rPr>
          <w:rFonts w:cs="Arial"/>
          <w:b/>
        </w:rPr>
        <w:t>MEMORIAL EXECUTIVO</w:t>
      </w:r>
      <w:r w:rsidR="0085367B">
        <w:rPr>
          <w:rFonts w:cs="Arial"/>
          <w:b/>
        </w:rPr>
        <w:t xml:space="preserve"> - PROJETO DE PREVENÇÃO CONTRA INCÊNDIO </w:t>
      </w:r>
    </w:p>
    <w:p w14:paraId="261BEBBD" w14:textId="7A6ADA12" w:rsidR="0085367B" w:rsidRDefault="004344B4" w:rsidP="0085367B">
      <w:pPr>
        <w:jc w:val="center"/>
        <w:rPr>
          <w:rFonts w:cs="Arial"/>
          <w:b/>
        </w:rPr>
      </w:pPr>
      <w:r w:rsidRPr="0033471F">
        <w:rPr>
          <w:rFonts w:cs="Arial"/>
          <w:b/>
          <w:highlight w:val="yellow"/>
        </w:rPr>
        <w:t>NOMEOBRA</w:t>
      </w:r>
    </w:p>
    <w:p w14:paraId="182F6810" w14:textId="77777777" w:rsidR="000262B9" w:rsidRPr="0085367B" w:rsidRDefault="000262B9" w:rsidP="0085367B">
      <w:pPr>
        <w:jc w:val="center"/>
        <w:rPr>
          <w:rFonts w:cs="Arial"/>
          <w:b/>
        </w:rPr>
      </w:pPr>
    </w:p>
    <w:p w14:paraId="6DB7DC57" w14:textId="77777777" w:rsidR="007B7D68" w:rsidRPr="007E7A09" w:rsidRDefault="00C1746D" w:rsidP="00C1746D">
      <w:pPr>
        <w:pStyle w:val="Ttulo1"/>
        <w:numPr>
          <w:ilvl w:val="0"/>
          <w:numId w:val="2"/>
        </w:numPr>
        <w:spacing w:after="240" w:line="360" w:lineRule="auto"/>
      </w:pPr>
      <w:r>
        <w:t>OBJETIVO</w:t>
      </w:r>
    </w:p>
    <w:p w14:paraId="418CEE17" w14:textId="77777777" w:rsidR="007B7D68" w:rsidRPr="007E7A09" w:rsidRDefault="007B7D68" w:rsidP="002C3579">
      <w:pPr>
        <w:spacing w:line="360" w:lineRule="auto"/>
        <w:ind w:firstLine="709"/>
        <w:rPr>
          <w:rFonts w:cs="Arial"/>
        </w:rPr>
      </w:pPr>
      <w:r w:rsidRPr="007E7A09">
        <w:rPr>
          <w:rFonts w:cs="Arial"/>
        </w:rPr>
        <w:t xml:space="preserve">O presente memorial tem como objetivo </w:t>
      </w:r>
      <w:r w:rsidR="007E7A09" w:rsidRPr="007E7A09">
        <w:rPr>
          <w:rFonts w:cs="Arial"/>
        </w:rPr>
        <w:t xml:space="preserve">descrever as adequações a serem realizadas para compatibilização com o projeto </w:t>
      </w:r>
      <w:r w:rsidR="00AE39CA">
        <w:rPr>
          <w:rFonts w:cs="Arial"/>
        </w:rPr>
        <w:t>de Prevenção Contra Incêndio</w:t>
      </w:r>
      <w:r w:rsidR="007E7A09" w:rsidRPr="007E7A09">
        <w:rPr>
          <w:rFonts w:cs="Arial"/>
        </w:rPr>
        <w:t>. As adequações são necessárias para</w:t>
      </w:r>
      <w:r w:rsidR="00AE39CA">
        <w:rPr>
          <w:rFonts w:cs="Arial"/>
        </w:rPr>
        <w:t xml:space="preserve"> obter o Certificado de Licenciamento</w:t>
      </w:r>
      <w:r w:rsidR="007E7A09" w:rsidRPr="007E7A09">
        <w:rPr>
          <w:rFonts w:cs="Arial"/>
        </w:rPr>
        <w:t xml:space="preserve"> do Corpo de Bombeiros. </w:t>
      </w:r>
    </w:p>
    <w:p w14:paraId="5696C531" w14:textId="3FAED2F7" w:rsidR="007E7A09" w:rsidRPr="007E7A09" w:rsidRDefault="00C1746D" w:rsidP="00C1746D">
      <w:pPr>
        <w:pStyle w:val="Ttulo1"/>
        <w:numPr>
          <w:ilvl w:val="0"/>
          <w:numId w:val="2"/>
        </w:numPr>
        <w:spacing w:after="240" w:line="360" w:lineRule="auto"/>
      </w:pPr>
      <w:r>
        <w:t xml:space="preserve">DADOS DA </w:t>
      </w:r>
      <w:r w:rsidR="004F336E">
        <w:t>OBRA</w:t>
      </w:r>
    </w:p>
    <w:p w14:paraId="7117C4A9" w14:textId="4FAA9B03" w:rsidR="00C41056" w:rsidRDefault="007E7A09" w:rsidP="00C41056">
      <w:pPr>
        <w:spacing w:afterLines="160" w:after="384" w:line="360" w:lineRule="auto"/>
        <w:ind w:firstLine="709"/>
        <w:rPr>
          <w:rFonts w:cs="Arial"/>
          <w:szCs w:val="24"/>
        </w:rPr>
      </w:pPr>
      <w:r w:rsidRPr="00F341A6">
        <w:rPr>
          <w:rFonts w:cs="Arial"/>
          <w:highlight w:val="yellow"/>
        </w:rPr>
        <w:t xml:space="preserve">A </w:t>
      </w:r>
      <w:r w:rsidR="00B51A7E">
        <w:rPr>
          <w:rFonts w:cs="Arial"/>
          <w:highlight w:val="yellow"/>
        </w:rPr>
        <w:t>obra</w:t>
      </w:r>
      <w:r w:rsidR="00B0090D" w:rsidRPr="00F341A6">
        <w:rPr>
          <w:rFonts w:cs="Arial"/>
          <w:highlight w:val="yellow"/>
        </w:rPr>
        <w:t xml:space="preserve"> e</w:t>
      </w:r>
      <w:r w:rsidR="00CF1C79" w:rsidRPr="00F341A6">
        <w:rPr>
          <w:rFonts w:cs="Arial"/>
          <w:highlight w:val="yellow"/>
        </w:rPr>
        <w:t xml:space="preserve">m questão refere-se a </w:t>
      </w:r>
      <w:r w:rsidR="00D27BDB" w:rsidRPr="00F341A6">
        <w:rPr>
          <w:rFonts w:cs="Arial"/>
          <w:highlight w:val="yellow"/>
        </w:rPr>
        <w:t xml:space="preserve">uma edificação destinada </w:t>
      </w:r>
      <w:r w:rsidR="0071656C" w:rsidRPr="00F341A6">
        <w:rPr>
          <w:rFonts w:cs="Arial"/>
          <w:highlight w:val="yellow"/>
        </w:rPr>
        <w:t xml:space="preserve">a </w:t>
      </w:r>
      <w:r w:rsidR="004344B4">
        <w:rPr>
          <w:rFonts w:cs="Arial"/>
          <w:b/>
          <w:bCs/>
          <w:highlight w:val="yellow"/>
        </w:rPr>
        <w:t>SERVIÇOS1</w:t>
      </w:r>
      <w:r w:rsidR="00A0554E" w:rsidRPr="00F341A6">
        <w:rPr>
          <w:rFonts w:cs="Arial"/>
          <w:highlight w:val="yellow"/>
        </w:rPr>
        <w:t xml:space="preserve">, </w:t>
      </w:r>
      <w:r w:rsidRPr="00F341A6">
        <w:rPr>
          <w:rFonts w:cs="Arial"/>
          <w:highlight w:val="yellow"/>
        </w:rPr>
        <w:t>localizada</w:t>
      </w:r>
      <w:r w:rsidR="00AE39CA" w:rsidRPr="00F341A6">
        <w:rPr>
          <w:rFonts w:cs="Arial"/>
          <w:highlight w:val="yellow"/>
        </w:rPr>
        <w:t xml:space="preserve"> na</w:t>
      </w:r>
      <w:r w:rsidRPr="00F341A6">
        <w:rPr>
          <w:rFonts w:cs="Arial"/>
          <w:highlight w:val="yellow"/>
        </w:rPr>
        <w:t xml:space="preserve"> </w:t>
      </w:r>
      <w:r w:rsidR="004344B4">
        <w:rPr>
          <w:rFonts w:cs="Arial"/>
          <w:b/>
          <w:bCs/>
          <w:szCs w:val="24"/>
        </w:rPr>
        <w:t>ENDEREÇO</w:t>
      </w:r>
    </w:p>
    <w:p w14:paraId="37E07BC2" w14:textId="01934CB3" w:rsidR="00CE7A06" w:rsidRDefault="007E7A09" w:rsidP="00E22F8B">
      <w:pPr>
        <w:spacing w:afterLines="160" w:after="384" w:line="360" w:lineRule="auto"/>
        <w:ind w:firstLine="709"/>
      </w:pPr>
      <w:r w:rsidRPr="00F341A6">
        <w:rPr>
          <w:highlight w:val="yellow"/>
        </w:rPr>
        <w:t xml:space="preserve">A </w:t>
      </w:r>
      <w:r w:rsidR="00CE7A06" w:rsidRPr="00F341A6">
        <w:rPr>
          <w:highlight w:val="yellow"/>
        </w:rPr>
        <w:t xml:space="preserve">ocupação principal da </w:t>
      </w:r>
      <w:r w:rsidRPr="00F341A6">
        <w:rPr>
          <w:highlight w:val="yellow"/>
        </w:rPr>
        <w:t>presente</w:t>
      </w:r>
      <w:r w:rsidR="00B51A7E">
        <w:rPr>
          <w:highlight w:val="yellow"/>
        </w:rPr>
        <w:t xml:space="preserve"> obra</w:t>
      </w:r>
      <w:r w:rsidRPr="00F341A6">
        <w:rPr>
          <w:highlight w:val="yellow"/>
        </w:rPr>
        <w:t xml:space="preserve"> </w:t>
      </w:r>
      <w:r w:rsidR="00581089" w:rsidRPr="00F341A6">
        <w:rPr>
          <w:highlight w:val="yellow"/>
        </w:rPr>
        <w:t>é de</w:t>
      </w:r>
      <w:r w:rsidR="00B51A7E">
        <w:rPr>
          <w:highlight w:val="yellow"/>
        </w:rPr>
        <w:t xml:space="preserve"> </w:t>
      </w:r>
      <w:r w:rsidR="00B51A7E">
        <w:rPr>
          <w:b/>
          <w:bCs/>
          <w:highlight w:val="yellow"/>
        </w:rPr>
        <w:t>TIPO</w:t>
      </w:r>
      <w:r w:rsidR="0071656C" w:rsidRPr="00F341A6">
        <w:rPr>
          <w:highlight w:val="yellow"/>
        </w:rPr>
        <w:t>, classificada como</w:t>
      </w:r>
      <w:r w:rsidR="00E22F8B" w:rsidRPr="00F341A6">
        <w:rPr>
          <w:highlight w:val="yellow"/>
        </w:rPr>
        <w:t xml:space="preserve"> </w:t>
      </w:r>
      <w:r w:rsidR="009000D4" w:rsidRPr="00F341A6">
        <w:rPr>
          <w:highlight w:val="yellow"/>
        </w:rPr>
        <w:t>(</w:t>
      </w:r>
      <w:r w:rsidR="00B51A7E">
        <w:rPr>
          <w:highlight w:val="yellow"/>
        </w:rPr>
        <w:t>CLASSE</w:t>
      </w:r>
      <w:r w:rsidR="009000D4" w:rsidRPr="00F341A6">
        <w:rPr>
          <w:highlight w:val="yellow"/>
        </w:rPr>
        <w:t xml:space="preserve">). Dessa forma, a edificação é considerada de </w:t>
      </w:r>
      <w:r w:rsidR="00B51A7E">
        <w:rPr>
          <w:highlight w:val="yellow"/>
        </w:rPr>
        <w:t>RISCO</w:t>
      </w:r>
      <w:r w:rsidR="009000D4" w:rsidRPr="00F341A6">
        <w:rPr>
          <w:highlight w:val="yellow"/>
        </w:rPr>
        <w:t xml:space="preserve"> (</w:t>
      </w:r>
      <w:r w:rsidR="00B51A7E">
        <w:rPr>
          <w:highlight w:val="yellow"/>
        </w:rPr>
        <w:t>C.I</w:t>
      </w:r>
      <w:r w:rsidR="009000D4" w:rsidRPr="00F341A6">
        <w:rPr>
          <w:highlight w:val="yellow"/>
        </w:rPr>
        <w:t xml:space="preserve"> MJ/m²)</w:t>
      </w:r>
      <w:r w:rsidR="00B34D1A" w:rsidRPr="00F341A6">
        <w:rPr>
          <w:highlight w:val="yellow"/>
        </w:rPr>
        <w:t>, conforme a ocupação principal</w:t>
      </w:r>
      <w:r w:rsidR="009000D4" w:rsidRPr="00F341A6">
        <w:rPr>
          <w:highlight w:val="yellow"/>
        </w:rPr>
        <w:t>.</w:t>
      </w:r>
      <w:r w:rsidR="009000D4">
        <w:t xml:space="preserve"> </w:t>
      </w:r>
    </w:p>
    <w:p w14:paraId="39F89EC3" w14:textId="77777777" w:rsidR="007E7A09" w:rsidRDefault="00C1746D" w:rsidP="00C1746D">
      <w:pPr>
        <w:pStyle w:val="Ttulo1"/>
        <w:numPr>
          <w:ilvl w:val="0"/>
          <w:numId w:val="2"/>
        </w:numPr>
        <w:spacing w:after="240" w:line="360" w:lineRule="auto"/>
      </w:pPr>
      <w:r>
        <w:t>ADEQUAÇÕES e INSTALAÇÕES</w:t>
      </w:r>
    </w:p>
    <w:p w14:paraId="11EF7E27" w14:textId="67AA924E" w:rsidR="000A11EE" w:rsidRPr="009748F2" w:rsidRDefault="00C1746D" w:rsidP="009748F2">
      <w:pPr>
        <w:spacing w:line="360" w:lineRule="auto"/>
        <w:ind w:firstLine="709"/>
        <w:rPr>
          <w:rFonts w:cs="Arial"/>
        </w:rPr>
      </w:pPr>
      <w:r w:rsidRPr="002C3579">
        <w:t xml:space="preserve">A seguir </w:t>
      </w:r>
      <w:r w:rsidR="00D96AA2" w:rsidRPr="002C3579">
        <w:t>serão descritas</w:t>
      </w:r>
      <w:r w:rsidR="009748F2">
        <w:t xml:space="preserve"> </w:t>
      </w:r>
      <w:r w:rsidRPr="002C3579">
        <w:t>as adequações e instalações necessárias para compat</w:t>
      </w:r>
      <w:r w:rsidR="009748F2">
        <w:t xml:space="preserve">ibilização da </w:t>
      </w:r>
      <w:r w:rsidR="00B51A7E">
        <w:t xml:space="preserve">obra </w:t>
      </w:r>
      <w:r w:rsidR="009748F2">
        <w:t>com as normas do Corpo de Bombeiros.</w:t>
      </w:r>
    </w:p>
    <w:p w14:paraId="2BC75372" w14:textId="377D624A" w:rsidR="000A11EE" w:rsidRPr="000A11EE" w:rsidRDefault="00F341A6" w:rsidP="008A695C">
      <w:pPr>
        <w:pStyle w:val="PargrafodaLista"/>
        <w:numPr>
          <w:ilvl w:val="0"/>
          <w:numId w:val="3"/>
        </w:numPr>
        <w:spacing w:after="240"/>
      </w:pPr>
      <w:r>
        <w:t>REGULARIZAÇÕES</w:t>
      </w:r>
      <w:r w:rsidR="000A11EE">
        <w:t xml:space="preserve"> CIVIS</w:t>
      </w:r>
    </w:p>
    <w:p w14:paraId="4049B843" w14:textId="7664A176" w:rsidR="00F341A6" w:rsidRDefault="00F341A6" w:rsidP="00F341A6">
      <w:pPr>
        <w:spacing w:line="360" w:lineRule="auto"/>
        <w:ind w:firstLine="851"/>
      </w:pPr>
      <w:r w:rsidRPr="00F341A6">
        <w:rPr>
          <w:highlight w:val="yellow"/>
        </w:rPr>
        <w:t>Na presente edificação será necessária a construção de mureta para bacia de contenção dos tanques dos líquidos inflamáveis e escada metálica para acesso ao interior da bacia de contenção. A escada deverá seguir especificações do projeto aprovado.</w:t>
      </w:r>
      <w:r>
        <w:t xml:space="preserve"> </w:t>
      </w:r>
    </w:p>
    <w:p w14:paraId="18D8F583" w14:textId="77777777" w:rsidR="009013D5" w:rsidRDefault="003B2513" w:rsidP="00E17706">
      <w:pPr>
        <w:spacing w:line="360" w:lineRule="auto"/>
        <w:ind w:firstLine="851"/>
      </w:pPr>
      <w:r>
        <w:t xml:space="preserve">Em todas as </w:t>
      </w:r>
      <w:r w:rsidR="00FA7453">
        <w:t>escadas da edificação</w:t>
      </w:r>
      <w:r>
        <w:t xml:space="preserve"> será </w:t>
      </w:r>
      <w:r w:rsidR="009443E7">
        <w:t xml:space="preserve">necessário </w:t>
      </w:r>
      <w:r>
        <w:t>instalar corrimãos e guarda-corpos conforme indicado em projeto.</w:t>
      </w:r>
      <w:r w:rsidR="009013D5">
        <w:t xml:space="preserve"> </w:t>
      </w:r>
    </w:p>
    <w:p w14:paraId="564F65CD" w14:textId="77777777" w:rsidR="00E17F00" w:rsidRDefault="00CC77C2" w:rsidP="00E17F00">
      <w:pPr>
        <w:spacing w:line="360" w:lineRule="auto"/>
        <w:ind w:firstLine="851"/>
      </w:pPr>
      <w:r>
        <w:lastRenderedPageBreak/>
        <w:t xml:space="preserve">As escadas deverão ser de piso incombustível e antiderrapante. No caso </w:t>
      </w:r>
      <w:proofErr w:type="gramStart"/>
      <w:r>
        <w:t>do</w:t>
      </w:r>
      <w:proofErr w:type="gramEnd"/>
      <w:r>
        <w:t xml:space="preserve"> piso não ser classificado como antiderrapante, será necessário instalar fita antiderrapante em todos os degraus. </w:t>
      </w:r>
    </w:p>
    <w:p w14:paraId="3F0140B1" w14:textId="15AA1924" w:rsidR="00ED1B87" w:rsidRDefault="00E17F00" w:rsidP="00E17706">
      <w:pPr>
        <w:spacing w:line="360" w:lineRule="auto"/>
        <w:ind w:firstLine="851"/>
      </w:pPr>
      <w:r>
        <w:t>A</w:t>
      </w:r>
      <w:r w:rsidR="00983A38">
        <w:t xml:space="preserve">s dimensões dos degraus deverão respeitar a </w:t>
      </w:r>
      <w:r w:rsidR="00EA5AD9">
        <w:t>F</w:t>
      </w:r>
      <w:r w:rsidR="00983A38">
        <w:t xml:space="preserve">órmula de </w:t>
      </w:r>
      <w:proofErr w:type="spellStart"/>
      <w:r w:rsidR="00983A38" w:rsidRPr="00EA5AD9">
        <w:rPr>
          <w:i/>
        </w:rPr>
        <w:t>Blondel</w:t>
      </w:r>
      <w:proofErr w:type="spellEnd"/>
      <w:r w:rsidR="00983A38">
        <w:t>, conforme especificado</w:t>
      </w:r>
      <w:r w:rsidR="007A55A6">
        <w:t xml:space="preserve"> no</w:t>
      </w:r>
      <w:r w:rsidR="00983A38">
        <w:t xml:space="preserve"> projeto</w:t>
      </w:r>
      <w:r w:rsidR="007A55A6">
        <w:t xml:space="preserve"> em anexo.</w:t>
      </w:r>
      <w:r w:rsidR="00880770">
        <w:t xml:space="preserve"> Caso não sejam respeitadas as considerações estabelecidas em projeto, </w:t>
      </w:r>
      <w:r w:rsidR="004905BD">
        <w:t xml:space="preserve">o responsável técnico pelo projeto se exime de toda e qualquer responsabilidade perante a edificação, sendo a responsabilidade integralmente do responsável técnico pela execução. </w:t>
      </w:r>
      <w:r w:rsidR="00880770">
        <w:t xml:space="preserve"> </w:t>
      </w:r>
    </w:p>
    <w:p w14:paraId="2E1B8A43" w14:textId="77777777" w:rsidR="00C1746D" w:rsidRDefault="005038F5" w:rsidP="006743DB">
      <w:pPr>
        <w:pStyle w:val="PargrafodaLista"/>
        <w:numPr>
          <w:ilvl w:val="0"/>
          <w:numId w:val="3"/>
        </w:numPr>
        <w:spacing w:after="240"/>
      </w:pPr>
      <w:r>
        <w:t>INSTALAÇÕES</w:t>
      </w:r>
      <w:r w:rsidR="000A11EE">
        <w:t xml:space="preserve"> ELÉTRICAS</w:t>
      </w:r>
    </w:p>
    <w:p w14:paraId="7193FC83" w14:textId="3C6A704A" w:rsidR="00B52CA0" w:rsidRDefault="000A11EE" w:rsidP="009521A5">
      <w:pPr>
        <w:spacing w:after="240" w:line="360" w:lineRule="auto"/>
      </w:pPr>
      <w:r>
        <w:tab/>
      </w:r>
      <w:r w:rsidR="00FC16B3">
        <w:t xml:space="preserve">Será necessária a instalação de tomadas destinadas as iluminações de emergência. Para isso, será necessário </w:t>
      </w:r>
      <w:r w:rsidR="00E82813">
        <w:t>prever pontos de tomada para as luminárias de emergência</w:t>
      </w:r>
      <w:r w:rsidR="00B2176B">
        <w:t xml:space="preserve"> no Projeto de Instalações Elétricas</w:t>
      </w:r>
      <w:r w:rsidR="00E82813">
        <w:t>, seguindo o projeto de prevenção contra incêndio.</w:t>
      </w:r>
      <w:r w:rsidR="009A4F22">
        <w:t xml:space="preserve"> Ainda,</w:t>
      </w:r>
      <w:r w:rsidR="00E82813">
        <w:t xml:space="preserve"> </w:t>
      </w:r>
      <w:r w:rsidR="004E513E">
        <w:t xml:space="preserve">é indicado instalar um </w:t>
      </w:r>
      <w:r w:rsidR="00B52CA0">
        <w:t>circuito espec</w:t>
      </w:r>
      <w:r w:rsidR="00FC2056">
        <w:t>í</w:t>
      </w:r>
      <w:r w:rsidR="00B52CA0">
        <w:t>fico para as tomadas das luminárias de emergência, com disjuntor individual e devidamente identificado, o qual deve ser separado das demais tomadas.</w:t>
      </w:r>
      <w:r w:rsidR="00236143">
        <w:t xml:space="preserve"> No caso de instalação aparente, a tubulação e as caixas de passagem devem ser </w:t>
      </w:r>
      <w:proofErr w:type="gramStart"/>
      <w:r w:rsidR="00236143">
        <w:t>metálicas</w:t>
      </w:r>
      <w:proofErr w:type="gramEnd"/>
      <w:r w:rsidR="00236143">
        <w:t xml:space="preserve"> ou em PVC rígido antichama, conforme NBR 15465.</w:t>
      </w:r>
    </w:p>
    <w:p w14:paraId="554B1511" w14:textId="52D157E4" w:rsidR="00540500" w:rsidRDefault="00540500" w:rsidP="001C0AC2">
      <w:pPr>
        <w:spacing w:after="240" w:line="360" w:lineRule="auto"/>
        <w:ind w:firstLine="360"/>
      </w:pPr>
      <w:r>
        <w:t xml:space="preserve">A edificação deverá ter suas instalações elétricas e sistema de proteção contra descargas atmosféricas (SPDA) executados de acordo com as prescrições das normas brasileiras oficiais e normas das concessionárias dos </w:t>
      </w:r>
      <w:r w:rsidR="00B51A7E">
        <w:t>serviços</w:t>
      </w:r>
      <w:r>
        <w:t xml:space="preserve"> locais.</w:t>
      </w:r>
      <w:r w:rsidR="004D796B">
        <w:t xml:space="preserve"> Recomenda-se a exigência de emissão </w:t>
      </w:r>
      <w:r w:rsidR="00940AAC">
        <w:t xml:space="preserve">de </w:t>
      </w:r>
      <w:r w:rsidR="004D796B">
        <w:t xml:space="preserve">ART de projeto e execução de instalações elétricas. </w:t>
      </w:r>
    </w:p>
    <w:p w14:paraId="4E5130C7" w14:textId="77777777" w:rsidR="00F341A6" w:rsidRPr="00F341A6" w:rsidRDefault="00F341A6" w:rsidP="00F341A6">
      <w:pPr>
        <w:pStyle w:val="PargrafodaLista"/>
        <w:numPr>
          <w:ilvl w:val="0"/>
          <w:numId w:val="3"/>
        </w:numPr>
        <w:spacing w:after="240"/>
        <w:rPr>
          <w:highlight w:val="yellow"/>
        </w:rPr>
      </w:pPr>
      <w:bookmarkStart w:id="0" w:name="_Hlk191030847"/>
      <w:r w:rsidRPr="00F341A6">
        <w:rPr>
          <w:highlight w:val="yellow"/>
        </w:rPr>
        <w:t>INSTALAÇÕES DE CENTRAL E TUBULAÇÃO DE GÁS</w:t>
      </w:r>
    </w:p>
    <w:p w14:paraId="1BC9194A" w14:textId="77777777" w:rsidR="00F341A6" w:rsidRPr="00F341A6" w:rsidRDefault="00F341A6" w:rsidP="00F341A6">
      <w:pPr>
        <w:spacing w:after="240" w:line="360" w:lineRule="auto"/>
        <w:ind w:firstLine="360"/>
        <w:rPr>
          <w:highlight w:val="yellow"/>
        </w:rPr>
      </w:pPr>
      <w:r w:rsidRPr="00F341A6">
        <w:rPr>
          <w:highlight w:val="yellow"/>
        </w:rPr>
        <w:t xml:space="preserve">A instalação da central de gás deverá ser realizada conforme o projeto de prevenção contra incêndio, com obstáculo de proteção mecânica em torno de toda a central. </w:t>
      </w:r>
    </w:p>
    <w:p w14:paraId="0CDBDAF1" w14:textId="77777777" w:rsidR="00F341A6" w:rsidRPr="00F341A6" w:rsidRDefault="00F341A6" w:rsidP="00F341A6">
      <w:pPr>
        <w:spacing w:after="240" w:line="360" w:lineRule="auto"/>
        <w:ind w:firstLine="360"/>
        <w:rPr>
          <w:highlight w:val="yellow"/>
        </w:rPr>
      </w:pPr>
      <w:r w:rsidRPr="00F341A6">
        <w:rPr>
          <w:highlight w:val="yellow"/>
        </w:rPr>
        <w:t xml:space="preserve">Os medidores de gás deverão estar locados em abrigos. Os abrigos internos à edificação devem ser dotados de tubulação específica para ventilação. O tubo utilizado para ventilação (escape do gás) deve ser metálico, com saída no </w:t>
      </w:r>
      <w:r w:rsidRPr="00F341A6">
        <w:rPr>
          <w:highlight w:val="yellow"/>
        </w:rPr>
        <w:lastRenderedPageBreak/>
        <w:t>pavimento de descarga e na cobertura da edificação e com o dobro do diâmetro da tubulação de gás da prumada. Quando a tubulação for interna à edificação e os abrigos dos medidores nos andares forem adjacentes a uma parede externa, poderá ser prevista uma abertura na parte inferior desse, com tamanho equivalente a, no mínimo, duas vezes o da seção da tubulação, devendo ainda tal abertura ter distância de 1,2 m de qualquer outra.</w:t>
      </w:r>
    </w:p>
    <w:p w14:paraId="696B05B9" w14:textId="77777777" w:rsidR="00F341A6" w:rsidRPr="00F341A6" w:rsidRDefault="00F341A6" w:rsidP="00F341A6">
      <w:pPr>
        <w:spacing w:after="240" w:line="360" w:lineRule="auto"/>
        <w:ind w:firstLine="360"/>
        <w:rPr>
          <w:highlight w:val="yellow"/>
        </w:rPr>
      </w:pPr>
      <w:r w:rsidRPr="00F341A6">
        <w:rPr>
          <w:highlight w:val="yellow"/>
        </w:rPr>
        <w:t xml:space="preserve">O projeto e execução do sistema de gás deverá ser realizado por profissional especializado, com emissão de ART de projeto e execução. A ART de execução da central de GLP e tubulação de gás será exigida para obtenção do CVCB da edificação. Tais instalações deverão passar por manutenção anualmente, com emissão de ART de manutenção. </w:t>
      </w:r>
    </w:p>
    <w:p w14:paraId="090635F8" w14:textId="0335FC70" w:rsidR="00F341A6" w:rsidRDefault="00F341A6" w:rsidP="00F341A6">
      <w:pPr>
        <w:spacing w:after="240" w:line="360" w:lineRule="auto"/>
        <w:ind w:firstLine="360"/>
      </w:pPr>
      <w:r w:rsidRPr="00F341A6">
        <w:rPr>
          <w:highlight w:val="yellow"/>
        </w:rPr>
        <w:t>Recomenda-se, ainda, a execução do teste de estanqueidade das tubulações de gás, com emissão de ART. A realização do teste garante a correta execução do sistema de gás e a segurança dos usuários da edificação, evitando possíveis vazamentos que poderão causar explosões.</w:t>
      </w:r>
    </w:p>
    <w:bookmarkEnd w:id="0"/>
    <w:p w14:paraId="3C103B19" w14:textId="77777777" w:rsidR="00F341A6" w:rsidRPr="00F341A6" w:rsidRDefault="00F341A6" w:rsidP="00F341A6">
      <w:pPr>
        <w:pStyle w:val="PargrafodaLista"/>
        <w:numPr>
          <w:ilvl w:val="0"/>
          <w:numId w:val="3"/>
        </w:numPr>
        <w:spacing w:after="240"/>
        <w:rPr>
          <w:highlight w:val="yellow"/>
        </w:rPr>
      </w:pPr>
      <w:r w:rsidRPr="00F341A6">
        <w:rPr>
          <w:highlight w:val="yellow"/>
        </w:rPr>
        <w:t>REGULARIZAÇÕES CIVIS NO DEPÓSITO PCE</w:t>
      </w:r>
    </w:p>
    <w:p w14:paraId="55B7EF1E" w14:textId="410A67EC" w:rsidR="00F341A6" w:rsidRPr="00F341A6" w:rsidRDefault="00F341A6" w:rsidP="00F341A6">
      <w:pPr>
        <w:spacing w:after="240" w:line="360" w:lineRule="auto"/>
        <w:ind w:firstLine="708"/>
        <w:rPr>
          <w:highlight w:val="yellow"/>
        </w:rPr>
      </w:pPr>
      <w:r w:rsidRPr="00F341A6">
        <w:rPr>
          <w:highlight w:val="yellow"/>
        </w:rPr>
        <w:t xml:space="preserve">Será necessário realizar s de adequação na edificação destinada ao depósito PCE. </w:t>
      </w:r>
    </w:p>
    <w:p w14:paraId="0C5D4537" w14:textId="77777777" w:rsidR="00F341A6" w:rsidRPr="00F341A6" w:rsidRDefault="00F341A6" w:rsidP="00F341A6">
      <w:pPr>
        <w:spacing w:after="240" w:line="360" w:lineRule="auto"/>
        <w:ind w:firstLine="708"/>
        <w:rPr>
          <w:highlight w:val="yellow"/>
        </w:rPr>
      </w:pPr>
      <w:r w:rsidRPr="00F341A6">
        <w:rPr>
          <w:highlight w:val="yellow"/>
        </w:rPr>
        <w:t>Inicialmente, deverá ser executado uma parede em torno do depósito PCE, conforme especificado em projeto de acordo com o</w:t>
      </w:r>
      <w:r w:rsidRPr="00F341A6">
        <w:rPr>
          <w:highlight w:val="red"/>
        </w:rPr>
        <w:t xml:space="preserve"> </w:t>
      </w:r>
      <w:r w:rsidRPr="00F341A6">
        <w:rPr>
          <w:rFonts w:cs="Arial"/>
          <w:szCs w:val="24"/>
          <w:highlight w:val="red"/>
        </w:rPr>
        <w:t>item II do Art. 06 da IN 30 (CMBSC, 2014).</w:t>
      </w:r>
      <w:r w:rsidRPr="00F341A6">
        <w:rPr>
          <w:rFonts w:cs="Arial"/>
          <w:szCs w:val="24"/>
          <w:highlight w:val="yellow"/>
        </w:rPr>
        <w:t xml:space="preserve"> Recomenda-se que a parede seja construída em alvenaria estrutural.</w:t>
      </w:r>
    </w:p>
    <w:p w14:paraId="7135175C" w14:textId="6AF92A9B" w:rsidR="00F341A6" w:rsidRPr="00F341A6" w:rsidRDefault="00F341A6" w:rsidP="00F341A6">
      <w:pPr>
        <w:spacing w:after="240" w:line="360" w:lineRule="auto"/>
        <w:ind w:firstLine="708"/>
        <w:rPr>
          <w:highlight w:val="yellow"/>
        </w:rPr>
      </w:pPr>
      <w:r w:rsidRPr="00F341A6">
        <w:rPr>
          <w:highlight w:val="yellow"/>
        </w:rPr>
        <w:t xml:space="preserve">As portas do depósito PCE deverão ser substituídas por portas corta-fogo da  P30, que resistem a 30 minutos de fogo e fumaça na edificação do depósito PCE, conforme representado em projeto, de acordo com o </w:t>
      </w:r>
      <w:r w:rsidRPr="00F341A6">
        <w:rPr>
          <w:highlight w:val="red"/>
        </w:rPr>
        <w:t>Art. 18 da IN 14 (CBMSC, 2020).</w:t>
      </w:r>
    </w:p>
    <w:p w14:paraId="1CCE1019" w14:textId="77777777" w:rsidR="00F341A6" w:rsidRPr="00F341A6" w:rsidRDefault="00F341A6" w:rsidP="00F341A6">
      <w:pPr>
        <w:spacing w:after="240" w:line="360" w:lineRule="auto"/>
        <w:ind w:firstLine="708"/>
        <w:rPr>
          <w:highlight w:val="yellow"/>
        </w:rPr>
      </w:pPr>
      <w:r w:rsidRPr="00F341A6">
        <w:rPr>
          <w:highlight w:val="yellow"/>
        </w:rPr>
        <w:t xml:space="preserve">Será necessário a instalação de janelas em grade metálica no entorno dos depósitos, especificadas em projeto, conforme </w:t>
      </w:r>
      <w:r w:rsidRPr="00F341A6">
        <w:rPr>
          <w:highlight w:val="red"/>
        </w:rPr>
        <w:t xml:space="preserve">Art. 25 da </w:t>
      </w:r>
      <w:r w:rsidRPr="00F341A6">
        <w:rPr>
          <w:rFonts w:cs="Arial"/>
          <w:szCs w:val="24"/>
          <w:highlight w:val="red"/>
        </w:rPr>
        <w:t>IN 30 (CMBSC, 2014).</w:t>
      </w:r>
    </w:p>
    <w:p w14:paraId="65D51EEC" w14:textId="10BEF855" w:rsidR="00F341A6" w:rsidRDefault="00F341A6" w:rsidP="00F341A6">
      <w:pPr>
        <w:spacing w:after="240" w:line="360" w:lineRule="auto"/>
        <w:ind w:firstLine="708"/>
        <w:rPr>
          <w:rFonts w:cs="Arial"/>
          <w:szCs w:val="24"/>
        </w:rPr>
      </w:pPr>
      <w:r w:rsidRPr="00F341A6">
        <w:rPr>
          <w:highlight w:val="yellow"/>
        </w:rPr>
        <w:lastRenderedPageBreak/>
        <w:t xml:space="preserve">Por fim, o piso do depósito deverá ser constituído de um material liso e impermeável, de modo a evitar atrito e facilitar a limpeza, conforme o </w:t>
      </w:r>
      <w:r w:rsidRPr="00F341A6">
        <w:rPr>
          <w:highlight w:val="red"/>
        </w:rPr>
        <w:t xml:space="preserve">item III do Art. 27 da IN 30 </w:t>
      </w:r>
      <w:r w:rsidRPr="00F341A6">
        <w:rPr>
          <w:rFonts w:cs="Arial"/>
          <w:szCs w:val="24"/>
          <w:highlight w:val="red"/>
        </w:rPr>
        <w:t>(CMBSC, 2014).</w:t>
      </w:r>
    </w:p>
    <w:p w14:paraId="3C7031F5" w14:textId="1828981F" w:rsidR="00F341A6" w:rsidRPr="00F341A6" w:rsidRDefault="00F341A6" w:rsidP="00F341A6">
      <w:pPr>
        <w:pStyle w:val="PargrafodaLista"/>
        <w:numPr>
          <w:ilvl w:val="0"/>
          <w:numId w:val="3"/>
        </w:numPr>
        <w:spacing w:after="240"/>
        <w:rPr>
          <w:highlight w:val="yellow"/>
        </w:rPr>
      </w:pPr>
      <w:r>
        <w:rPr>
          <w:highlight w:val="yellow"/>
        </w:rPr>
        <w:t>BRIGADA DE INCÊNDIO</w:t>
      </w:r>
    </w:p>
    <w:p w14:paraId="373956F3" w14:textId="77777777" w:rsidR="00F341A6" w:rsidRPr="00F341A6" w:rsidRDefault="00F341A6" w:rsidP="00F341A6">
      <w:pPr>
        <w:spacing w:after="240" w:line="360" w:lineRule="auto"/>
        <w:ind w:firstLine="708"/>
        <w:rPr>
          <w:highlight w:val="yellow"/>
        </w:rPr>
      </w:pPr>
      <w:r w:rsidRPr="00F341A6">
        <w:rPr>
          <w:highlight w:val="yellow"/>
        </w:rPr>
        <w:t>Essa edificação necessita de brigada de incêndio. Dessa forma, será necessário que estejam presentes na edificação, durante todo o horário de funcionamento, ao menos uma pessoa que possua certificado de brigadista orgânico obtido através de treinamento de Brigada de Incêndio. O treinamento deve ser realizado conforme prescrito no Memorial Descritivo de Prevenção Contra Incêndio aprovado pelo Corpo de Bombeiros e de acordo com as normas vigentes.</w:t>
      </w:r>
    </w:p>
    <w:p w14:paraId="72F858B6" w14:textId="2701A587" w:rsidR="00F341A6" w:rsidRDefault="00F341A6" w:rsidP="00F341A6">
      <w:pPr>
        <w:spacing w:after="240" w:line="360" w:lineRule="auto"/>
        <w:ind w:firstLine="708"/>
      </w:pPr>
      <w:r w:rsidRPr="00F341A6">
        <w:rPr>
          <w:highlight w:val="yellow"/>
        </w:rPr>
        <w:t>Devido ao número de funcionários, recomenda-se que todos os funcionários realizem o curso de brigada de incêndio, garantindo um número de excedente de brigadistas na edificação. Caso haja troca de algum funcionário que era considerado brigadista no respectivo turno, o novo funcionário deverá fazer treinamento de brigada, garantindo sempre a permanência de 1 brigadista orgânico na edificação.</w:t>
      </w:r>
    </w:p>
    <w:p w14:paraId="437D0101" w14:textId="77777777" w:rsidR="000A11EE" w:rsidRPr="00F341A6" w:rsidRDefault="000A11EE" w:rsidP="006743DB">
      <w:pPr>
        <w:pStyle w:val="PargrafodaLista"/>
        <w:numPr>
          <w:ilvl w:val="0"/>
          <w:numId w:val="3"/>
        </w:numPr>
        <w:spacing w:after="240"/>
        <w:rPr>
          <w:highlight w:val="yellow"/>
        </w:rPr>
      </w:pPr>
      <w:r w:rsidRPr="00F341A6">
        <w:rPr>
          <w:highlight w:val="yellow"/>
        </w:rPr>
        <w:t>INSTALAÇÕES DE PREVENÇÃO A INCÊNDIO</w:t>
      </w:r>
    </w:p>
    <w:p w14:paraId="2D9C6B97" w14:textId="33C6B7F4" w:rsidR="00F67761" w:rsidRDefault="000A11EE" w:rsidP="009521A5">
      <w:pPr>
        <w:spacing w:after="240" w:line="360" w:lineRule="auto"/>
      </w:pPr>
      <w:r>
        <w:tab/>
      </w:r>
      <w:r w:rsidR="00F341A6" w:rsidRPr="00F341A6">
        <w:rPr>
          <w:highlight w:val="yellow"/>
        </w:rPr>
        <w:t xml:space="preserve">Na referida edificação, as medidas de proteção contra incêndio necessárias para a segurança da edificação, conforme </w:t>
      </w:r>
      <w:r w:rsidR="00C358E6">
        <w:rPr>
          <w:highlight w:val="yellow"/>
        </w:rPr>
        <w:t>TABELA</w:t>
      </w:r>
      <w:r w:rsidR="00F341A6" w:rsidRPr="00F341A6">
        <w:rPr>
          <w:highlight w:val="yellow"/>
        </w:rPr>
        <w:t xml:space="preserve"> do CSCIP 20</w:t>
      </w:r>
      <w:r w:rsidR="00CB5869">
        <w:rPr>
          <w:highlight w:val="yellow"/>
        </w:rPr>
        <w:t xml:space="preserve">21 </w:t>
      </w:r>
      <w:r w:rsidR="00F341A6" w:rsidRPr="00F341A6">
        <w:rPr>
          <w:highlight w:val="yellow"/>
        </w:rPr>
        <w:t xml:space="preserve">são: </w:t>
      </w:r>
      <w:r w:rsidR="00C358E6">
        <w:t>MEDIDAS.</w:t>
      </w:r>
    </w:p>
    <w:p w14:paraId="2F93BAA5" w14:textId="47C9B4E7" w:rsidR="00CB5869" w:rsidRDefault="00CB5869" w:rsidP="00CB5869">
      <w:pPr>
        <w:pStyle w:val="PargrafodaLista"/>
        <w:numPr>
          <w:ilvl w:val="0"/>
          <w:numId w:val="3"/>
        </w:numPr>
        <w:spacing w:after="240"/>
      </w:pPr>
      <w:r>
        <w:t>;</w:t>
      </w:r>
    </w:p>
    <w:p w14:paraId="19DE9874" w14:textId="0B8B5CAE" w:rsidR="00CB5869" w:rsidRDefault="00CB5869" w:rsidP="00CB5869">
      <w:pPr>
        <w:pStyle w:val="PargrafodaLista"/>
        <w:numPr>
          <w:ilvl w:val="0"/>
          <w:numId w:val="3"/>
        </w:numPr>
        <w:spacing w:after="240"/>
      </w:pPr>
      <w:r>
        <w:t>;</w:t>
      </w:r>
    </w:p>
    <w:p w14:paraId="52AD47F3" w14:textId="6E8E3440" w:rsidR="00CB5869" w:rsidRDefault="00CB5869" w:rsidP="00CB5869">
      <w:pPr>
        <w:pStyle w:val="PargrafodaLista"/>
        <w:numPr>
          <w:ilvl w:val="0"/>
          <w:numId w:val="3"/>
        </w:numPr>
        <w:spacing w:after="240"/>
      </w:pPr>
      <w:r>
        <w:t>;</w:t>
      </w:r>
    </w:p>
    <w:p w14:paraId="38B356B9" w14:textId="03705CC8" w:rsidR="00CB5869" w:rsidRDefault="00CB5869" w:rsidP="00CB5869">
      <w:pPr>
        <w:pStyle w:val="PargrafodaLista"/>
        <w:numPr>
          <w:ilvl w:val="0"/>
          <w:numId w:val="3"/>
        </w:numPr>
        <w:spacing w:after="240"/>
      </w:pPr>
      <w:r>
        <w:t>;</w:t>
      </w:r>
    </w:p>
    <w:p w14:paraId="3F03EBD5" w14:textId="77777777" w:rsidR="00F341A6" w:rsidRPr="00F341A6" w:rsidRDefault="00F341A6" w:rsidP="00F341A6">
      <w:pPr>
        <w:spacing w:after="240" w:line="360" w:lineRule="auto"/>
        <w:rPr>
          <w:highlight w:val="yellow"/>
        </w:rPr>
      </w:pPr>
      <w:r w:rsidRPr="00F341A6">
        <w:rPr>
          <w:highlight w:val="yellow"/>
        </w:rPr>
        <w:t xml:space="preserve">As instalações, manutenções e laudos devem ser realizados conforme: </w:t>
      </w:r>
    </w:p>
    <w:p w14:paraId="147B32AF" w14:textId="77777777" w:rsidR="00F341A6" w:rsidRPr="00F341A6" w:rsidRDefault="00F341A6" w:rsidP="00F341A6">
      <w:pPr>
        <w:pStyle w:val="PargrafodaLista"/>
        <w:numPr>
          <w:ilvl w:val="0"/>
          <w:numId w:val="5"/>
        </w:numPr>
        <w:spacing w:after="240"/>
        <w:rPr>
          <w:highlight w:val="yellow"/>
        </w:rPr>
      </w:pPr>
      <w:r w:rsidRPr="00F341A6">
        <w:rPr>
          <w:szCs w:val="24"/>
          <w:highlight w:val="yellow"/>
        </w:rPr>
        <w:t xml:space="preserve">ABNT NBR 12693 (2013) </w:t>
      </w:r>
      <w:r w:rsidRPr="00F341A6">
        <w:rPr>
          <w:rFonts w:cs="Arial"/>
          <w:szCs w:val="24"/>
          <w:highlight w:val="yellow"/>
        </w:rPr>
        <w:t>– Sistemas de proteção por extintor de incêndio;</w:t>
      </w:r>
    </w:p>
    <w:p w14:paraId="5554110E" w14:textId="77777777" w:rsidR="00F341A6" w:rsidRPr="00F341A6" w:rsidRDefault="00F341A6" w:rsidP="00F341A6">
      <w:pPr>
        <w:pStyle w:val="PargrafodaLista"/>
        <w:numPr>
          <w:ilvl w:val="0"/>
          <w:numId w:val="5"/>
        </w:numPr>
        <w:rPr>
          <w:highlight w:val="yellow"/>
        </w:rPr>
      </w:pPr>
      <w:r w:rsidRPr="00F341A6">
        <w:rPr>
          <w:szCs w:val="24"/>
          <w:highlight w:val="yellow"/>
        </w:rPr>
        <w:lastRenderedPageBreak/>
        <w:t>ABNT NBR 13714 (2000) – Sistema de Hidrantes e de Mangotinhos;</w:t>
      </w:r>
    </w:p>
    <w:p w14:paraId="151F29BE" w14:textId="77777777" w:rsidR="00F341A6" w:rsidRPr="00F341A6" w:rsidRDefault="00F341A6" w:rsidP="00F341A6">
      <w:pPr>
        <w:pStyle w:val="PargrafodaLista"/>
        <w:numPr>
          <w:ilvl w:val="0"/>
          <w:numId w:val="5"/>
        </w:numPr>
        <w:rPr>
          <w:highlight w:val="yellow"/>
        </w:rPr>
      </w:pPr>
      <w:r w:rsidRPr="00F341A6">
        <w:rPr>
          <w:szCs w:val="24"/>
          <w:highlight w:val="yellow"/>
        </w:rPr>
        <w:t>ABNT NBR 16021 (2012) – Válvula e acessórios para Hidrantes;</w:t>
      </w:r>
    </w:p>
    <w:p w14:paraId="679127D3" w14:textId="77777777" w:rsidR="00F341A6" w:rsidRPr="00F341A6" w:rsidRDefault="00F341A6" w:rsidP="00F341A6">
      <w:pPr>
        <w:pStyle w:val="PargrafodaLista"/>
        <w:numPr>
          <w:ilvl w:val="0"/>
          <w:numId w:val="5"/>
        </w:numPr>
        <w:rPr>
          <w:highlight w:val="yellow"/>
        </w:rPr>
      </w:pPr>
      <w:r w:rsidRPr="00F341A6">
        <w:rPr>
          <w:szCs w:val="24"/>
          <w:highlight w:val="yellow"/>
        </w:rPr>
        <w:t>ABNT NBR 16870 (2020) – Abrigos para mangueiras de incêndio e acessórios;</w:t>
      </w:r>
    </w:p>
    <w:p w14:paraId="46B1C6A2" w14:textId="77777777" w:rsidR="00F341A6" w:rsidRPr="00F341A6" w:rsidRDefault="00F341A6" w:rsidP="00F341A6">
      <w:pPr>
        <w:pStyle w:val="PargrafodaLista"/>
        <w:numPr>
          <w:ilvl w:val="0"/>
          <w:numId w:val="5"/>
        </w:numPr>
        <w:rPr>
          <w:highlight w:val="yellow"/>
        </w:rPr>
      </w:pPr>
      <w:r w:rsidRPr="00F341A6">
        <w:rPr>
          <w:szCs w:val="24"/>
          <w:highlight w:val="yellow"/>
        </w:rPr>
        <w:t>ABNT NBR 12779 (2009) – Mangueira de Incêndio – Inspeção, manutenção e cuidados;</w:t>
      </w:r>
    </w:p>
    <w:p w14:paraId="2D1E0DCB" w14:textId="77777777" w:rsidR="00F341A6" w:rsidRPr="00F341A6" w:rsidRDefault="00F341A6" w:rsidP="00F341A6">
      <w:pPr>
        <w:pStyle w:val="PargrafodaLista"/>
        <w:numPr>
          <w:ilvl w:val="0"/>
          <w:numId w:val="5"/>
        </w:numPr>
        <w:rPr>
          <w:highlight w:val="yellow"/>
        </w:rPr>
      </w:pPr>
      <w:r w:rsidRPr="00F341A6">
        <w:rPr>
          <w:noProof/>
          <w:highlight w:val="yellow"/>
        </w:rPr>
        <w:t>ABNT NBR 16704 (2020) - Conjuntos de bombas estacionárias para sistemas automáticos de proteção contra incêndios – Requisitos.</w:t>
      </w:r>
    </w:p>
    <w:p w14:paraId="7503EF86" w14:textId="77777777" w:rsidR="00F341A6" w:rsidRPr="00F341A6" w:rsidRDefault="00F341A6" w:rsidP="00F341A6">
      <w:pPr>
        <w:pStyle w:val="PargrafodaLista"/>
        <w:numPr>
          <w:ilvl w:val="0"/>
          <w:numId w:val="5"/>
        </w:numPr>
        <w:rPr>
          <w:highlight w:val="yellow"/>
        </w:rPr>
      </w:pPr>
      <w:r w:rsidRPr="00F341A6">
        <w:rPr>
          <w:highlight w:val="yellow"/>
        </w:rPr>
        <w:t>ABNT NBR 17240 (2010) - Sistemas de detecção e alarme de incêndio – Projeto, instalação, comissionamento e manutenção de sistemas de detecção e alarme de incêndio – Requisitos;</w:t>
      </w:r>
    </w:p>
    <w:p w14:paraId="3308CC29" w14:textId="77777777" w:rsidR="00F341A6" w:rsidRPr="00F341A6" w:rsidRDefault="00F341A6" w:rsidP="00F341A6">
      <w:pPr>
        <w:pStyle w:val="PargrafodaLista"/>
        <w:numPr>
          <w:ilvl w:val="0"/>
          <w:numId w:val="5"/>
        </w:numPr>
        <w:rPr>
          <w:highlight w:val="yellow"/>
        </w:rPr>
      </w:pPr>
      <w:r w:rsidRPr="00F341A6">
        <w:rPr>
          <w:highlight w:val="yellow"/>
        </w:rPr>
        <w:t>ABNT NBR 15511 (2008) – Líquido gerador de espuma (LGE), de baixa expansão, para combate a incêndios em combustíveis líquidos;</w:t>
      </w:r>
    </w:p>
    <w:p w14:paraId="738D0AB2" w14:textId="77777777" w:rsidR="00F341A6" w:rsidRDefault="00F341A6" w:rsidP="00F341A6">
      <w:pPr>
        <w:pStyle w:val="PargrafodaLista"/>
        <w:numPr>
          <w:ilvl w:val="0"/>
          <w:numId w:val="5"/>
        </w:numPr>
        <w:rPr>
          <w:highlight w:val="yellow"/>
        </w:rPr>
      </w:pPr>
      <w:r w:rsidRPr="00F341A6">
        <w:rPr>
          <w:highlight w:val="yellow"/>
        </w:rPr>
        <w:t>ABNT NBR 12615 (2020) – Sistema de combate a incêndio por espuma – Espuma de baixa expansão.</w:t>
      </w:r>
    </w:p>
    <w:p w14:paraId="744A0163" w14:textId="77777777" w:rsidR="00551CA5" w:rsidRPr="007C614B" w:rsidRDefault="00551CA5" w:rsidP="00551C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color w:val="000000"/>
        </w:rPr>
      </w:pPr>
      <w:r>
        <w:t>ABNT NBR</w:t>
      </w:r>
      <w:r w:rsidRPr="007C614B">
        <w:rPr>
          <w:color w:val="000000"/>
        </w:rPr>
        <w:t xml:space="preserve"> 10898 (2013) - Sistemas </w:t>
      </w:r>
      <w:r>
        <w:rPr>
          <w:color w:val="000000"/>
        </w:rPr>
        <w:t>d</w:t>
      </w:r>
      <w:r w:rsidRPr="007C614B">
        <w:rPr>
          <w:color w:val="000000"/>
        </w:rPr>
        <w:t xml:space="preserve">e Iluminação </w:t>
      </w:r>
      <w:r>
        <w:rPr>
          <w:color w:val="000000"/>
        </w:rPr>
        <w:t>d</w:t>
      </w:r>
      <w:r w:rsidRPr="007C614B">
        <w:rPr>
          <w:color w:val="000000"/>
        </w:rPr>
        <w:t>e Emergência;</w:t>
      </w:r>
    </w:p>
    <w:p w14:paraId="5624206F" w14:textId="7EEBA8FC" w:rsidR="00551CA5" w:rsidRDefault="00551CA5" w:rsidP="00551C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color w:val="000000"/>
        </w:rPr>
      </w:pPr>
      <w:r>
        <w:t>ABNT NBR</w:t>
      </w:r>
      <w:r w:rsidRPr="007C614B">
        <w:rPr>
          <w:color w:val="000000"/>
        </w:rPr>
        <w:t xml:space="preserve"> 13434 (2004) – Sinalização </w:t>
      </w:r>
      <w:r>
        <w:rPr>
          <w:color w:val="000000"/>
        </w:rPr>
        <w:t>d</w:t>
      </w:r>
      <w:r w:rsidRPr="007C614B">
        <w:rPr>
          <w:color w:val="000000"/>
        </w:rPr>
        <w:t xml:space="preserve">e Segurança Contra Incêndio </w:t>
      </w:r>
      <w:r>
        <w:rPr>
          <w:color w:val="000000"/>
        </w:rPr>
        <w:t>e</w:t>
      </w:r>
      <w:r w:rsidRPr="007C614B">
        <w:rPr>
          <w:color w:val="000000"/>
        </w:rPr>
        <w:t xml:space="preserve"> Pânico</w:t>
      </w:r>
      <w:r w:rsidR="00B658DA">
        <w:rPr>
          <w:color w:val="000000"/>
        </w:rPr>
        <w:t>;</w:t>
      </w:r>
    </w:p>
    <w:p w14:paraId="7FEEB2AB" w14:textId="6FE2A15A" w:rsidR="00B658DA" w:rsidRDefault="00B658DA" w:rsidP="00551C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color w:val="000000"/>
        </w:rPr>
      </w:pPr>
      <w:bookmarkStart w:id="1" w:name="_Hlk191030743"/>
      <w:r>
        <w:rPr>
          <w:color w:val="000000"/>
        </w:rPr>
        <w:t xml:space="preserve">ABNT </w:t>
      </w:r>
      <w:r w:rsidRPr="00B658DA">
        <w:rPr>
          <w:color w:val="000000"/>
        </w:rPr>
        <w:t>NBR 14024</w:t>
      </w:r>
      <w:r>
        <w:rPr>
          <w:color w:val="000000"/>
        </w:rPr>
        <w:t xml:space="preserve"> (2018)</w:t>
      </w:r>
      <w:r w:rsidRPr="00B658DA">
        <w:rPr>
          <w:color w:val="000000"/>
        </w:rPr>
        <w:t xml:space="preserve"> – Central de gás liquefeito de petróleo (GLP) - Sistema de abastecimento a granel – Procedimento operacional</w:t>
      </w:r>
      <w:r>
        <w:rPr>
          <w:color w:val="000000"/>
        </w:rPr>
        <w:t>;</w:t>
      </w:r>
    </w:p>
    <w:p w14:paraId="2A294822" w14:textId="0727396E" w:rsidR="00B658DA" w:rsidRPr="007C614B" w:rsidRDefault="00B658DA" w:rsidP="00551C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0" w:line="360" w:lineRule="auto"/>
        <w:rPr>
          <w:color w:val="000000"/>
        </w:rPr>
      </w:pPr>
      <w:r>
        <w:rPr>
          <w:color w:val="000000"/>
        </w:rPr>
        <w:t xml:space="preserve">ABNT </w:t>
      </w:r>
      <w:r w:rsidRPr="00B658DA">
        <w:rPr>
          <w:color w:val="000000"/>
        </w:rPr>
        <w:t>NBR 15514</w:t>
      </w:r>
      <w:r>
        <w:rPr>
          <w:color w:val="000000"/>
        </w:rPr>
        <w:t xml:space="preserve"> (2020)</w:t>
      </w:r>
      <w:r w:rsidRPr="00B658DA">
        <w:rPr>
          <w:color w:val="000000"/>
        </w:rPr>
        <w:t xml:space="preserve"> – Área de armazenamento de recipientes transportáveis de gás liquefeito de petróleo (GLP), destinados ou não à comercialização - Critérios de segurança.</w:t>
      </w:r>
    </w:p>
    <w:p w14:paraId="04E04BA6" w14:textId="634ED46B" w:rsidR="00F341A6" w:rsidRPr="00551CA5" w:rsidRDefault="00551CA5" w:rsidP="00551CA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autoSpaceDE w:val="0"/>
        <w:autoSpaceDN w:val="0"/>
        <w:spacing w:after="240" w:line="360" w:lineRule="auto"/>
        <w:rPr>
          <w:color w:val="000000"/>
        </w:rPr>
      </w:pPr>
      <w:bookmarkStart w:id="2" w:name="_Hlk191030766"/>
      <w:bookmarkEnd w:id="1"/>
      <w:r>
        <w:t>ABNT NBR</w:t>
      </w:r>
      <w:r w:rsidRPr="007C614B">
        <w:t xml:space="preserve"> 14100 (2022) - </w:t>
      </w:r>
      <w:r w:rsidRPr="007C614B">
        <w:rPr>
          <w:color w:val="000000"/>
          <w:shd w:val="clear" w:color="auto" w:fill="FFFFFF"/>
        </w:rPr>
        <w:t xml:space="preserve">Proteção Contra Incêndio - Símbolos Gráficos </w:t>
      </w:r>
      <w:r>
        <w:rPr>
          <w:color w:val="000000"/>
          <w:shd w:val="clear" w:color="auto" w:fill="FFFFFF"/>
        </w:rPr>
        <w:t>p</w:t>
      </w:r>
      <w:r w:rsidRPr="007C614B">
        <w:rPr>
          <w:color w:val="000000"/>
          <w:shd w:val="clear" w:color="auto" w:fill="FFFFFF"/>
        </w:rPr>
        <w:t>ara Projetos</w:t>
      </w:r>
      <w:r>
        <w:rPr>
          <w:color w:val="000000"/>
          <w:shd w:val="clear" w:color="auto" w:fill="FFFFFF"/>
        </w:rPr>
        <w:t>.</w:t>
      </w:r>
    </w:p>
    <w:bookmarkEnd w:id="2"/>
    <w:p w14:paraId="64D84CBB" w14:textId="7D69E44E" w:rsidR="00F341A6" w:rsidRDefault="00126DD0" w:rsidP="009521A5">
      <w:pPr>
        <w:spacing w:after="240" w:line="360" w:lineRule="auto"/>
      </w:pPr>
      <w:r>
        <w:tab/>
        <w:t xml:space="preserve">Demais detalhes das instalações estão especificados no projeto em anexo. </w:t>
      </w:r>
    </w:p>
    <w:p w14:paraId="62688DFA" w14:textId="77777777" w:rsidR="00F341A6" w:rsidRDefault="00F341A6">
      <w:pPr>
        <w:jc w:val="left"/>
      </w:pPr>
      <w:r>
        <w:lastRenderedPageBreak/>
        <w:br w:type="page"/>
      </w:r>
    </w:p>
    <w:tbl>
      <w:tblPr>
        <w:tblW w:w="1034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952"/>
        <w:gridCol w:w="1880"/>
        <w:gridCol w:w="1557"/>
        <w:gridCol w:w="2551"/>
        <w:gridCol w:w="2694"/>
      </w:tblGrid>
      <w:tr w:rsidR="00F341A6" w:rsidRPr="001F4F65" w14:paraId="780B106C" w14:textId="77777777" w:rsidTr="005844C6">
        <w:trPr>
          <w:trHeight w:val="123"/>
          <w:jc w:val="center"/>
        </w:trPr>
        <w:tc>
          <w:tcPr>
            <w:tcW w:w="103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1BD61" w14:textId="6433ECAC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bookmarkStart w:id="3" w:name="_Hlk191031207"/>
            <w:r>
              <w:lastRenderedPageBreak/>
              <w:br w:type="page"/>
            </w:r>
            <w:r w:rsidRPr="003D4453">
              <w:rPr>
                <w:rFonts w:eastAsia="Times New Roman" w:cs="Arial"/>
                <w:b/>
                <w:bCs/>
                <w:color w:val="000000"/>
                <w:sz w:val="20"/>
                <w:szCs w:val="20"/>
                <w:highlight w:val="yellow"/>
                <w:lang w:eastAsia="pt-BR"/>
              </w:rPr>
              <w:t>SINALIZAÇÃO DE EMERGÊNCIA – GERAL - PARANÁ</w:t>
            </w:r>
          </w:p>
        </w:tc>
      </w:tr>
      <w:tr w:rsidR="005A4A03" w:rsidRPr="001F4F65" w14:paraId="4965FCDD" w14:textId="77777777" w:rsidTr="005844C6">
        <w:trPr>
          <w:trHeight w:val="123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1E56F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QTDE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CA3D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CÓDIGO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A43C0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SÍMBOLO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6026F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DIMENSÕES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7FC2B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FORMA E COR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1DF07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APLICAÇÃO</w:t>
            </w:r>
          </w:p>
        </w:tc>
      </w:tr>
      <w:tr w:rsidR="005A4A03" w:rsidRPr="001F4F65" w14:paraId="6C51F09B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284B9" w14:textId="7D81FC0A" w:rsidR="00F341A6" w:rsidRPr="000658D6" w:rsidRDefault="00C525B1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A9043" w14:textId="1527BEE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S2</w:t>
            </w:r>
            <w:r w:rsidR="00260A4D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/E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D3920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2C52489" wp14:editId="108C3302">
                  <wp:extent cx="1086279" cy="5400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27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551D9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1C7C7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9DDE2" w14:textId="4B387630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(</w:t>
            </w:r>
            <w:r w:rsidR="008C53A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esquerda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) de uma saída de emergência. Dimensões mínimas: l= 2,0 h</w:t>
            </w:r>
          </w:p>
        </w:tc>
      </w:tr>
      <w:tr w:rsidR="00F341A6" w:rsidRPr="001F4F65" w14:paraId="6972C2D2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57F31" w14:textId="2F5CA60A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D6DAB" w14:textId="320CB0E3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</w:t>
            </w:r>
            <w:r w:rsidR="00260A4D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2/D</w:t>
            </w:r>
            <w:bookmarkStart w:id="4" w:name="_GoBack"/>
            <w:bookmarkEnd w:id="4"/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4FE21" w14:textId="4E8AC1D8" w:rsidR="00F341A6" w:rsidRDefault="00F341A6" w:rsidP="00611346">
            <w:pPr>
              <w:spacing w:after="0" w:line="240" w:lineRule="auto"/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C3B5B4D" wp14:editId="3034D8B6">
                  <wp:extent cx="1086279" cy="54000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08627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61CFD" w14:textId="792AD41A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3106B" w14:textId="57CAD190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9B21C" w14:textId="30C5AE0F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(direita) de uma saída de emergência. Dimensões mínimas: l= 2,0 h</w:t>
            </w:r>
          </w:p>
        </w:tc>
      </w:tr>
      <w:tr w:rsidR="005A4A03" w:rsidRPr="001F4F65" w14:paraId="37B3FF58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84B6B" w14:textId="02AC8450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20AEE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S3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A3C1B" w14:textId="76BF38DD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F341A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20F575E4" wp14:editId="0970E983">
                  <wp:extent cx="1080000" cy="540000"/>
                  <wp:effectExtent l="0" t="0" r="635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0A42A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69642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F21E3" w14:textId="77777777" w:rsidR="00F341A6" w:rsidRPr="000658D6" w:rsidRDefault="00F341A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de uma saída de emergência a ser afixada acima da porta, para indicar o seu acesso</w:t>
            </w:r>
          </w:p>
        </w:tc>
      </w:tr>
      <w:tr w:rsidR="005844C6" w:rsidRPr="001F4F65" w14:paraId="6FC84247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1191E" w14:textId="75922543" w:rsid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D7DF6" w14:textId="3A946FEB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S8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6114D" w14:textId="01FD09C0" w:rsidR="005844C6" w:rsidRPr="00F341A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636BB89B" wp14:editId="68C0F37B">
                  <wp:extent cx="1086279" cy="54000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27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25CA8" w14:textId="21A2AB75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9A73F" w14:textId="5F10A35F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1EC70" w14:textId="5D4BFC5D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de fuga no interior das escadas Indica direita ou esquerda, descendo ou subindo O desenho indicativo deve ser posicionado de acordo com o sentido a ser sinalizado</w:t>
            </w:r>
          </w:p>
        </w:tc>
      </w:tr>
      <w:tr w:rsidR="005844C6" w:rsidRPr="001F4F65" w14:paraId="6223AC19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FBBC1" w14:textId="6081FB4A" w:rsid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2C1C3" w14:textId="2154D5EC" w:rsid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S9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05032" w14:textId="3F628AAF" w:rsidR="005844C6" w:rsidRP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426F2887" wp14:editId="4B2C33CB">
                  <wp:extent cx="1067442" cy="54000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4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17FD5" w14:textId="65F36E44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1D6EA" w14:textId="67B0FBD9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E7BE3" w14:textId="79C278A3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de fuga no interior das escadas Indica direita ou esquerda, descendo ou subindo O desenho indicativo deve ser posicionado de acordo com o sentido a ser sinalizado</w:t>
            </w:r>
          </w:p>
        </w:tc>
      </w:tr>
      <w:tr w:rsidR="005844C6" w:rsidRPr="001F4F65" w14:paraId="0785B13B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7BB09" w14:textId="10BE27D7" w:rsid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F0509" w14:textId="45D703BC" w:rsid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S10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11006" w14:textId="54F73323" w:rsidR="005844C6" w:rsidRP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2A71A94C" wp14:editId="2FDE9132">
                  <wp:extent cx="1105412" cy="5400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41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08349" w14:textId="46DA1898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93779" w14:textId="1E207DB5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20063" w14:textId="3F934880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de fuga no interior das escadas Indica direita ou esquerda, descendo ou subindo O desenho indicativo deve ser posicionado de acordo com o sentido a ser sinalizado</w:t>
            </w:r>
          </w:p>
        </w:tc>
      </w:tr>
      <w:tr w:rsidR="005844C6" w:rsidRPr="001F4F65" w14:paraId="7D753215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5B2FE" w14:textId="5C24F454" w:rsid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0ACE9" w14:textId="1A6DE39C" w:rsid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S11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66366" w14:textId="394AEC3F" w:rsidR="005844C6" w:rsidRPr="005844C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0A56078E" wp14:editId="1FBE8ED2">
                  <wp:extent cx="1055172" cy="5400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17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02A88" w14:textId="37EE5CA8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C5B27" w14:textId="5D2A96DD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1C668" w14:textId="21BED8F5" w:rsidR="005844C6" w:rsidRPr="000658D6" w:rsidRDefault="005844C6" w:rsidP="0061134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de fuga no interior das escadas Indica direita ou esquerda, descendo ou subindo O desenho indicativo deve ser posicionado de acordo com o sentido a ser sinalizado</w:t>
            </w:r>
          </w:p>
        </w:tc>
      </w:tr>
      <w:tr w:rsidR="005844C6" w:rsidRPr="001F4F65" w14:paraId="25DF72B3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8BCBE" w14:textId="19408B19" w:rsid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DB869" w14:textId="706BF17A" w:rsid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S12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889DB" w14:textId="781BD6CB" w:rsidR="005844C6" w:rsidRP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F0C2527" wp14:editId="6FFA294C">
                  <wp:extent cx="970435" cy="360000"/>
                  <wp:effectExtent l="0" t="0" r="127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35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D7E1B" w14:textId="6B0F4A88" w:rsid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BD30F" w14:textId="44AB4269" w:rsidR="005844C6" w:rsidRP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Mensagem "SAÍDA" ou Mensagem "SAÍDA" e pictograma e/ ou seta direcional: fotoluminescente, com altura de letra sempre &gt; ou = 50mm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CCCF4" w14:textId="791F8B7C" w:rsidR="005844C6" w:rsidRP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da saída de emergência, com ou sem complementação do pictograma fotoluminescente (seta ou imagem, ou ambos)</w:t>
            </w:r>
          </w:p>
        </w:tc>
      </w:tr>
      <w:tr w:rsidR="005844C6" w:rsidRPr="001F4F65" w14:paraId="28CBCCBB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458EF" w14:textId="528A2880" w:rsid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4B04D" w14:textId="6AC5FEDD" w:rsid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S17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A720E" w14:textId="77777777" w:rsid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3F017E07" wp14:editId="40E0DE24">
                  <wp:extent cx="519231" cy="54000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31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C4DF9" w14:textId="0BC6671E" w:rsidR="005844C6" w:rsidRP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exemplo</w:t>
            </w:r>
            <w:r w:rsidRPr="005844C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52E141AF" wp14:editId="243F0B71">
                  <wp:extent cx="810000" cy="540000"/>
                  <wp:effectExtent l="0" t="0" r="9525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322FA" w14:textId="3F879934" w:rsidR="005844C6" w:rsidRDefault="005A4A03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224</w:t>
            </w:r>
            <w:r w:rsid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X 224</w:t>
            </w:r>
            <w:r w:rsid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  <w:p w14:paraId="0377C590" w14:textId="1D41C197" w:rsidR="005844C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ou</w:t>
            </w:r>
          </w:p>
          <w:p w14:paraId="2F07EE53" w14:textId="62B0F308" w:rsidR="005844C6" w:rsidRPr="000658D6" w:rsidRDefault="005844C6" w:rsidP="005844C6">
            <w:pPr>
              <w:spacing w:after="0" w:line="240" w:lineRule="auto"/>
              <w:ind w:right="-351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316 X 158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EA7B7" w14:textId="28DADE1C" w:rsidR="005844C6" w:rsidRPr="000658D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ou quadrado Fundo: verde Algarismos indicando número do pavimento: fotoluminescente Pode se formar pela associação de duas placas. Por exemplo: 1 o + SS = 1o SS, que significa 1º Subsolo.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4EEDA" w14:textId="44BE64BC" w:rsidR="005844C6" w:rsidRPr="000658D6" w:rsidRDefault="005844C6" w:rsidP="005844C6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pavimento, no interior da escada, patamar e porta corta-fogo (lado da escada)</w:t>
            </w:r>
          </w:p>
        </w:tc>
      </w:tr>
      <w:tr w:rsidR="005A4A03" w:rsidRPr="001F4F65" w14:paraId="2AA8ED62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DF605" w14:textId="10C0E126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3EC92" w14:textId="0FDD7A2D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74CD7" w14:textId="532FB95B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object w:dxaOrig="4410" w:dyaOrig="4370" w14:anchorId="3EA4CB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pt;height:38.4pt" o:ole="">
                  <v:imagedata r:id="rId16" o:title=""/>
                </v:shape>
                <o:OLEObject Type="Embed" ProgID="StaticMetafile" ShapeID="_x0000_i1025" DrawAspect="Content" ObjectID="_1807344235" r:id="rId17"/>
              </w:objec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BCFF7" w14:textId="68E6C0BB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24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5F3DF" w14:textId="777CBC9E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 xml:space="preserve">Símbolo: </w:t>
            </w:r>
            <w:r>
              <w:rPr>
                <w:rFonts w:cs="Arial"/>
                <w:sz w:val="20"/>
                <w:szCs w:val="20"/>
              </w:rPr>
              <w:t>quadrado</w:t>
            </w:r>
            <w:r w:rsidRPr="000658D6">
              <w:rPr>
                <w:rFonts w:cs="Arial"/>
                <w:sz w:val="20"/>
                <w:szCs w:val="20"/>
              </w:rPr>
              <w:t xml:space="preserve"> Fundo: </w:t>
            </w:r>
            <w:r>
              <w:rPr>
                <w:rFonts w:cs="Arial"/>
                <w:sz w:val="20"/>
                <w:szCs w:val="20"/>
              </w:rPr>
              <w:t>vermelha</w:t>
            </w:r>
            <w:r w:rsidRPr="000658D6">
              <w:rPr>
                <w:rFonts w:cs="Arial"/>
                <w:sz w:val="20"/>
                <w:szCs w:val="20"/>
              </w:rPr>
              <w:t xml:space="preserve"> Pictograma: </w:t>
            </w:r>
            <w:r>
              <w:rPr>
                <w:rFonts w:cs="Arial"/>
                <w:sz w:val="20"/>
                <w:szCs w:val="20"/>
              </w:rPr>
              <w:t>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9943E" w14:textId="075CEED1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</w:rPr>
              <w:t>Toda vez que não houver símbolo específico de alerta, deve sempre estar acompanhado de mensagem escrita específica</w:t>
            </w:r>
          </w:p>
        </w:tc>
      </w:tr>
      <w:tr w:rsidR="005A4A03" w:rsidRPr="001F4F65" w14:paraId="3E7A8715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A31E2" w14:textId="249C06E2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8835E" w14:textId="76688866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485F1" w14:textId="44BC3691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object w:dxaOrig="4730" w:dyaOrig="7200" w14:anchorId="2345B84D">
                <v:shape id="_x0000_i1026" type="#_x0000_t75" style="width:38.4pt;height:58.8pt" o:ole="">
                  <v:imagedata r:id="rId18" o:title=""/>
                </v:shape>
                <o:OLEObject Type="Embed" ProgID="StaticMetafile" ShapeID="_x0000_i1026" DrawAspect="Content" ObjectID="_1807344236" r:id="rId19"/>
              </w:objec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32B64" w14:textId="0386354B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24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4880D" w14:textId="4EB71ED7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 xml:space="preserve">Símbolo: </w:t>
            </w:r>
            <w:r>
              <w:rPr>
                <w:rFonts w:cs="Arial"/>
                <w:sz w:val="20"/>
                <w:szCs w:val="20"/>
              </w:rPr>
              <w:t>quadrado</w:t>
            </w:r>
            <w:r w:rsidRPr="000658D6">
              <w:rPr>
                <w:rFonts w:cs="Arial"/>
                <w:sz w:val="20"/>
                <w:szCs w:val="20"/>
              </w:rPr>
              <w:t xml:space="preserve"> Fundo: </w:t>
            </w:r>
            <w:r>
              <w:rPr>
                <w:rFonts w:cs="Arial"/>
                <w:sz w:val="20"/>
                <w:szCs w:val="20"/>
              </w:rPr>
              <w:t>vermelha</w:t>
            </w:r>
            <w:r w:rsidRPr="000658D6">
              <w:rPr>
                <w:rFonts w:cs="Arial"/>
                <w:sz w:val="20"/>
                <w:szCs w:val="20"/>
              </w:rPr>
              <w:t xml:space="preserve"> Pictograma: </w:t>
            </w:r>
            <w:r>
              <w:rPr>
                <w:rFonts w:cs="Arial"/>
                <w:sz w:val="20"/>
                <w:szCs w:val="20"/>
              </w:rPr>
              <w:t>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6F878" w14:textId="77777777" w:rsidR="005A4A03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Ponto de acionamento de alarme de incêndio.</w:t>
            </w:r>
          </w:p>
          <w:p w14:paraId="0D2423B5" w14:textId="0C16EFAF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Deve vir sempre acompanhado de uma mensagem escrita, designando o equipamento acionado aquele por ponto</w:t>
            </w:r>
          </w:p>
        </w:tc>
      </w:tr>
      <w:tr w:rsidR="005A4A03" w:rsidRPr="001F4F65" w14:paraId="50E462FF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105A0" w14:textId="15F2F48A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1AB69" w14:textId="7E3154BE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99E5B" w14:textId="4CCD0C8A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object w:dxaOrig="4410" w:dyaOrig="4370" w14:anchorId="458CFCDA">
                <v:shape id="_x0000_i1027" type="#_x0000_t75" style="width:39pt;height:38.4pt" o:ole="">
                  <v:imagedata r:id="rId20" o:title=""/>
                </v:shape>
                <o:OLEObject Type="Embed" ProgID="StaticMetafile" ShapeID="_x0000_i1027" DrawAspect="Content" ObjectID="_1807344237" r:id="rId21"/>
              </w:objec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CE046" w14:textId="7166DFB3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24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4C7C0" w14:textId="12A0C081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 xml:space="preserve">Símbolo: </w:t>
            </w:r>
            <w:r>
              <w:rPr>
                <w:rFonts w:cs="Arial"/>
                <w:sz w:val="20"/>
                <w:szCs w:val="20"/>
              </w:rPr>
              <w:t>quadrado</w:t>
            </w:r>
            <w:r w:rsidRPr="000658D6">
              <w:rPr>
                <w:rFonts w:cs="Arial"/>
                <w:sz w:val="20"/>
                <w:szCs w:val="20"/>
              </w:rPr>
              <w:t xml:space="preserve"> Fundo: </w:t>
            </w:r>
            <w:r>
              <w:rPr>
                <w:rFonts w:cs="Arial"/>
                <w:sz w:val="20"/>
                <w:szCs w:val="20"/>
              </w:rPr>
              <w:t>vermelha</w:t>
            </w:r>
            <w:r w:rsidRPr="000658D6">
              <w:rPr>
                <w:rFonts w:cs="Arial"/>
                <w:sz w:val="20"/>
                <w:szCs w:val="20"/>
              </w:rPr>
              <w:t xml:space="preserve"> Pictograma: </w:t>
            </w:r>
            <w:r>
              <w:rPr>
                <w:rFonts w:cs="Arial"/>
                <w:sz w:val="20"/>
                <w:szCs w:val="20"/>
              </w:rPr>
              <w:t>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0074A" w14:textId="3C05CCAF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</w:rPr>
              <w:t>Indicação de localização do extintor de incêndio</w:t>
            </w:r>
          </w:p>
        </w:tc>
      </w:tr>
      <w:tr w:rsidR="005A4A03" w:rsidRPr="001F4F65" w14:paraId="3A2781F5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6A48E" w14:textId="3E59CBF9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3C635" w14:textId="632411D7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E7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7CB4D" w14:textId="5378AA20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object w:dxaOrig="4410" w:dyaOrig="4370" w14:anchorId="79CD490E">
                <v:shape id="_x0000_i1028" type="#_x0000_t75" style="width:39pt;height:38.4pt" o:ole="">
                  <v:imagedata r:id="rId22" o:title=""/>
                </v:shape>
                <o:OLEObject Type="Embed" ProgID="StaticMetafile" ShapeID="_x0000_i1028" DrawAspect="Content" ObjectID="_1807344238" r:id="rId23"/>
              </w:objec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F1FF7" w14:textId="57237A32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24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A1C26" w14:textId="0713B193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 xml:space="preserve">Símbolo: </w:t>
            </w:r>
            <w:r>
              <w:rPr>
                <w:rFonts w:cs="Arial"/>
                <w:sz w:val="20"/>
                <w:szCs w:val="20"/>
              </w:rPr>
              <w:t>quadrado</w:t>
            </w:r>
            <w:r w:rsidRPr="000658D6">
              <w:rPr>
                <w:rFonts w:cs="Arial"/>
                <w:sz w:val="20"/>
                <w:szCs w:val="20"/>
              </w:rPr>
              <w:t xml:space="preserve"> Fundo: </w:t>
            </w:r>
            <w:r>
              <w:rPr>
                <w:rFonts w:cs="Arial"/>
                <w:sz w:val="20"/>
                <w:szCs w:val="20"/>
              </w:rPr>
              <w:t>vermelha</w:t>
            </w:r>
            <w:r w:rsidRPr="000658D6">
              <w:rPr>
                <w:rFonts w:cs="Arial"/>
                <w:sz w:val="20"/>
                <w:szCs w:val="20"/>
              </w:rPr>
              <w:t xml:space="preserve"> Pictograma: </w:t>
            </w:r>
            <w:r>
              <w:rPr>
                <w:rFonts w:cs="Arial"/>
                <w:sz w:val="20"/>
                <w:szCs w:val="20"/>
              </w:rPr>
              <w:t>fotoluminescente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6BA57" w14:textId="19900CFA" w:rsidR="005A4A03" w:rsidRPr="005844C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</w:rPr>
              <w:t>Indicação do abrigo da mangueira de incêndio com ou sem hidrante no seu interior</w:t>
            </w:r>
          </w:p>
        </w:tc>
      </w:tr>
      <w:tr w:rsidR="005A4A03" w:rsidRPr="001F4F65" w14:paraId="17E59129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16260" w14:textId="1EFBD652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F67B" w14:textId="57DDAF4E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E17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7C552" w14:textId="1B0E1463" w:rsidR="005A4A03" w:rsidRDefault="005A4A03" w:rsidP="005A4A03">
            <w:pPr>
              <w:spacing w:after="0" w:line="240" w:lineRule="auto"/>
              <w:jc w:val="center"/>
            </w:pPr>
            <w:r w:rsidRPr="005A4A03">
              <w:rPr>
                <w:noProof/>
                <w:lang w:eastAsia="pt-BR"/>
              </w:rPr>
              <w:drawing>
                <wp:inline distT="0" distB="0" distL="0" distR="0" wp14:anchorId="0630D0D1" wp14:editId="79BA5A8E">
                  <wp:extent cx="531290" cy="540000"/>
                  <wp:effectExtent l="0" t="0" r="254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9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99F5A" w14:textId="725ED41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1000 X 1000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2FAE3" w14:textId="51CEB3F0" w:rsidR="005A4A03" w:rsidRPr="000658D6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Símbolo: quadrado (1,00m x 1,00m) Fundo: vermelha (0,70m x 0,70m) Borda: amarela (largura = 0,15m)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FC356" w14:textId="591B3EFF" w:rsidR="005A4A03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Usado para indicar a localização dos equipamentos de combate a incêndio e alarme, para evitar a sua obstrução</w:t>
            </w:r>
          </w:p>
        </w:tc>
      </w:tr>
      <w:tr w:rsidR="005A4A03" w:rsidRPr="001F4F65" w14:paraId="3DA98F8D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8AF26" w14:textId="204908B3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3FFB3" w14:textId="23DB7D66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M1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54706" w14:textId="5A5878DF" w:rsidR="005A4A03" w:rsidRPr="005A4A03" w:rsidRDefault="005A4A03" w:rsidP="005A4A03">
            <w:pPr>
              <w:spacing w:after="0" w:line="240" w:lineRule="auto"/>
              <w:jc w:val="center"/>
            </w:pPr>
            <w:r w:rsidRPr="005A4A03">
              <w:rPr>
                <w:noProof/>
                <w:lang w:eastAsia="pt-BR"/>
              </w:rPr>
              <w:drawing>
                <wp:inline distT="0" distB="0" distL="0" distR="0" wp14:anchorId="0F21DEBA" wp14:editId="38CA5AE6">
                  <wp:extent cx="802545" cy="540000"/>
                  <wp:effectExtent l="0" t="0" r="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54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29896" w14:textId="256B3703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*Ver detalhe no projeto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45914" w14:textId="0651D73E" w:rsidR="005A4A03" w:rsidRPr="005A4A03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Símbolo: quadrado ou retangular Fundo: verde Mensagem escrita referente aos sistemas de proteção contra incêndio existentes na edificação, o  de estrutura e os telefones de emergência. Letra: branca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A4303" w14:textId="118F150F" w:rsidR="005A4A03" w:rsidRPr="005A4A03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Indicação dos sistemas de proteção contra incêndio existentes na edificação.</w:t>
            </w:r>
          </w:p>
        </w:tc>
      </w:tr>
      <w:tr w:rsidR="005A4A03" w:rsidRPr="001F4F65" w14:paraId="01667731" w14:textId="77777777" w:rsidTr="005844C6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48CF9" w14:textId="52F73B09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0F19E" w14:textId="3D94257C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M2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206FA" w14:textId="70450E8D" w:rsidR="005A4A03" w:rsidRPr="005A4A03" w:rsidRDefault="005A4A03" w:rsidP="005A4A03">
            <w:pPr>
              <w:spacing w:after="0" w:line="240" w:lineRule="auto"/>
              <w:jc w:val="center"/>
            </w:pPr>
            <w:r w:rsidRPr="005A4A03">
              <w:rPr>
                <w:noProof/>
                <w:lang w:eastAsia="pt-BR"/>
              </w:rPr>
              <w:drawing>
                <wp:inline distT="0" distB="0" distL="0" distR="0" wp14:anchorId="244C340E" wp14:editId="254D2E7D">
                  <wp:extent cx="1022958" cy="540000"/>
                  <wp:effectExtent l="0" t="0" r="635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58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70B9" w14:textId="3DC40B47" w:rsidR="005A4A03" w:rsidRDefault="00BC5AE1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780 X 450</w:t>
            </w:r>
            <w:r w:rsidR="005A4A03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B4320" w14:textId="70639608" w:rsidR="005A4A03" w:rsidRPr="005A4A03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Símbolo: retangular Fundo: verde Mensagem escrita “Capacidade de Público XXX. Em caso de emergência ligue 193 – Corpo de Bombeiros” Letra: branca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AD4E7" w14:textId="76055634" w:rsidR="005A4A03" w:rsidRPr="005A4A03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Indicação da lotação máxima admitida no recinto de reunião de público.</w:t>
            </w:r>
          </w:p>
        </w:tc>
      </w:tr>
      <w:tr w:rsidR="005A4A03" w:rsidRPr="001F4F65" w14:paraId="33CA4DAA" w14:textId="77777777" w:rsidTr="005844C6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B453C" w14:textId="234B68AF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BEA6F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P1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D83C9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4DE6529" wp14:editId="02DB9C42">
                  <wp:extent cx="562314" cy="540000"/>
                  <wp:effectExtent l="0" t="0" r="9525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14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5793B" w14:textId="2B77F815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25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8A3A6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Símbolo: circular Fundo: branca Pictograma: preta Faixa circular e barra diametral: vermelha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B01A2" w14:textId="2433DD5D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Todo local onde fumar pode aumentar o  de incêndio</w:t>
            </w:r>
          </w:p>
        </w:tc>
      </w:tr>
      <w:tr w:rsidR="005A4A03" w:rsidRPr="001F4F65" w14:paraId="55990016" w14:textId="77777777" w:rsidTr="005844C6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233DE" w14:textId="1ABEC2FF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CC5EF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P2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22616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E063298" wp14:editId="53F5C4E5">
                  <wp:extent cx="536575" cy="5396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72" cy="542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BDFAC" w14:textId="08F2E0B6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25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0C6D8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Símbolo: circular Fundo: branca Pictograma: preta Faixa circular e barra diametral: vermelha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8FB99" w14:textId="74C00E5A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Todo o local onde a utilização de chama pode aumentar o  de incêndio</w:t>
            </w:r>
          </w:p>
        </w:tc>
      </w:tr>
      <w:tr w:rsidR="005A4A03" w:rsidRPr="001F4F65" w14:paraId="473F1967" w14:textId="77777777" w:rsidTr="005844C6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97E2B" w14:textId="35ABCC06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9FFC8" w14:textId="1673F99D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P4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64C0F" w14:textId="7DAE900C" w:rsidR="005A4A03" w:rsidRDefault="005A4A03" w:rsidP="005A4A03">
            <w:pPr>
              <w:spacing w:after="0" w:line="240" w:lineRule="auto"/>
              <w:jc w:val="center"/>
              <w:rPr>
                <w:noProof/>
                <w:lang w:eastAsia="pt-BR"/>
              </w:rPr>
            </w:pPr>
            <w:r w:rsidRPr="005A4A03">
              <w:rPr>
                <w:noProof/>
                <w:lang w:eastAsia="pt-BR"/>
              </w:rPr>
              <w:drawing>
                <wp:inline distT="0" distB="0" distL="0" distR="0" wp14:anchorId="2CD9064F" wp14:editId="22E0724B">
                  <wp:extent cx="534962" cy="54000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6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0C253" w14:textId="0F3B2A53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252</w:t>
            </w:r>
            <w:r w:rsidR="005955C8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BD30D" w14:textId="2C1C146B" w:rsidR="005A4A03" w:rsidRPr="000658D6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Símbolo: circular Fundo: branca Pictograma: preta Faixa circular e barra diametral: vermelha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C7EF4" w14:textId="2132FBA4" w:rsidR="005A4A03" w:rsidRPr="000658D6" w:rsidRDefault="00F53201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F53201">
              <w:rPr>
                <w:rFonts w:cs="Arial"/>
                <w:sz w:val="20"/>
                <w:szCs w:val="20"/>
              </w:rPr>
              <w:t>Nos locais de acesso aos elevadores comuns e monta-cargas.</w:t>
            </w:r>
          </w:p>
        </w:tc>
      </w:tr>
      <w:tr w:rsidR="005A4A03" w:rsidRPr="001F4F65" w14:paraId="67E2BD7E" w14:textId="77777777" w:rsidTr="005844C6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09970" w14:textId="61A297F0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B47F0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A3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38B65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C28BED0" wp14:editId="022CF7B3">
                  <wp:extent cx="675000" cy="540000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766EC" w14:textId="5E76D2EC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340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465A4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Símbolo: triangular Fundo: amarela Pictograma: preta Faixa triangular: preta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C32BA" w14:textId="06F37D2C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Próximo a locais onde houver presença de materiais ou gases que oferecem  de explosão.</w:t>
            </w:r>
          </w:p>
        </w:tc>
      </w:tr>
      <w:tr w:rsidR="005A4A03" w:rsidRPr="001F4F65" w14:paraId="6BEA26E3" w14:textId="77777777" w:rsidTr="005844C6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C8642" w14:textId="3B45E916" w:rsidR="005A4A03" w:rsidRPr="000658D6" w:rsidRDefault="00C525B1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lastRenderedPageBreak/>
              <w:t>0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752A4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A4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A2E0D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227421B" wp14:editId="071FC282">
                  <wp:extent cx="642414" cy="540000"/>
                  <wp:effectExtent l="0" t="0" r="5715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414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59136" w14:textId="4AE291BD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340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096D0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Símbolo: triangular Fundo: amarela Pictograma: preta Faixa triangular: preta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68D5E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Próximo a locais onde houver presença de materiais corrosivos.</w:t>
            </w:r>
          </w:p>
        </w:tc>
      </w:tr>
      <w:tr w:rsidR="005A4A03" w:rsidRPr="001F4F65" w14:paraId="726C4C20" w14:textId="77777777" w:rsidTr="005844C6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5610B" w14:textId="1A6BF941" w:rsidR="005A4A03" w:rsidRDefault="00C525B1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8BF3B" w14:textId="45A681BF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A5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D2B48" w14:textId="1FCC649D" w:rsidR="005A4A03" w:rsidRDefault="005A4A03" w:rsidP="005A4A03">
            <w:pPr>
              <w:spacing w:after="0" w:line="240" w:lineRule="auto"/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7F3CA7E8" wp14:editId="55027D6B">
                  <wp:extent cx="663429" cy="540000"/>
                  <wp:effectExtent l="0" t="0" r="3810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42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20B67" w14:textId="5B9261BD" w:rsidR="005A4A03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340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C2245" w14:textId="19BC70C5" w:rsidR="005A4A03" w:rsidRPr="000658D6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0658D6">
              <w:rPr>
                <w:rFonts w:cs="Arial"/>
                <w:sz w:val="20"/>
                <w:szCs w:val="20"/>
              </w:rPr>
              <w:t>Símbolo: triangular Fundo: amarela Pictograma: preta Faixa triangular: preta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B7F38" w14:textId="4615B8CE" w:rsidR="005A4A03" w:rsidRPr="000658D6" w:rsidRDefault="005A4A03" w:rsidP="005A4A03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0658D6">
              <w:rPr>
                <w:rFonts w:cs="Arial"/>
                <w:sz w:val="20"/>
                <w:szCs w:val="20"/>
              </w:rPr>
              <w:t>Próximo a instalações elétricas que oferecem  de choque.</w:t>
            </w:r>
          </w:p>
        </w:tc>
      </w:tr>
      <w:tr w:rsidR="005A4A03" w:rsidRPr="001F4F65" w14:paraId="55613933" w14:textId="77777777" w:rsidTr="005844C6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2C735" w14:textId="7EAEFEA5" w:rsidR="005A4A03" w:rsidRPr="000658D6" w:rsidRDefault="00C525B1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0EFBA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A7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9AA9B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8759E49" wp14:editId="0346450B">
                  <wp:extent cx="666486" cy="540000"/>
                  <wp:effectExtent l="0" t="0" r="635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486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2D5B2" w14:textId="5AB81856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340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0240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Símbolo: triangular Fundo: amarela Pictograma: preta Faixa triangular: preta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C435D" w14:textId="77777777" w:rsidR="005A4A03" w:rsidRPr="000658D6" w:rsidRDefault="005A4A03" w:rsidP="005A4A0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>Próximo a locais onde houver presença de produtos tóxicos.</w:t>
            </w:r>
          </w:p>
        </w:tc>
      </w:tr>
      <w:bookmarkEnd w:id="3"/>
    </w:tbl>
    <w:p w14:paraId="7655DB2C" w14:textId="03E8DC78" w:rsidR="00CF442A" w:rsidRDefault="00CF442A" w:rsidP="009521A5">
      <w:pPr>
        <w:spacing w:after="240" w:line="360" w:lineRule="auto"/>
      </w:pPr>
    </w:p>
    <w:p w14:paraId="175E9A66" w14:textId="77777777" w:rsidR="00CF442A" w:rsidRDefault="00CF442A">
      <w:pPr>
        <w:jc w:val="left"/>
      </w:pPr>
      <w:r>
        <w:br w:type="page"/>
      </w:r>
    </w:p>
    <w:tbl>
      <w:tblPr>
        <w:tblW w:w="1051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9"/>
        <w:gridCol w:w="952"/>
        <w:gridCol w:w="1760"/>
        <w:gridCol w:w="1341"/>
        <w:gridCol w:w="2487"/>
        <w:gridCol w:w="3261"/>
      </w:tblGrid>
      <w:tr w:rsidR="00551CA5" w:rsidRPr="000658D6" w14:paraId="4EA6DBBB" w14:textId="77777777" w:rsidTr="00CF442A">
        <w:trPr>
          <w:trHeight w:val="123"/>
          <w:jc w:val="center"/>
        </w:trPr>
        <w:tc>
          <w:tcPr>
            <w:tcW w:w="105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4380B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lastRenderedPageBreak/>
              <w:br w:type="page"/>
            </w:r>
            <w:r w:rsidRPr="003D4453">
              <w:rPr>
                <w:rFonts w:eastAsia="Times New Roman" w:cs="Arial"/>
                <w:b/>
                <w:bCs/>
                <w:color w:val="000000"/>
                <w:sz w:val="20"/>
                <w:szCs w:val="20"/>
                <w:highlight w:val="yellow"/>
                <w:lang w:eastAsia="pt-BR"/>
              </w:rPr>
              <w:t>SINALIZAÇÃO DE EMERGÊNCIA – GERAL – SANTA CATARINA</w:t>
            </w:r>
          </w:p>
        </w:tc>
      </w:tr>
      <w:tr w:rsidR="00551CA5" w:rsidRPr="000658D6" w14:paraId="410AE355" w14:textId="77777777" w:rsidTr="00CF442A">
        <w:trPr>
          <w:trHeight w:val="123"/>
          <w:jc w:val="center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877B0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QTDE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48436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CÓDIGO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0ED66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SÍMBOLO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03D78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DIMENSÕES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2EF25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FORMA E COR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D5462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APLICAÇÃO</w:t>
            </w:r>
          </w:p>
        </w:tc>
      </w:tr>
      <w:tr w:rsidR="00551CA5" w:rsidRPr="000658D6" w14:paraId="221487E5" w14:textId="77777777" w:rsidTr="00CF442A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00267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9110B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S2/D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FB4DA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7948E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34564BB7" wp14:editId="6DA37056">
                  <wp:extent cx="983369" cy="540000"/>
                  <wp:effectExtent l="0" t="0" r="7620" b="0"/>
                  <wp:docPr id="1" name="Imagem 1" descr="Desenho de uma plac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Desenho de uma placa&#10;&#10;Descrição gerada automaticamente com confiança média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36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9F194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X 1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50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58133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A517A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(direit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a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) de uma saída de emergência. Dimensões mínimas: l= 2,0 h</w:t>
            </w:r>
          </w:p>
        </w:tc>
      </w:tr>
      <w:tr w:rsidR="00551CA5" w:rsidRPr="000658D6" w14:paraId="325D0D3B" w14:textId="77777777" w:rsidTr="00CF442A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E161D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19AC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S2/E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CABBC" w14:textId="77777777" w:rsidR="00551CA5" w:rsidRDefault="00551CA5" w:rsidP="00AB5AD7">
            <w:pPr>
              <w:spacing w:after="0" w:line="240" w:lineRule="auto"/>
              <w:jc w:val="center"/>
              <w:rPr>
                <w:noProof/>
              </w:rPr>
            </w:pPr>
            <w:r w:rsidRPr="007948E6">
              <w:rPr>
                <w:noProof/>
                <w:lang w:eastAsia="pt-BR"/>
              </w:rPr>
              <w:drawing>
                <wp:inline distT="0" distB="0" distL="0" distR="0" wp14:anchorId="321990AC" wp14:editId="19CFF306">
                  <wp:extent cx="965454" cy="540000"/>
                  <wp:effectExtent l="0" t="0" r="6350" b="0"/>
                  <wp:docPr id="25" name="Imagem 25" descr="Desenho de uma plac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25" descr="Desenho de uma placa&#10;&#10;Descrição gerada automaticamente com confiança média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454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1362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X 1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50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54009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68445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(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esquerda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) de uma saída de emergência. Dimensões mínimas: l= 2,0 h</w:t>
            </w:r>
          </w:p>
        </w:tc>
      </w:tr>
      <w:tr w:rsidR="00551CA5" w:rsidRPr="000658D6" w14:paraId="2E9E58BD" w14:textId="77777777" w:rsidTr="00CF442A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152D2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31995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S3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9340E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7948E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59AAED2B" wp14:editId="0D59691C">
                  <wp:extent cx="970909" cy="540000"/>
                  <wp:effectExtent l="0" t="0" r="1270" b="0"/>
                  <wp:docPr id="26" name="Imagem 26" descr="Desenho de uma pla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6" descr="Desenho de uma placa&#10;&#10;Descrição gerada automaticamente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09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EEF80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X 15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6E95B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2F217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de uma saída de emergência a ser afixada acima da porta, para indicar o seu acesso</w:t>
            </w:r>
          </w:p>
        </w:tc>
      </w:tr>
      <w:tr w:rsidR="00551CA5" w:rsidRPr="000658D6" w14:paraId="45DE730F" w14:textId="77777777" w:rsidTr="00CF442A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F1238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AB3BA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S8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DC80D" w14:textId="77777777" w:rsidR="00551CA5" w:rsidRPr="007948E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7948E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3A220C86" wp14:editId="474730BE">
                  <wp:extent cx="960577" cy="540000"/>
                  <wp:effectExtent l="0" t="0" r="0" b="0"/>
                  <wp:docPr id="28" name="Imagem 28" descr="Desenho de uma plac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 descr="Desenho de uma placa&#10;&#10;Descrição gerada automaticamente com confiança média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577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080A0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X 15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3552A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6FA55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de fuga no interior das escadas Indica direita ou esquerda, descendo ou subindo O desenho indicativo deve ser posicionado de acordo com o sentido a ser sinalizado</w:t>
            </w:r>
          </w:p>
        </w:tc>
      </w:tr>
      <w:tr w:rsidR="00551CA5" w:rsidRPr="000658D6" w14:paraId="7679D201" w14:textId="77777777" w:rsidTr="00CF442A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0DAAC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1B242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S9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0432E" w14:textId="77777777" w:rsidR="00551CA5" w:rsidRPr="007948E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7948E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1125CE7B" wp14:editId="726EF5E9">
                  <wp:extent cx="967925" cy="540000"/>
                  <wp:effectExtent l="0" t="0" r="3810" b="0"/>
                  <wp:docPr id="29" name="Imagem 29" descr="Desenho de uma plac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9" descr="Desenho de uma placa&#10;&#10;Descrição gerada automaticamente com confiança média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92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E04D7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X 15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C90BC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95409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de fuga no interior das escadas Indica direita ou esquerda, descendo ou subindo O desenho indicativo deve ser posicionado de acordo com o sentido a ser sinalizado</w:t>
            </w:r>
          </w:p>
        </w:tc>
      </w:tr>
      <w:tr w:rsidR="00551CA5" w:rsidRPr="000658D6" w14:paraId="36CF9901" w14:textId="77777777" w:rsidTr="00CF442A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A706B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77CAF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S10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707D0" w14:textId="77777777" w:rsidR="00551CA5" w:rsidRPr="007948E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7948E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25DCD273" wp14:editId="23824159">
                  <wp:extent cx="969903" cy="540000"/>
                  <wp:effectExtent l="0" t="0" r="1905" b="0"/>
                  <wp:docPr id="30" name="Imagem 30" descr="Desenho de uma plac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m 30" descr="Desenho de uma placa&#10;&#10;Descrição gerada automaticamente com confiança média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903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37FEB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X 15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F2D8C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2F8CD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de fuga no interior das escadas Indica direita ou esquerda, descendo ou subindo O desenho indicativo deve ser posicionado de acordo com o sentido a ser sinalizado</w:t>
            </w:r>
          </w:p>
        </w:tc>
      </w:tr>
      <w:tr w:rsidR="00551CA5" w:rsidRPr="000658D6" w14:paraId="2B62CCBC" w14:textId="77777777" w:rsidTr="00CF442A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D8E9C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4C8F1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S11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DB053" w14:textId="77777777" w:rsidR="00551CA5" w:rsidRPr="007948E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7948E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5711B651" wp14:editId="5D8C2A19">
                  <wp:extent cx="962830" cy="540000"/>
                  <wp:effectExtent l="0" t="0" r="8890" b="0"/>
                  <wp:docPr id="31" name="Imagem 31" descr="Desenho de uma placa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m 31" descr="Desenho de uma placa&#10;&#10;Descrição gerada automaticamente com confiança média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83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233C5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X 15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901AE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Pictograma: 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24660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5844C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do sentido de fuga no interior das escadas Indica direita ou esquerda, descendo ou subindo O desenho indicativo deve ser posicionado de acordo com o sentido a ser sinalizado</w:t>
            </w:r>
          </w:p>
        </w:tc>
      </w:tr>
      <w:tr w:rsidR="00551CA5" w:rsidRPr="000658D6" w14:paraId="1F1812AA" w14:textId="77777777" w:rsidTr="00CF442A">
        <w:trPr>
          <w:trHeight w:val="24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50584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15BCA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S12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B2F1F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7948E6">
              <w:rPr>
                <w:rFonts w:eastAsia="Times New Roman" w:cs="Arial"/>
                <w:noProof/>
                <w:color w:val="000000"/>
                <w:sz w:val="20"/>
                <w:szCs w:val="20"/>
                <w:lang w:eastAsia="pt-BR"/>
              </w:rPr>
              <w:drawing>
                <wp:inline distT="0" distB="0" distL="0" distR="0" wp14:anchorId="6537F7C4" wp14:editId="2F290F9E">
                  <wp:extent cx="1000000" cy="540000"/>
                  <wp:effectExtent l="0" t="0" r="0" b="0"/>
                  <wp:docPr id="27" name="Imagem 27" descr="Placa vermelha com letras brancas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7" descr="Placa vermelha com letras brancas&#10;&#10;Descrição gerada automaticamente com confiança média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B90D3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3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00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x 1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50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 xml:space="preserve">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FE350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Símbolo: retangular Fundo: verde Mensagem "SAÍDA" ou Mensagem "SAÍDA" e pictograma e/ ou seta direcional: fotoluminescente, com altura de letra sempre &gt; ou = 50mm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06D26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Indicação da saída de emergência, com ou sem complementação do pictograma fotoluminescente (seta ou imagem, ou ambos)</w:t>
            </w:r>
          </w:p>
        </w:tc>
      </w:tr>
      <w:tr w:rsidR="00551CA5" w:rsidRPr="000658D6" w14:paraId="41A8D3C4" w14:textId="77777777" w:rsidTr="00CF442A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0BEA6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EDDAA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AAA3C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object w:dxaOrig="4410" w:dyaOrig="4370" w14:anchorId="61408AED">
                <v:shape id="_x0000_i1029" type="#_x0000_t75" style="width:39pt;height:38.4pt" o:ole="">
                  <v:imagedata r:id="rId16" o:title=""/>
                </v:shape>
                <o:OLEObject Type="Embed" ProgID="StaticMetafile" ShapeID="_x0000_i1029" DrawAspect="Content" ObjectID="_1807344239" r:id="rId42"/>
              </w:objec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93B7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200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CBE1B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 xml:space="preserve">Símbolo: </w:t>
            </w:r>
            <w:r>
              <w:rPr>
                <w:rFonts w:cs="Arial"/>
                <w:sz w:val="20"/>
                <w:szCs w:val="20"/>
              </w:rPr>
              <w:t>quadrado</w:t>
            </w:r>
            <w:r w:rsidRPr="000658D6">
              <w:rPr>
                <w:rFonts w:cs="Arial"/>
                <w:sz w:val="20"/>
                <w:szCs w:val="20"/>
              </w:rPr>
              <w:t xml:space="preserve"> Fundo: </w:t>
            </w:r>
            <w:r>
              <w:rPr>
                <w:rFonts w:cs="Arial"/>
                <w:sz w:val="20"/>
                <w:szCs w:val="20"/>
              </w:rPr>
              <w:t>vermelha</w:t>
            </w:r>
            <w:r w:rsidRPr="000658D6">
              <w:rPr>
                <w:rFonts w:cs="Arial"/>
                <w:sz w:val="20"/>
                <w:szCs w:val="20"/>
              </w:rPr>
              <w:t xml:space="preserve"> Pictograma: </w:t>
            </w:r>
            <w:r>
              <w:rPr>
                <w:rFonts w:cs="Arial"/>
                <w:sz w:val="20"/>
                <w:szCs w:val="20"/>
              </w:rPr>
              <w:t>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5D77D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cs="Arial"/>
                <w:sz w:val="20"/>
                <w:szCs w:val="20"/>
              </w:rPr>
              <w:t>Toda vez que não houver símbolo específico de alerta, deve sempre estar acompanhado de mensagem escrita específica</w:t>
            </w:r>
          </w:p>
        </w:tc>
      </w:tr>
      <w:tr w:rsidR="00551CA5" w:rsidRPr="000658D6" w14:paraId="7B28C5C4" w14:textId="77777777" w:rsidTr="00CF442A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0DBB3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91F2B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D96DA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object w:dxaOrig="4730" w:dyaOrig="7200" w14:anchorId="041E7EBE">
                <v:shape id="_x0000_i1030" type="#_x0000_t75" style="width:38.4pt;height:58.8pt" o:ole="">
                  <v:imagedata r:id="rId18" o:title=""/>
                </v:shape>
                <o:OLEObject Type="Embed" ProgID="StaticMetafile" ShapeID="_x0000_i1030" DrawAspect="Content" ObjectID="_1807344240" r:id="rId43"/>
              </w:objec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1080F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200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ED947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 xml:space="preserve">Símbolo: </w:t>
            </w:r>
            <w:r>
              <w:rPr>
                <w:rFonts w:cs="Arial"/>
                <w:sz w:val="20"/>
                <w:szCs w:val="20"/>
              </w:rPr>
              <w:t>quadrado</w:t>
            </w:r>
            <w:r w:rsidRPr="000658D6">
              <w:rPr>
                <w:rFonts w:cs="Arial"/>
                <w:sz w:val="20"/>
                <w:szCs w:val="20"/>
              </w:rPr>
              <w:t xml:space="preserve"> Fundo: </w:t>
            </w:r>
            <w:r>
              <w:rPr>
                <w:rFonts w:cs="Arial"/>
                <w:sz w:val="20"/>
                <w:szCs w:val="20"/>
              </w:rPr>
              <w:t>vermelha</w:t>
            </w:r>
            <w:r w:rsidRPr="000658D6">
              <w:rPr>
                <w:rFonts w:cs="Arial"/>
                <w:sz w:val="20"/>
                <w:szCs w:val="20"/>
              </w:rPr>
              <w:t xml:space="preserve"> Pictograma: </w:t>
            </w:r>
            <w:r>
              <w:rPr>
                <w:rFonts w:cs="Arial"/>
                <w:sz w:val="20"/>
                <w:szCs w:val="20"/>
              </w:rPr>
              <w:t>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24A9D" w14:textId="77777777" w:rsidR="00551CA5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Ponto de acionamento de alarme de incêndio.</w:t>
            </w:r>
          </w:p>
          <w:p w14:paraId="2145505D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Deve vir sempre acompanhado de uma mensagem escrita, designando o equipamento acionado aquele por ponto</w:t>
            </w:r>
          </w:p>
        </w:tc>
      </w:tr>
      <w:tr w:rsidR="00551CA5" w:rsidRPr="000658D6" w14:paraId="149EA9E5" w14:textId="77777777" w:rsidTr="00CF442A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7E311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EEE8D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</w:t>
            </w:r>
            <w:r w:rsidRPr="000658D6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255DD" w14:textId="77777777" w:rsidR="00551CA5" w:rsidRDefault="00551CA5" w:rsidP="00AB5AD7">
            <w:pPr>
              <w:spacing w:after="0" w:line="240" w:lineRule="auto"/>
              <w:jc w:val="center"/>
              <w:rPr>
                <w:noProof/>
              </w:rPr>
            </w:pPr>
            <w:r>
              <w:object w:dxaOrig="4410" w:dyaOrig="4370" w14:anchorId="20F0EDEE">
                <v:shape id="_x0000_i1031" type="#_x0000_t75" style="width:39pt;height:38.4pt" o:ole="">
                  <v:imagedata r:id="rId20" o:title=""/>
                </v:shape>
                <o:OLEObject Type="Embed" ProgID="StaticMetafile" ShapeID="_x0000_i1031" DrawAspect="Content" ObjectID="_1807344241" r:id="rId44"/>
              </w:objec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4D36E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200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FFC1F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0658D6">
              <w:rPr>
                <w:rFonts w:cs="Arial"/>
                <w:sz w:val="20"/>
                <w:szCs w:val="20"/>
              </w:rPr>
              <w:t xml:space="preserve">Símbolo: </w:t>
            </w:r>
            <w:r>
              <w:rPr>
                <w:rFonts w:cs="Arial"/>
                <w:sz w:val="20"/>
                <w:szCs w:val="20"/>
              </w:rPr>
              <w:t>quadrado</w:t>
            </w:r>
            <w:r w:rsidRPr="000658D6">
              <w:rPr>
                <w:rFonts w:cs="Arial"/>
                <w:sz w:val="20"/>
                <w:szCs w:val="20"/>
              </w:rPr>
              <w:t xml:space="preserve"> Fundo: </w:t>
            </w:r>
            <w:r>
              <w:rPr>
                <w:rFonts w:cs="Arial"/>
                <w:sz w:val="20"/>
                <w:szCs w:val="20"/>
              </w:rPr>
              <w:t>vermelha</w:t>
            </w:r>
            <w:r w:rsidRPr="000658D6">
              <w:rPr>
                <w:rFonts w:cs="Arial"/>
                <w:sz w:val="20"/>
                <w:szCs w:val="20"/>
              </w:rPr>
              <w:t xml:space="preserve"> Pictograma: </w:t>
            </w:r>
            <w:r>
              <w:rPr>
                <w:rFonts w:cs="Arial"/>
                <w:sz w:val="20"/>
                <w:szCs w:val="20"/>
              </w:rPr>
              <w:t>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83750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Indicação de localização do extintor de incêndio</w:t>
            </w:r>
          </w:p>
        </w:tc>
      </w:tr>
      <w:tr w:rsidR="00551CA5" w14:paraId="078F56AA" w14:textId="77777777" w:rsidTr="00CF442A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861A7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704A1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Placa Extintor com Seta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980D6" w14:textId="77777777" w:rsidR="00551CA5" w:rsidRDefault="00551CA5" w:rsidP="00AB5AD7">
            <w:pPr>
              <w:spacing w:after="0" w:line="240" w:lineRule="auto"/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5548EC13" wp14:editId="69958046">
                  <wp:extent cx="508635" cy="789662"/>
                  <wp:effectExtent l="0" t="0" r="5715" b="0"/>
                  <wp:docPr id="19" name="Imagem 19" descr="Uma imagem contendo Set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9" descr="Uma imagem contendo Seta&#10;&#10;Descrição gerada automaticamente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17" cy="80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05E3E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130 x 200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C5BD2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B6554" w14:textId="77777777" w:rsidR="00551CA5" w:rsidRPr="00BA78FA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BA78FA">
              <w:rPr>
                <w:rFonts w:cs="Arial"/>
                <w:sz w:val="20"/>
                <w:szCs w:val="20"/>
              </w:rPr>
              <w:t>Indicação de localização</w:t>
            </w:r>
          </w:p>
          <w:p w14:paraId="6D8AF96A" w14:textId="77777777" w:rsidR="00551CA5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BA78FA">
              <w:rPr>
                <w:rFonts w:cs="Arial"/>
                <w:sz w:val="20"/>
                <w:szCs w:val="20"/>
              </w:rPr>
              <w:t>dos extintores de incêndio</w:t>
            </w:r>
          </w:p>
        </w:tc>
      </w:tr>
      <w:tr w:rsidR="00551CA5" w:rsidRPr="00210038" w14:paraId="15FCE011" w14:textId="77777777" w:rsidTr="00CF442A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C74AD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4DE2D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E7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C2936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object w:dxaOrig="4410" w:dyaOrig="4370" w14:anchorId="55E4920F">
                <v:shape id="_x0000_i1032" type="#_x0000_t75" style="width:39pt;height:38.4pt" o:ole="">
                  <v:imagedata r:id="rId22" o:title=""/>
                </v:shape>
                <o:OLEObject Type="Embed" ProgID="StaticMetafile" ShapeID="_x0000_i1032" DrawAspect="Content" ObjectID="_1807344242" r:id="rId46"/>
              </w:objec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5AD53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200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6FF2E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 w:rsidRPr="000658D6">
              <w:rPr>
                <w:rFonts w:cs="Arial"/>
                <w:sz w:val="20"/>
                <w:szCs w:val="20"/>
              </w:rPr>
              <w:t xml:space="preserve">Símbolo: </w:t>
            </w:r>
            <w:r>
              <w:rPr>
                <w:rFonts w:cs="Arial"/>
                <w:sz w:val="20"/>
                <w:szCs w:val="20"/>
              </w:rPr>
              <w:t>quadrado</w:t>
            </w:r>
            <w:r w:rsidRPr="000658D6">
              <w:rPr>
                <w:rFonts w:cs="Arial"/>
                <w:sz w:val="20"/>
                <w:szCs w:val="20"/>
              </w:rPr>
              <w:t xml:space="preserve"> Fundo: </w:t>
            </w:r>
            <w:r>
              <w:rPr>
                <w:rFonts w:cs="Arial"/>
                <w:sz w:val="20"/>
                <w:szCs w:val="20"/>
              </w:rPr>
              <w:t>vermelha</w:t>
            </w:r>
            <w:r w:rsidRPr="000658D6">
              <w:rPr>
                <w:rFonts w:cs="Arial"/>
                <w:sz w:val="20"/>
                <w:szCs w:val="20"/>
              </w:rPr>
              <w:t xml:space="preserve"> Pictograma: </w:t>
            </w:r>
            <w:r>
              <w:rPr>
                <w:rFonts w:cs="Arial"/>
                <w:sz w:val="20"/>
                <w:szCs w:val="20"/>
              </w:rPr>
              <w:t>fotoluminescente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839C5" w14:textId="77777777" w:rsidR="00551CA5" w:rsidRPr="00210038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Indicação do abrigo da mangueira de incêndio com ou sem hidrante no seu interior</w:t>
            </w:r>
          </w:p>
        </w:tc>
      </w:tr>
      <w:tr w:rsidR="00551CA5" w14:paraId="3B622632" w14:textId="77777777" w:rsidTr="00CF442A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CA7CD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E3546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M1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EADA0" w14:textId="77777777" w:rsidR="00551CA5" w:rsidRDefault="00551CA5" w:rsidP="00AB5AD7">
            <w:pPr>
              <w:spacing w:after="0" w:line="240" w:lineRule="auto"/>
              <w:jc w:val="center"/>
            </w:pPr>
            <w:r w:rsidRPr="005A4A03">
              <w:rPr>
                <w:noProof/>
                <w:lang w:eastAsia="pt-BR"/>
              </w:rPr>
              <w:drawing>
                <wp:inline distT="0" distB="0" distL="0" distR="0" wp14:anchorId="2766E26F" wp14:editId="31099078">
                  <wp:extent cx="802545" cy="540000"/>
                  <wp:effectExtent l="0" t="0" r="0" b="0"/>
                  <wp:docPr id="32" name="Imagem 32" descr="Uma imagem contendo Tabel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m 32" descr="Uma imagem contendo Tabela&#10;&#10;Descrição gerada automaticamente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54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79BE2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*Ver detalhe no projeto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EEE3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Símbolo: quadrado ou retangular Fundo: verde Mensagem escrita referente aos sistemas de proteção contra incêndio existentes na edificação, o tipo de estrutura e os telefones de emergência. Letra: branca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066BC" w14:textId="77777777" w:rsidR="00551CA5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Indicação dos sistemas de proteção contra incêndio existentes na edificação.</w:t>
            </w:r>
          </w:p>
        </w:tc>
      </w:tr>
      <w:tr w:rsidR="00551CA5" w14:paraId="53746BBE" w14:textId="77777777" w:rsidTr="00CF442A">
        <w:trPr>
          <w:trHeight w:val="37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01538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AE301" w14:textId="77777777" w:rsidR="00551CA5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M2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37926" w14:textId="77777777" w:rsidR="00551CA5" w:rsidRDefault="00551CA5" w:rsidP="00AB5AD7">
            <w:pPr>
              <w:spacing w:after="0" w:line="240" w:lineRule="auto"/>
              <w:jc w:val="center"/>
            </w:pPr>
            <w:r w:rsidRPr="005A4A03">
              <w:rPr>
                <w:noProof/>
                <w:lang w:eastAsia="pt-BR"/>
              </w:rPr>
              <w:drawing>
                <wp:inline distT="0" distB="0" distL="0" distR="0" wp14:anchorId="56F824C2" wp14:editId="08A7062A">
                  <wp:extent cx="1022958" cy="540000"/>
                  <wp:effectExtent l="0" t="0" r="6350" b="0"/>
                  <wp:docPr id="33" name="Imagem 33" descr="Uma imagem contendo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 33" descr="Uma imagem contendo Texto&#10;&#10;Descrição gerada automaticamente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58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B9434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450 X 780 mm</w:t>
            </w:r>
          </w:p>
        </w:tc>
        <w:tc>
          <w:tcPr>
            <w:tcW w:w="2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149DD" w14:textId="77777777" w:rsidR="00551CA5" w:rsidRPr="000658D6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Símbolo: retangular Fundo: verde Mensagem escrita “Capacidade de Público XXX. Em caso de emergência ligue 193 – Corpo de Bombeiros” Letra: branca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B54E3" w14:textId="77777777" w:rsidR="00551CA5" w:rsidRDefault="00551CA5" w:rsidP="00AB5AD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5A4A03">
              <w:rPr>
                <w:rFonts w:cs="Arial"/>
                <w:sz w:val="20"/>
                <w:szCs w:val="20"/>
              </w:rPr>
              <w:t>Indicação da lotação máxima admitida no recinto de reunião de público.</w:t>
            </w:r>
          </w:p>
        </w:tc>
      </w:tr>
    </w:tbl>
    <w:p w14:paraId="623136FA" w14:textId="15EF4A6D" w:rsidR="00CF442A" w:rsidRDefault="00CF442A" w:rsidP="009521A5">
      <w:pPr>
        <w:spacing w:after="240" w:line="360" w:lineRule="auto"/>
      </w:pPr>
    </w:p>
    <w:p w14:paraId="18070347" w14:textId="77777777" w:rsidR="00CF442A" w:rsidRDefault="00CF442A">
      <w:pPr>
        <w:jc w:val="left"/>
      </w:pPr>
      <w:r>
        <w:br w:type="page"/>
      </w:r>
    </w:p>
    <w:p w14:paraId="2EA1F2E0" w14:textId="77777777" w:rsidR="00551CA5" w:rsidRDefault="00551CA5" w:rsidP="009521A5">
      <w:pPr>
        <w:spacing w:after="240" w:line="360" w:lineRule="auto"/>
      </w:pP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6134"/>
        <w:gridCol w:w="2360"/>
      </w:tblGrid>
      <w:tr w:rsidR="00CF442A" w:rsidRPr="00320328" w14:paraId="1880E4C9" w14:textId="77777777" w:rsidTr="00CF442A">
        <w:trPr>
          <w:trHeight w:val="397"/>
          <w:jc w:val="center"/>
        </w:trPr>
        <w:tc>
          <w:tcPr>
            <w:tcW w:w="3611" w:type="pct"/>
            <w:vAlign w:val="center"/>
          </w:tcPr>
          <w:p w14:paraId="04C59B51" w14:textId="77777777" w:rsidR="00CF442A" w:rsidRPr="00320328" w:rsidRDefault="00CF442A" w:rsidP="00C8229D">
            <w:pPr>
              <w:spacing w:line="276" w:lineRule="auto"/>
              <w:jc w:val="center"/>
              <w:rPr>
                <w:b/>
                <w:sz w:val="20"/>
              </w:rPr>
            </w:pPr>
            <w:bookmarkStart w:id="5" w:name="_Hlk191031487"/>
            <w:r w:rsidRPr="00320328">
              <w:rPr>
                <w:b/>
                <w:sz w:val="20"/>
              </w:rPr>
              <w:t>Equipamento</w:t>
            </w:r>
          </w:p>
        </w:tc>
        <w:tc>
          <w:tcPr>
            <w:tcW w:w="1389" w:type="pct"/>
            <w:vAlign w:val="center"/>
          </w:tcPr>
          <w:p w14:paraId="2BE41259" w14:textId="77777777" w:rsidR="00CF442A" w:rsidRPr="00320328" w:rsidRDefault="00CF442A" w:rsidP="00C8229D">
            <w:pPr>
              <w:spacing w:line="276" w:lineRule="auto"/>
              <w:jc w:val="center"/>
              <w:rPr>
                <w:b/>
                <w:sz w:val="20"/>
              </w:rPr>
            </w:pPr>
            <w:r w:rsidRPr="00320328">
              <w:rPr>
                <w:b/>
                <w:sz w:val="20"/>
              </w:rPr>
              <w:t>Quantidade</w:t>
            </w:r>
          </w:p>
        </w:tc>
      </w:tr>
      <w:tr w:rsidR="00CF442A" w:rsidRPr="00320328" w14:paraId="46DE456D" w14:textId="77777777" w:rsidTr="00CF442A">
        <w:trPr>
          <w:trHeight w:val="463"/>
          <w:jc w:val="center"/>
        </w:trPr>
        <w:tc>
          <w:tcPr>
            <w:tcW w:w="3611" w:type="pct"/>
            <w:vAlign w:val="center"/>
          </w:tcPr>
          <w:p w14:paraId="573B9DFB" w14:textId="6D902F81" w:rsidR="00CF442A" w:rsidRPr="00320328" w:rsidRDefault="00CF442A" w:rsidP="00C8229D">
            <w:pPr>
              <w:spacing w:line="276" w:lineRule="auto"/>
              <w:jc w:val="center"/>
              <w:rPr>
                <w:sz w:val="20"/>
              </w:rPr>
            </w:pPr>
            <w:r w:rsidRPr="00320328">
              <w:rPr>
                <w:sz w:val="20"/>
              </w:rPr>
              <w:t>Luminária de Emergência do conjunto de blocos autônomos</w:t>
            </w:r>
          </w:p>
        </w:tc>
        <w:tc>
          <w:tcPr>
            <w:tcW w:w="1389" w:type="pct"/>
            <w:vAlign w:val="center"/>
          </w:tcPr>
          <w:p w14:paraId="25287948" w14:textId="4586545F" w:rsidR="00CF442A" w:rsidRPr="00320328" w:rsidRDefault="00CF442A" w:rsidP="00C8229D">
            <w:pPr>
              <w:spacing w:line="276" w:lineRule="auto"/>
              <w:jc w:val="center"/>
              <w:rPr>
                <w:sz w:val="20"/>
              </w:rPr>
            </w:pPr>
          </w:p>
        </w:tc>
      </w:tr>
      <w:tr w:rsidR="00CF442A" w:rsidRPr="00320328" w14:paraId="583D7954" w14:textId="77777777" w:rsidTr="00CF442A">
        <w:trPr>
          <w:trHeight w:val="463"/>
          <w:jc w:val="center"/>
        </w:trPr>
        <w:tc>
          <w:tcPr>
            <w:tcW w:w="3611" w:type="pct"/>
            <w:vAlign w:val="center"/>
          </w:tcPr>
          <w:p w14:paraId="4C0F3E69" w14:textId="6D114441" w:rsidR="00CF442A" w:rsidRPr="00320328" w:rsidRDefault="00CF442A" w:rsidP="00D56CE6">
            <w:pPr>
              <w:spacing w:line="276" w:lineRule="auto"/>
              <w:jc w:val="center"/>
              <w:rPr>
                <w:sz w:val="20"/>
              </w:rPr>
            </w:pPr>
            <w:r w:rsidRPr="00320328">
              <w:rPr>
                <w:sz w:val="20"/>
              </w:rPr>
              <w:t>Luminária de Emergência do farolete</w:t>
            </w:r>
          </w:p>
        </w:tc>
        <w:tc>
          <w:tcPr>
            <w:tcW w:w="1389" w:type="pct"/>
            <w:vAlign w:val="center"/>
          </w:tcPr>
          <w:p w14:paraId="7FDA28A5" w14:textId="77777777" w:rsidR="00CF442A" w:rsidRPr="00320328" w:rsidRDefault="00CF442A" w:rsidP="00C8229D">
            <w:pPr>
              <w:spacing w:line="276" w:lineRule="auto"/>
              <w:jc w:val="center"/>
              <w:rPr>
                <w:sz w:val="20"/>
              </w:rPr>
            </w:pPr>
          </w:p>
        </w:tc>
      </w:tr>
      <w:tr w:rsidR="00CF442A" w:rsidRPr="00320328" w14:paraId="1D925C48" w14:textId="77777777" w:rsidTr="00CF442A">
        <w:trPr>
          <w:trHeight w:val="397"/>
          <w:jc w:val="center"/>
        </w:trPr>
        <w:tc>
          <w:tcPr>
            <w:tcW w:w="3611" w:type="pct"/>
            <w:vAlign w:val="center"/>
          </w:tcPr>
          <w:p w14:paraId="131825C2" w14:textId="15DAFEC4" w:rsidR="00CF442A" w:rsidRPr="00320328" w:rsidRDefault="00CF442A" w:rsidP="00D56CE6">
            <w:pPr>
              <w:spacing w:line="276" w:lineRule="auto"/>
              <w:jc w:val="center"/>
              <w:rPr>
                <w:sz w:val="20"/>
              </w:rPr>
            </w:pPr>
            <w:r w:rsidRPr="00320328">
              <w:rPr>
                <w:sz w:val="20"/>
              </w:rPr>
              <w:t>Extintor PQS 2A:20BC</w:t>
            </w:r>
          </w:p>
        </w:tc>
        <w:tc>
          <w:tcPr>
            <w:tcW w:w="1389" w:type="pct"/>
            <w:vAlign w:val="center"/>
          </w:tcPr>
          <w:p w14:paraId="206D3455" w14:textId="58E6CEFB" w:rsidR="00CF442A" w:rsidRDefault="00CF442A" w:rsidP="00D56CE6">
            <w:pPr>
              <w:spacing w:line="276" w:lineRule="auto"/>
              <w:jc w:val="center"/>
              <w:rPr>
                <w:sz w:val="20"/>
              </w:rPr>
            </w:pPr>
          </w:p>
        </w:tc>
      </w:tr>
      <w:tr w:rsidR="00CF442A" w:rsidRPr="00320328" w14:paraId="52725AB3" w14:textId="77777777" w:rsidTr="00CF442A">
        <w:trPr>
          <w:trHeight w:val="397"/>
          <w:jc w:val="center"/>
        </w:trPr>
        <w:tc>
          <w:tcPr>
            <w:tcW w:w="3611" w:type="pct"/>
            <w:vAlign w:val="center"/>
          </w:tcPr>
          <w:p w14:paraId="64C536B2" w14:textId="37A86CBE" w:rsidR="00CF442A" w:rsidRPr="00320328" w:rsidRDefault="00CF442A" w:rsidP="00D56CE6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Extintor Portátil 2-A</w:t>
            </w:r>
          </w:p>
        </w:tc>
        <w:tc>
          <w:tcPr>
            <w:tcW w:w="1389" w:type="pct"/>
            <w:vAlign w:val="center"/>
          </w:tcPr>
          <w:p w14:paraId="7CD041A6" w14:textId="299F545E" w:rsidR="00CF442A" w:rsidRDefault="00CF442A" w:rsidP="00D56CE6">
            <w:pPr>
              <w:spacing w:line="276" w:lineRule="auto"/>
              <w:jc w:val="center"/>
              <w:rPr>
                <w:sz w:val="20"/>
              </w:rPr>
            </w:pPr>
          </w:p>
        </w:tc>
      </w:tr>
      <w:tr w:rsidR="00CF442A" w:rsidRPr="00320328" w14:paraId="023939E4" w14:textId="77777777" w:rsidTr="00CF442A">
        <w:trPr>
          <w:trHeight w:val="397"/>
          <w:jc w:val="center"/>
        </w:trPr>
        <w:tc>
          <w:tcPr>
            <w:tcW w:w="3611" w:type="pct"/>
            <w:vAlign w:val="center"/>
          </w:tcPr>
          <w:p w14:paraId="5BD58110" w14:textId="461E086E" w:rsidR="00CF442A" w:rsidRPr="00320328" w:rsidRDefault="00CF442A" w:rsidP="00D56CE6">
            <w:pPr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Extintor Portátil 20-B:C</w:t>
            </w:r>
          </w:p>
        </w:tc>
        <w:tc>
          <w:tcPr>
            <w:tcW w:w="1389" w:type="pct"/>
            <w:vAlign w:val="center"/>
          </w:tcPr>
          <w:p w14:paraId="28C52186" w14:textId="6074642D" w:rsidR="00CF442A" w:rsidRDefault="00CF442A" w:rsidP="00D56CE6">
            <w:pPr>
              <w:spacing w:line="276" w:lineRule="auto"/>
              <w:jc w:val="center"/>
              <w:rPr>
                <w:sz w:val="20"/>
              </w:rPr>
            </w:pPr>
          </w:p>
        </w:tc>
      </w:tr>
    </w:tbl>
    <w:bookmarkEnd w:id="5"/>
    <w:p w14:paraId="2AF9690A" w14:textId="77777777" w:rsidR="00CF442A" w:rsidRPr="00CF442A" w:rsidRDefault="00CF442A" w:rsidP="00CF442A">
      <w:pPr>
        <w:pStyle w:val="Default"/>
        <w:spacing w:after="142"/>
        <w:rPr>
          <w:sz w:val="22"/>
          <w:szCs w:val="22"/>
        </w:rPr>
      </w:pPr>
      <w:r w:rsidRPr="00CF442A">
        <w:rPr>
          <w:sz w:val="22"/>
          <w:szCs w:val="22"/>
        </w:rPr>
        <w:t>Observações:</w:t>
      </w:r>
    </w:p>
    <w:p w14:paraId="3D3F5F3A" w14:textId="77777777" w:rsidR="00CF442A" w:rsidRPr="00CF442A" w:rsidRDefault="00CF442A" w:rsidP="00CF442A">
      <w:pPr>
        <w:pStyle w:val="Default"/>
        <w:spacing w:after="142"/>
        <w:rPr>
          <w:sz w:val="22"/>
          <w:szCs w:val="22"/>
        </w:rPr>
      </w:pPr>
      <w:r w:rsidRPr="00CF442A">
        <w:rPr>
          <w:sz w:val="22"/>
          <w:szCs w:val="22"/>
        </w:rPr>
        <w:t>1) Caso haja divergência do quantitativo para o projeto, seguir projeto;</w:t>
      </w:r>
    </w:p>
    <w:p w14:paraId="43350F8F" w14:textId="77777777" w:rsidR="00CF442A" w:rsidRPr="00CF442A" w:rsidRDefault="00CF442A" w:rsidP="00CF442A">
      <w:pPr>
        <w:pStyle w:val="Default"/>
        <w:spacing w:after="142"/>
        <w:rPr>
          <w:sz w:val="22"/>
          <w:szCs w:val="22"/>
        </w:rPr>
      </w:pPr>
      <w:r w:rsidRPr="00CF442A">
        <w:rPr>
          <w:sz w:val="22"/>
          <w:szCs w:val="22"/>
        </w:rPr>
        <w:t>2) Caso algum item colocado como existente não estiver presente no local, este</w:t>
      </w:r>
    </w:p>
    <w:p w14:paraId="5139BD59" w14:textId="65A2B278" w:rsidR="00DE4F9D" w:rsidRPr="00320328" w:rsidRDefault="00CF442A" w:rsidP="00CF442A">
      <w:pPr>
        <w:pStyle w:val="Default"/>
        <w:spacing w:after="142"/>
        <w:rPr>
          <w:sz w:val="18"/>
        </w:rPr>
      </w:pPr>
      <w:r w:rsidRPr="00CF442A">
        <w:rPr>
          <w:sz w:val="22"/>
          <w:szCs w:val="22"/>
        </w:rPr>
        <w:t>deverá ser instalado.</w:t>
      </w:r>
    </w:p>
    <w:sectPr w:rsidR="00DE4F9D" w:rsidRPr="00320328">
      <w:headerReference w:type="default" r:id="rId47"/>
      <w:footerReference w:type="default" r:id="rId4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467EC9" w14:textId="77777777" w:rsidR="00AE097E" w:rsidRDefault="00AE097E" w:rsidP="00560060">
      <w:pPr>
        <w:spacing w:after="0" w:line="240" w:lineRule="auto"/>
      </w:pPr>
      <w:r>
        <w:separator/>
      </w:r>
    </w:p>
  </w:endnote>
  <w:endnote w:type="continuationSeparator" w:id="0">
    <w:p w14:paraId="16885D9F" w14:textId="77777777" w:rsidR="00AE097E" w:rsidRDefault="00AE097E" w:rsidP="00560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E63AF" w14:textId="77777777" w:rsidR="00F647EC" w:rsidRDefault="00F647EC" w:rsidP="00560060">
    <w:pPr>
      <w:jc w:val="center"/>
    </w:pPr>
  </w:p>
  <w:p w14:paraId="1F7301F3" w14:textId="6A608A6E" w:rsidR="00F647EC" w:rsidRDefault="00F647EC" w:rsidP="00C70FB0">
    <w:pPr>
      <w:pStyle w:val="Corpodetexto"/>
      <w:spacing w:before="6"/>
      <w:rPr>
        <w:spacing w:val="8"/>
        <w:w w:val="135"/>
        <w:sz w:val="18"/>
        <w:szCs w:val="18"/>
      </w:rPr>
    </w:pPr>
  </w:p>
  <w:p w14:paraId="1A1E84CC" w14:textId="7B078404" w:rsidR="00F647EC" w:rsidRDefault="00F647EC" w:rsidP="00C70FB0">
    <w:pPr>
      <w:pStyle w:val="Corpodetexto"/>
      <w:spacing w:before="6"/>
    </w:pPr>
    <w:r w:rsidRPr="0026091C">
      <w:rPr>
        <w:spacing w:val="10"/>
        <w:w w:val="135"/>
        <w:sz w:val="18"/>
        <w:szCs w:val="18"/>
      </w:rPr>
      <w:tab/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784396" w14:textId="77777777" w:rsidR="00AE097E" w:rsidRDefault="00AE097E" w:rsidP="00560060">
      <w:pPr>
        <w:spacing w:after="0" w:line="240" w:lineRule="auto"/>
      </w:pPr>
      <w:r>
        <w:separator/>
      </w:r>
    </w:p>
  </w:footnote>
  <w:footnote w:type="continuationSeparator" w:id="0">
    <w:p w14:paraId="63DC98EA" w14:textId="77777777" w:rsidR="00AE097E" w:rsidRDefault="00AE097E" w:rsidP="00560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98913C" w14:textId="5DE6A9F0" w:rsidR="00F647EC" w:rsidRDefault="00AE097E">
    <w:pPr>
      <w:pStyle w:val="Cabealho"/>
    </w:pPr>
    <w:r>
      <w:rPr>
        <w:noProof/>
        <w:lang w:eastAsia="pt-BR"/>
      </w:rPr>
      <w:pict w14:anchorId="2483E6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-85.05pt;margin-top:-103.05pt;width:595.7pt;height:881.2pt;z-index:-251658752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D5494"/>
    <w:multiLevelType w:val="multilevel"/>
    <w:tmpl w:val="F30247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366D2853"/>
    <w:multiLevelType w:val="hybridMultilevel"/>
    <w:tmpl w:val="915E47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8A753C"/>
    <w:multiLevelType w:val="hybridMultilevel"/>
    <w:tmpl w:val="8D600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735CF"/>
    <w:multiLevelType w:val="multilevel"/>
    <w:tmpl w:val="F30247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73BB1EBB"/>
    <w:multiLevelType w:val="hybridMultilevel"/>
    <w:tmpl w:val="ED9AF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60"/>
    <w:rsid w:val="0002139D"/>
    <w:rsid w:val="000262B9"/>
    <w:rsid w:val="000266DA"/>
    <w:rsid w:val="00027272"/>
    <w:rsid w:val="000346A9"/>
    <w:rsid w:val="00054996"/>
    <w:rsid w:val="00070F5C"/>
    <w:rsid w:val="00071493"/>
    <w:rsid w:val="00075AE3"/>
    <w:rsid w:val="000A11EE"/>
    <w:rsid w:val="000C2450"/>
    <w:rsid w:val="000C3A7D"/>
    <w:rsid w:val="000E74B3"/>
    <w:rsid w:val="000E7F4A"/>
    <w:rsid w:val="001050C7"/>
    <w:rsid w:val="00126DD0"/>
    <w:rsid w:val="00143B65"/>
    <w:rsid w:val="00154406"/>
    <w:rsid w:val="00160820"/>
    <w:rsid w:val="001702E1"/>
    <w:rsid w:val="001915F8"/>
    <w:rsid w:val="00195B2E"/>
    <w:rsid w:val="0019738A"/>
    <w:rsid w:val="001A262C"/>
    <w:rsid w:val="001B5F1C"/>
    <w:rsid w:val="001B6CDB"/>
    <w:rsid w:val="001C0AC2"/>
    <w:rsid w:val="001C5338"/>
    <w:rsid w:val="001E23F6"/>
    <w:rsid w:val="001F7FFC"/>
    <w:rsid w:val="0022710F"/>
    <w:rsid w:val="00236143"/>
    <w:rsid w:val="00241812"/>
    <w:rsid w:val="002534D6"/>
    <w:rsid w:val="00260A4D"/>
    <w:rsid w:val="002755F8"/>
    <w:rsid w:val="002A224F"/>
    <w:rsid w:val="002B79CA"/>
    <w:rsid w:val="002C3579"/>
    <w:rsid w:val="002D46B7"/>
    <w:rsid w:val="002E262A"/>
    <w:rsid w:val="002F026A"/>
    <w:rsid w:val="0030236B"/>
    <w:rsid w:val="00320328"/>
    <w:rsid w:val="0033471F"/>
    <w:rsid w:val="003446A1"/>
    <w:rsid w:val="003457A3"/>
    <w:rsid w:val="00357F72"/>
    <w:rsid w:val="00382F40"/>
    <w:rsid w:val="003B2513"/>
    <w:rsid w:val="003D4453"/>
    <w:rsid w:val="0042652E"/>
    <w:rsid w:val="004344B4"/>
    <w:rsid w:val="00443852"/>
    <w:rsid w:val="00464949"/>
    <w:rsid w:val="0046558E"/>
    <w:rsid w:val="004711E2"/>
    <w:rsid w:val="0047483F"/>
    <w:rsid w:val="004905BD"/>
    <w:rsid w:val="004B52EE"/>
    <w:rsid w:val="004B743E"/>
    <w:rsid w:val="004C3420"/>
    <w:rsid w:val="004C573C"/>
    <w:rsid w:val="004D796B"/>
    <w:rsid w:val="004E4444"/>
    <w:rsid w:val="004E513E"/>
    <w:rsid w:val="004F336E"/>
    <w:rsid w:val="004F5F6C"/>
    <w:rsid w:val="005038F5"/>
    <w:rsid w:val="00504060"/>
    <w:rsid w:val="00522738"/>
    <w:rsid w:val="00527C88"/>
    <w:rsid w:val="00540500"/>
    <w:rsid w:val="00540655"/>
    <w:rsid w:val="00551CA5"/>
    <w:rsid w:val="0055202F"/>
    <w:rsid w:val="00560060"/>
    <w:rsid w:val="00581089"/>
    <w:rsid w:val="00581404"/>
    <w:rsid w:val="00582797"/>
    <w:rsid w:val="00584019"/>
    <w:rsid w:val="005844C6"/>
    <w:rsid w:val="005955C8"/>
    <w:rsid w:val="005A4A03"/>
    <w:rsid w:val="005D2CF0"/>
    <w:rsid w:val="005E1BFC"/>
    <w:rsid w:val="005E3D91"/>
    <w:rsid w:val="006021AD"/>
    <w:rsid w:val="006240EC"/>
    <w:rsid w:val="00630BF4"/>
    <w:rsid w:val="006320DF"/>
    <w:rsid w:val="00635D7E"/>
    <w:rsid w:val="00667DF1"/>
    <w:rsid w:val="006743DB"/>
    <w:rsid w:val="00697750"/>
    <w:rsid w:val="006D453D"/>
    <w:rsid w:val="007032D7"/>
    <w:rsid w:val="00704AC1"/>
    <w:rsid w:val="0071656C"/>
    <w:rsid w:val="00756BC0"/>
    <w:rsid w:val="00791521"/>
    <w:rsid w:val="00791E21"/>
    <w:rsid w:val="007948E6"/>
    <w:rsid w:val="007957AB"/>
    <w:rsid w:val="007A5378"/>
    <w:rsid w:val="007A55A6"/>
    <w:rsid w:val="007B53B4"/>
    <w:rsid w:val="007B7D68"/>
    <w:rsid w:val="007C0394"/>
    <w:rsid w:val="007D3F38"/>
    <w:rsid w:val="007E7A09"/>
    <w:rsid w:val="007F6641"/>
    <w:rsid w:val="007F7A4D"/>
    <w:rsid w:val="00814118"/>
    <w:rsid w:val="0081759A"/>
    <w:rsid w:val="0085367B"/>
    <w:rsid w:val="008540FF"/>
    <w:rsid w:val="00862F63"/>
    <w:rsid w:val="008668E7"/>
    <w:rsid w:val="00880770"/>
    <w:rsid w:val="00894687"/>
    <w:rsid w:val="008A695C"/>
    <w:rsid w:val="008C53A3"/>
    <w:rsid w:val="009000D4"/>
    <w:rsid w:val="009013D5"/>
    <w:rsid w:val="00914FD2"/>
    <w:rsid w:val="00934283"/>
    <w:rsid w:val="00935425"/>
    <w:rsid w:val="00940AAC"/>
    <w:rsid w:val="009443E7"/>
    <w:rsid w:val="009521A5"/>
    <w:rsid w:val="009648F5"/>
    <w:rsid w:val="00966531"/>
    <w:rsid w:val="009748F2"/>
    <w:rsid w:val="00974F72"/>
    <w:rsid w:val="00983A38"/>
    <w:rsid w:val="009A4F22"/>
    <w:rsid w:val="009A72B3"/>
    <w:rsid w:val="009C0DC3"/>
    <w:rsid w:val="009E528A"/>
    <w:rsid w:val="00A0554E"/>
    <w:rsid w:val="00A0630B"/>
    <w:rsid w:val="00A16712"/>
    <w:rsid w:val="00A31F71"/>
    <w:rsid w:val="00A34276"/>
    <w:rsid w:val="00A351CC"/>
    <w:rsid w:val="00A35BA4"/>
    <w:rsid w:val="00A44A1A"/>
    <w:rsid w:val="00A621A7"/>
    <w:rsid w:val="00A95493"/>
    <w:rsid w:val="00AB3FE8"/>
    <w:rsid w:val="00AB40AD"/>
    <w:rsid w:val="00AD43D3"/>
    <w:rsid w:val="00AE097E"/>
    <w:rsid w:val="00AE39CA"/>
    <w:rsid w:val="00AF3622"/>
    <w:rsid w:val="00B0090D"/>
    <w:rsid w:val="00B11927"/>
    <w:rsid w:val="00B120B1"/>
    <w:rsid w:val="00B154DA"/>
    <w:rsid w:val="00B2176B"/>
    <w:rsid w:val="00B21D91"/>
    <w:rsid w:val="00B34D1A"/>
    <w:rsid w:val="00B36B07"/>
    <w:rsid w:val="00B51A7E"/>
    <w:rsid w:val="00B52CA0"/>
    <w:rsid w:val="00B6010D"/>
    <w:rsid w:val="00B658DA"/>
    <w:rsid w:val="00B74470"/>
    <w:rsid w:val="00B858A0"/>
    <w:rsid w:val="00B94AAB"/>
    <w:rsid w:val="00BC0F83"/>
    <w:rsid w:val="00BC5AE1"/>
    <w:rsid w:val="00BC66BB"/>
    <w:rsid w:val="00BE0F0F"/>
    <w:rsid w:val="00C063AC"/>
    <w:rsid w:val="00C104F6"/>
    <w:rsid w:val="00C1746D"/>
    <w:rsid w:val="00C2138F"/>
    <w:rsid w:val="00C2594B"/>
    <w:rsid w:val="00C268A0"/>
    <w:rsid w:val="00C27B09"/>
    <w:rsid w:val="00C358E6"/>
    <w:rsid w:val="00C37E94"/>
    <w:rsid w:val="00C4066E"/>
    <w:rsid w:val="00C40C6F"/>
    <w:rsid w:val="00C41056"/>
    <w:rsid w:val="00C525B1"/>
    <w:rsid w:val="00C57D39"/>
    <w:rsid w:val="00C70FB0"/>
    <w:rsid w:val="00C8229D"/>
    <w:rsid w:val="00C95100"/>
    <w:rsid w:val="00CA635D"/>
    <w:rsid w:val="00CB0281"/>
    <w:rsid w:val="00CB5869"/>
    <w:rsid w:val="00CC77C2"/>
    <w:rsid w:val="00CE7A06"/>
    <w:rsid w:val="00CF15A6"/>
    <w:rsid w:val="00CF1C79"/>
    <w:rsid w:val="00CF442A"/>
    <w:rsid w:val="00D27BDB"/>
    <w:rsid w:val="00D379D2"/>
    <w:rsid w:val="00D56CE6"/>
    <w:rsid w:val="00D823CD"/>
    <w:rsid w:val="00D857A4"/>
    <w:rsid w:val="00D96AA2"/>
    <w:rsid w:val="00DB2AF6"/>
    <w:rsid w:val="00DD65F2"/>
    <w:rsid w:val="00DE4F9D"/>
    <w:rsid w:val="00E058E9"/>
    <w:rsid w:val="00E17706"/>
    <w:rsid w:val="00E17F00"/>
    <w:rsid w:val="00E22F8B"/>
    <w:rsid w:val="00E34E4A"/>
    <w:rsid w:val="00E47645"/>
    <w:rsid w:val="00E53421"/>
    <w:rsid w:val="00E82813"/>
    <w:rsid w:val="00E9255A"/>
    <w:rsid w:val="00E92F0E"/>
    <w:rsid w:val="00EA0CE1"/>
    <w:rsid w:val="00EA5AD9"/>
    <w:rsid w:val="00EC4BDA"/>
    <w:rsid w:val="00ED1B87"/>
    <w:rsid w:val="00ED5397"/>
    <w:rsid w:val="00F21346"/>
    <w:rsid w:val="00F33B57"/>
    <w:rsid w:val="00F341A6"/>
    <w:rsid w:val="00F53201"/>
    <w:rsid w:val="00F647EC"/>
    <w:rsid w:val="00F67761"/>
    <w:rsid w:val="00FA0722"/>
    <w:rsid w:val="00FA7453"/>
    <w:rsid w:val="00FC16B3"/>
    <w:rsid w:val="00FC2056"/>
    <w:rsid w:val="00FC3AA2"/>
    <w:rsid w:val="00FD7236"/>
    <w:rsid w:val="00FE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6772F13"/>
  <w15:chartTrackingRefBased/>
  <w15:docId w15:val="{56E9A0C4-68E5-4679-AB59-200FB25A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A09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1746D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746D"/>
    <w:pPr>
      <w:keepNext/>
      <w:keepLines/>
      <w:spacing w:before="40" w:after="0"/>
      <w:outlineLvl w:val="1"/>
    </w:pPr>
    <w:rPr>
      <w:rFonts w:eastAsiaTheme="majorEastAsia" w:cstheme="majorBidi"/>
      <w:i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60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0060"/>
  </w:style>
  <w:style w:type="paragraph" w:styleId="Rodap">
    <w:name w:val="footer"/>
    <w:basedOn w:val="Normal"/>
    <w:link w:val="RodapChar"/>
    <w:uiPriority w:val="99"/>
    <w:unhideWhenUsed/>
    <w:rsid w:val="00560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0060"/>
  </w:style>
  <w:style w:type="paragraph" w:styleId="Corpodetexto">
    <w:name w:val="Body Text"/>
    <w:basedOn w:val="Normal"/>
    <w:link w:val="CorpodetextoChar"/>
    <w:uiPriority w:val="1"/>
    <w:qFormat/>
    <w:rsid w:val="00560060"/>
    <w:pPr>
      <w:widowControl w:val="0"/>
      <w:autoSpaceDE w:val="0"/>
      <w:autoSpaceDN w:val="0"/>
      <w:spacing w:after="0" w:line="240" w:lineRule="auto"/>
    </w:pPr>
    <w:rPr>
      <w:rFonts w:eastAsia="Arial" w:cs="Arial"/>
      <w:sz w:val="25"/>
      <w:szCs w:val="25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60060"/>
    <w:rPr>
      <w:rFonts w:ascii="Arial" w:eastAsia="Arial" w:hAnsi="Arial" w:cs="Arial"/>
      <w:sz w:val="25"/>
      <w:szCs w:val="25"/>
      <w:lang w:val="pt-PT" w:eastAsia="pt-PT" w:bidi="pt-PT"/>
    </w:rPr>
  </w:style>
  <w:style w:type="paragraph" w:styleId="PargrafodaLista">
    <w:name w:val="List Paragraph"/>
    <w:basedOn w:val="Normal"/>
    <w:uiPriority w:val="34"/>
    <w:qFormat/>
    <w:rsid w:val="007E7A09"/>
    <w:pPr>
      <w:widowControl w:val="0"/>
      <w:autoSpaceDE w:val="0"/>
      <w:autoSpaceDN w:val="0"/>
      <w:spacing w:after="0" w:line="360" w:lineRule="auto"/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C1746D"/>
    <w:rPr>
      <w:rFonts w:ascii="Arial" w:eastAsiaTheme="majorEastAsia" w:hAnsi="Arial" w:cstheme="majorBidi"/>
      <w:b/>
      <w:sz w:val="24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74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746D"/>
    <w:rPr>
      <w:rFonts w:ascii="Segoe UI" w:hAnsi="Segoe UI" w:cs="Segoe UI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C1746D"/>
    <w:rPr>
      <w:rFonts w:ascii="Arial" w:eastAsiaTheme="majorEastAsia" w:hAnsi="Arial" w:cstheme="majorBidi"/>
      <w:i/>
      <w:sz w:val="24"/>
      <w:szCs w:val="2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446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1E23F6"/>
    <w:rPr>
      <w:color w:val="0563C1" w:themeColor="hyperlink"/>
      <w:u w:val="single"/>
    </w:rPr>
  </w:style>
  <w:style w:type="table" w:styleId="Tabelacomgrade">
    <w:name w:val="Table Grid"/>
    <w:basedOn w:val="Tabelanormal"/>
    <w:rsid w:val="006240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013D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wmf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oleObject" Target="embeddings/oleObject3.bin"/><Relationship Id="rId34" Type="http://schemas.openxmlformats.org/officeDocument/2006/relationships/image" Target="media/image24.png"/><Relationship Id="rId42" Type="http://schemas.openxmlformats.org/officeDocument/2006/relationships/oleObject" Target="embeddings/oleObject5.bin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4.bin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oleObject" Target="embeddings/oleObject2.bin"/><Relationship Id="rId31" Type="http://schemas.openxmlformats.org/officeDocument/2006/relationships/image" Target="media/image21.png"/><Relationship Id="rId44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wmf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oleObject" Target="embeddings/oleObject6.bin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oleObject" Target="embeddings/oleObject8.bin"/><Relationship Id="rId20" Type="http://schemas.openxmlformats.org/officeDocument/2006/relationships/image" Target="media/image12.wmf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12</Pages>
  <Words>2576</Words>
  <Characters>13912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julia carniel</dc:creator>
  <cp:keywords/>
  <dc:description/>
  <cp:lastModifiedBy>Otavio Tadioto</cp:lastModifiedBy>
  <cp:revision>28</cp:revision>
  <cp:lastPrinted>2021-07-22T20:49:00Z</cp:lastPrinted>
  <dcterms:created xsi:type="dcterms:W3CDTF">2023-07-31T17:38:00Z</dcterms:created>
  <dcterms:modified xsi:type="dcterms:W3CDTF">2025-04-28T14:17:00Z</dcterms:modified>
</cp:coreProperties>
</file>