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240"/>
        <w:jc w:val="left"/>
      </w:pPr>
      <w:r>
        <w:rPr>
          <w:rFonts w:ascii="Arial" w:hAnsi="Arial" w:eastAsia="Arial"/>
          <w:b/>
          <w:color w:val="1F4E79"/>
          <w:sz w:val="20"/>
        </w:rPr>
        <w:t>PRODUCT HANDBOOK</w:t>
      </w:r>
    </w:p>
    <w:p>
      <w:pPr>
        <w:pStyle w:val="Title"/>
      </w:pPr>
      <w:r>
        <w:t>Episode product feature documentation</w:t>
      </w:r>
    </w:p>
    <w:p>
      <w:pPr>
        <w:spacing w:after="440"/>
      </w:pPr>
      <w:r>
        <w:rPr>
          <w:rFonts w:ascii="Arial" w:hAnsi="Arial" w:eastAsia="Arial"/>
          <w:color w:val="374151"/>
          <w:sz w:val="30"/>
        </w:rPr>
        <w:t>Capabilities workflows access and product boundaries</w:t>
      </w:r>
    </w:p>
    <w:p>
      <w:pPr>
        <w:spacing w:after="560"/>
      </w:pPr>
      <w:r>
        <w:rPr>
          <w:rFonts w:ascii="Arial" w:hAnsi="Arial" w:eastAsia="Arial"/>
          <w:i/>
          <w:sz w:val="22"/>
        </w:rPr>
        <w:t>A practical reference for product support sales design and engineering teams</w:t>
      </w:r>
    </w:p>
    <w:p>
      <w:pPr>
        <w:spacing w:before="1800" w:after="80"/>
      </w:pPr>
      <w:r>
        <w:rPr>
          <w:rFonts w:ascii="Arial" w:hAnsi="Arial" w:eastAsia="Arial"/>
          <w:b/>
          <w:sz w:val="19"/>
        </w:rPr>
        <w:t>Catalogue audit date</w:t>
      </w:r>
    </w:p>
    <w:p>
      <w:pPr>
        <w:spacing w:after="80"/>
      </w:pPr>
      <w:r>
        <w:rPr>
          <w:rFonts w:ascii="Arial" w:hAnsi="Arial" w:eastAsia="Arial"/>
          <w:sz w:val="21"/>
        </w:rPr>
        <w:t>15 October 2026</w:t>
      </w:r>
    </w:p>
    <w:p>
      <w:r>
        <w:rPr>
          <w:rFonts w:ascii="Arial" w:hAnsi="Arial" w:eastAsia="Arial"/>
          <w:color w:val="4B5563"/>
          <w:sz w:val="19"/>
        </w:rPr>
        <w:t>Prepared for Google Docs import</w:t>
      </w:r>
    </w:p>
    <w:p>
      <w:pPr>
        <w:pStyle w:val="Heading1"/>
        <w:pageBreakBefore/>
      </w:pPr>
      <w:r>
        <w:t>About this catalogue</w:t>
      </w:r>
    </w:p>
    <w:p>
      <w:r>
        <w:rPr>
          <w:rFonts w:ascii="Arial" w:hAnsi="Arial" w:eastAsia="Arial"/>
        </w:rPr>
        <w:t>This catalogue describes the user-recognizable capabilities currently represented in the Episode application. It explains the user problem, available capabilities, normal workflow, important states, access rules, and known boundaries without requiring knowledge of the codebase.</w:t>
      </w:r>
    </w:p>
    <w:p>
      <w:r>
        <w:rPr>
          <w:rFonts w:ascii="Arial" w:hAnsi="Arial" w:eastAsia="Arial"/>
        </w:rPr>
        <w:t xml:space="preserve">The catalogue was audited against authenticated frontend routes, supporting components and permissions, and the public capability catalogue on </w:t>
      </w:r>
      <w:r>
        <w:rPr>
          <w:rFonts w:ascii="Arial" w:hAnsi="Arial" w:eastAsia="Arial"/>
          <w:b/>
        </w:rPr>
        <w:t>15 October 2026</w:t>
      </w:r>
      <w:r>
        <w:rPr>
          <w:rFonts w:ascii="Arial" w:hAnsi="Arial" w:eastAsia="Arial"/>
        </w:rPr>
        <w:t>. Available means a working product surface is represented in the application. Plan entitlements and account configuration can still hide an available feature.</w:t>
      </w:r>
    </w:p>
    <w:p>
      <w:r>
        <w:rPr>
          <w:rFonts w:ascii="Arial" w:hAnsi="Arial" w:eastAsia="Arial"/>
        </w:rPr>
        <w:t>This document is not a promise that every account has every feature. When the interface and public catalogue express different availability, the more conservative description is used. Anything visible but not ready for normal use appears as limited or planned rather than shipped.</w:t>
      </w:r>
    </w:p>
    <w:p>
      <w:pPr>
        <w:pStyle w:val="Heading2"/>
      </w:pPr>
      <w:r>
        <w:t>How to use this document</w:t>
      </w:r>
    </w:p>
    <w:p>
      <w:pPr>
        <w:pStyle w:val="ListBullet"/>
      </w:pPr>
      <w:r>
        <w:rPr>
          <w:rFonts w:ascii="Arial" w:hAnsi="Arial" w:eastAsia="Arial"/>
        </w:rPr>
        <w:t>Use the document outline in Google Docs to jump between categories, features, and subsections.</w:t>
      </w:r>
    </w:p>
    <w:p>
      <w:pPr>
        <w:pStyle w:val="ListBullet"/>
      </w:pPr>
      <w:r>
        <w:rPr>
          <w:rFonts w:ascii="Arial" w:hAnsi="Arial" w:eastAsia="Arial"/>
        </w:rPr>
        <w:t>Check the status and audience at the start of each feature before describing availability to a customer.</w:t>
      </w:r>
    </w:p>
    <w:p>
      <w:pPr>
        <w:pStyle w:val="ListBullet"/>
      </w:pPr>
      <w:r>
        <w:rPr>
          <w:rFonts w:ascii="Arial" w:hAnsi="Arial" w:eastAsia="Arial"/>
        </w:rPr>
        <w:t>Read important behavior and boundaries before treating a capability as an end-to-end commitment.</w:t>
      </w:r>
    </w:p>
    <w:p>
      <w:pPr>
        <w:pStyle w:val="ListBullet"/>
      </w:pPr>
      <w:r>
        <w:rPr>
          <w:rFonts w:ascii="Arial" w:hAnsi="Arial" w:eastAsia="Arial"/>
        </w:rPr>
        <w:t>Review the planned and limited section before promising a visible setting or catalogue item.</w:t>
      </w:r>
    </w:p>
    <w:p>
      <w:pPr>
        <w:pStyle w:val="Heading1"/>
        <w:pageBreakBefore/>
      </w:pPr>
      <w:r>
        <w:t>Contents</w:t>
      </w:r>
    </w:p>
    <w:p>
      <w:pPr>
        <w:pStyle w:val="Heading2"/>
      </w:pPr>
      <w:r>
        <w:t>Create and organize</w:t>
      </w:r>
    </w:p>
    <w:p>
      <w:pPr>
        <w:pStyle w:val="ListBullet"/>
        <w:ind w:left="317"/>
      </w:pPr>
      <w:r>
        <w:rPr>
          <w:rFonts w:ascii="Arial" w:hAnsi="Arial" w:eastAsia="Arial"/>
        </w:rPr>
        <w:t>Starting a project</w:t>
      </w:r>
    </w:p>
    <w:p>
      <w:pPr>
        <w:pStyle w:val="ListBullet"/>
        <w:ind w:left="317"/>
      </w:pPr>
      <w:r>
        <w:rPr>
          <w:rFonts w:ascii="Arial" w:hAnsi="Arial" w:eastAsia="Arial"/>
        </w:rPr>
        <w:t>Episodes and pages</w:t>
      </w:r>
    </w:p>
    <w:p>
      <w:pPr>
        <w:pStyle w:val="ListBullet"/>
        <w:ind w:left="317"/>
      </w:pPr>
      <w:r>
        <w:rPr>
          <w:rFonts w:ascii="Arial" w:hAnsi="Arial" w:eastAsia="Arial"/>
        </w:rPr>
        <w:t>Agent page building</w:t>
      </w:r>
    </w:p>
    <w:p>
      <w:pPr>
        <w:pStyle w:val="ListBullet"/>
        <w:ind w:left="317"/>
      </w:pPr>
      <w:r>
        <w:rPr>
          <w:rFonts w:ascii="Arial" w:hAnsi="Arial" w:eastAsia="Arial"/>
        </w:rPr>
        <w:t>Agent context conversations and memory</w:t>
      </w:r>
    </w:p>
    <w:p>
      <w:pPr>
        <w:pStyle w:val="ListBullet"/>
        <w:ind w:left="317"/>
      </w:pPr>
      <w:r>
        <w:rPr>
          <w:rFonts w:ascii="Arial" w:hAnsi="Arial" w:eastAsia="Arial"/>
        </w:rPr>
        <w:t>Agent activity and replay</w:t>
      </w:r>
    </w:p>
    <w:p>
      <w:pPr>
        <w:pStyle w:val="ListBullet"/>
        <w:ind w:left="317"/>
      </w:pPr>
      <w:r>
        <w:rPr>
          <w:rFonts w:ascii="Arial" w:hAnsi="Arial" w:eastAsia="Arial"/>
        </w:rPr>
        <w:t>Document library</w:t>
      </w:r>
    </w:p>
    <w:p>
      <w:pPr>
        <w:pStyle w:val="Heading2"/>
      </w:pPr>
      <w:r>
        <w:t>Design and brand</w:t>
      </w:r>
    </w:p>
    <w:p>
      <w:pPr>
        <w:pStyle w:val="ListBullet"/>
        <w:ind w:left="317"/>
      </w:pPr>
      <w:r>
        <w:rPr>
          <w:rFonts w:ascii="Arial" w:hAnsi="Arial" w:eastAsia="Arial"/>
        </w:rPr>
        <w:t>Studio visual editing</w:t>
      </w:r>
    </w:p>
    <w:p>
      <w:pPr>
        <w:pStyle w:val="ListBullet"/>
        <w:ind w:left="317"/>
      </w:pPr>
      <w:r>
        <w:rPr>
          <w:rFonts w:ascii="Arial" w:hAnsi="Arial" w:eastAsia="Arial"/>
        </w:rPr>
        <w:t>Studio structure code and responsive preview</w:t>
      </w:r>
    </w:p>
    <w:p>
      <w:pPr>
        <w:pStyle w:val="ListBullet"/>
        <w:ind w:left="317"/>
      </w:pPr>
      <w:r>
        <w:rPr>
          <w:rFonts w:ascii="Arial" w:hAnsi="Arial" w:eastAsia="Arial"/>
        </w:rPr>
        <w:t>Takes remixes and experiments</w:t>
      </w:r>
    </w:p>
    <w:p>
      <w:pPr>
        <w:pStyle w:val="ListBullet"/>
        <w:ind w:left="317"/>
      </w:pPr>
      <w:r>
        <w:rPr>
          <w:rFonts w:ascii="Arial" w:hAnsi="Arial" w:eastAsia="Arial"/>
        </w:rPr>
        <w:t>Brand kits and assets</w:t>
      </w:r>
    </w:p>
    <w:p>
      <w:pPr>
        <w:pStyle w:val="Heading2"/>
      </w:pPr>
      <w:r>
        <w:t>Review publish and collect</w:t>
      </w:r>
    </w:p>
    <w:p>
      <w:pPr>
        <w:pStyle w:val="ListBullet"/>
        <w:ind w:left="317"/>
      </w:pPr>
      <w:r>
        <w:rPr>
          <w:rFonts w:ascii="Arial" w:hAnsi="Arial" w:eastAsia="Arial"/>
        </w:rPr>
        <w:t>Review comments and approvals</w:t>
      </w:r>
    </w:p>
    <w:p>
      <w:pPr>
        <w:pStyle w:val="ListBullet"/>
        <w:ind w:left="317"/>
      </w:pPr>
      <w:r>
        <w:rPr>
          <w:rFonts w:ascii="Arial" w:hAnsi="Arial" w:eastAsia="Arial"/>
        </w:rPr>
        <w:t>Workspaces members and roles</w:t>
      </w:r>
    </w:p>
    <w:p>
      <w:pPr>
        <w:pStyle w:val="ListBullet"/>
        <w:ind w:left="317"/>
      </w:pPr>
      <w:r>
        <w:rPr>
          <w:rFonts w:ascii="Arial" w:hAnsi="Arial" w:eastAsia="Arial"/>
        </w:rPr>
        <w:t>Publishing and Episode hosting</w:t>
      </w:r>
    </w:p>
    <w:p>
      <w:pPr>
        <w:pStyle w:val="ListBullet"/>
        <w:ind w:left="317"/>
      </w:pPr>
      <w:r>
        <w:rPr>
          <w:rFonts w:ascii="Arial" w:hAnsi="Arial" w:eastAsia="Arial"/>
        </w:rPr>
        <w:t>Custom domains and paths</w:t>
      </w:r>
    </w:p>
    <w:p>
      <w:pPr>
        <w:pStyle w:val="ListBullet"/>
        <w:ind w:left="317"/>
      </w:pPr>
      <w:r>
        <w:rPr>
          <w:rFonts w:ascii="Arial" w:hAnsi="Arial" w:eastAsia="Arial"/>
        </w:rPr>
        <w:t>Forms and lead delivery</w:t>
      </w:r>
    </w:p>
    <w:p>
      <w:pPr>
        <w:pStyle w:val="Heading2"/>
      </w:pPr>
      <w:r>
        <w:t>Measure and optimize</w:t>
      </w:r>
    </w:p>
    <w:p>
      <w:pPr>
        <w:pStyle w:val="ListBullet"/>
        <w:ind w:left="317"/>
      </w:pPr>
      <w:r>
        <w:rPr>
          <w:rFonts w:ascii="Arial" w:hAnsi="Arial" w:eastAsia="Arial"/>
        </w:rPr>
        <w:t>Website analytics</w:t>
      </w:r>
    </w:p>
    <w:p>
      <w:pPr>
        <w:pStyle w:val="ListBullet"/>
        <w:ind w:left="317"/>
      </w:pPr>
      <w:r>
        <w:rPr>
          <w:rFonts w:ascii="Arial" w:hAnsi="Arial" w:eastAsia="Arial"/>
        </w:rPr>
        <w:t>Goals funnels forms and heatmaps</w:t>
      </w:r>
    </w:p>
    <w:p>
      <w:pPr>
        <w:pStyle w:val="ListBullet"/>
        <w:ind w:left="317"/>
      </w:pPr>
      <w:r>
        <w:rPr>
          <w:rFonts w:ascii="Arial" w:hAnsi="Arial" w:eastAsia="Arial"/>
        </w:rPr>
        <w:t>Analytics insights and exports</w:t>
      </w:r>
    </w:p>
    <w:p>
      <w:pPr>
        <w:pStyle w:val="Heading2"/>
      </w:pPr>
      <w:r>
        <w:t>Content and publishing operations</w:t>
      </w:r>
    </w:p>
    <w:p>
      <w:pPr>
        <w:pStyle w:val="ListBullet"/>
        <w:ind w:left="317"/>
      </w:pPr>
      <w:r>
        <w:rPr>
          <w:rFonts w:ascii="Arial" w:hAnsi="Arial" w:eastAsia="Arial"/>
        </w:rPr>
        <w:t>Articles and collections</w:t>
      </w:r>
    </w:p>
    <w:p>
      <w:pPr>
        <w:pStyle w:val="ListBullet"/>
        <w:ind w:left="317"/>
      </w:pPr>
      <w:r>
        <w:rPr>
          <w:rFonts w:ascii="Arial" w:hAnsi="Arial" w:eastAsia="Arial"/>
        </w:rPr>
        <w:t>Article workflow quality and SEO</w:t>
      </w:r>
    </w:p>
    <w:p>
      <w:pPr>
        <w:pStyle w:val="ListBullet"/>
        <w:ind w:left="317"/>
      </w:pPr>
      <w:r>
        <w:rPr>
          <w:rFonts w:ascii="Arial" w:hAnsi="Arial" w:eastAsia="Arial"/>
        </w:rPr>
        <w:t>Blog appearance authors and address</w:t>
      </w:r>
    </w:p>
    <w:p>
      <w:pPr>
        <w:pStyle w:val="ListBullet"/>
        <w:ind w:left="317"/>
      </w:pPr>
      <w:r>
        <w:rPr>
          <w:rFonts w:ascii="Arial" w:hAnsi="Arial" w:eastAsia="Arial"/>
        </w:rPr>
        <w:t>CMS publishing destinations</w:t>
      </w:r>
    </w:p>
    <w:p>
      <w:pPr>
        <w:pStyle w:val="Heading2"/>
      </w:pPr>
      <w:r>
        <w:t>Grow</w:t>
      </w:r>
    </w:p>
    <w:p>
      <w:pPr>
        <w:pStyle w:val="ListBullet"/>
        <w:ind w:left="317"/>
      </w:pPr>
      <w:r>
        <w:rPr>
          <w:rFonts w:ascii="Arial" w:hAnsi="Arial" w:eastAsia="Arial"/>
        </w:rPr>
        <w:t>Grow Research</w:t>
      </w:r>
    </w:p>
    <w:p>
      <w:pPr>
        <w:pStyle w:val="ListBullet"/>
        <w:ind w:left="317"/>
      </w:pPr>
      <w:r>
        <w:rPr>
          <w:rFonts w:ascii="Arial" w:hAnsi="Arial" w:eastAsia="Arial"/>
        </w:rPr>
        <w:t>Grow Search overview</w:t>
      </w:r>
    </w:p>
    <w:p>
      <w:pPr>
        <w:pStyle w:val="ListBullet"/>
        <w:ind w:left="317"/>
      </w:pPr>
      <w:r>
        <w:rPr>
          <w:rFonts w:ascii="Arial" w:hAnsi="Arial" w:eastAsia="Arial"/>
        </w:rPr>
        <w:t>Grow Search plan</w:t>
      </w:r>
    </w:p>
    <w:p>
      <w:pPr>
        <w:pStyle w:val="ListBullet"/>
        <w:ind w:left="317"/>
      </w:pPr>
      <w:r>
        <w:rPr>
          <w:rFonts w:ascii="Arial" w:hAnsi="Arial" w:eastAsia="Arial"/>
        </w:rPr>
        <w:t>Search results AI Answers and reports</w:t>
      </w:r>
    </w:p>
    <w:p>
      <w:pPr>
        <w:pStyle w:val="ListBullet"/>
        <w:ind w:left="317"/>
      </w:pPr>
      <w:r>
        <w:rPr>
          <w:rFonts w:ascii="Arial" w:hAnsi="Arial" w:eastAsia="Arial"/>
        </w:rPr>
        <w:t>Signals inbox tracking and digest</w:t>
      </w:r>
    </w:p>
    <w:p>
      <w:pPr>
        <w:pStyle w:val="Heading2"/>
      </w:pPr>
      <w:r>
        <w:t>Accounts and personalization</w:t>
      </w:r>
    </w:p>
    <w:p>
      <w:pPr>
        <w:pStyle w:val="ListBullet"/>
        <w:ind w:left="317"/>
      </w:pPr>
      <w:r>
        <w:rPr>
          <w:rFonts w:ascii="Arial" w:hAnsi="Arial" w:eastAsia="Arial"/>
        </w:rPr>
        <w:t>Account identification and roster</w:t>
      </w:r>
    </w:p>
    <w:p>
      <w:pPr>
        <w:pStyle w:val="ListBullet"/>
        <w:ind w:left="317"/>
      </w:pPr>
      <w:r>
        <w:rPr>
          <w:rFonts w:ascii="Arial" w:hAnsi="Arial" w:eastAsia="Arial"/>
        </w:rPr>
        <w:t>Segments and account context</w:t>
      </w:r>
    </w:p>
    <w:p>
      <w:pPr>
        <w:pStyle w:val="ListBullet"/>
        <w:ind w:left="317"/>
      </w:pPr>
      <w:r>
        <w:rPr>
          <w:rFonts w:ascii="Arial" w:hAnsi="Arial" w:eastAsia="Arial"/>
        </w:rPr>
        <w:t>Personalized account pages</w:t>
      </w:r>
    </w:p>
    <w:p>
      <w:pPr>
        <w:pStyle w:val="ListBullet"/>
        <w:ind w:left="317"/>
      </w:pPr>
      <w:r>
        <w:rPr>
          <w:rFonts w:ascii="Arial" w:hAnsi="Arial" w:eastAsia="Arial"/>
        </w:rPr>
        <w:t>Account engagement analytics</w:t>
      </w:r>
    </w:p>
    <w:p>
      <w:pPr>
        <w:pStyle w:val="Heading2"/>
      </w:pPr>
      <w:r>
        <w:t>Platform and administration</w:t>
      </w:r>
    </w:p>
    <w:p>
      <w:pPr>
        <w:pStyle w:val="ListBullet"/>
        <w:ind w:left="317"/>
      </w:pPr>
      <w:r>
        <w:rPr>
          <w:rFonts w:ascii="Arial" w:hAnsi="Arial" w:eastAsia="Arial"/>
        </w:rPr>
        <w:t>Connected apps and integrations</w:t>
      </w:r>
    </w:p>
    <w:p>
      <w:pPr>
        <w:pStyle w:val="ListBullet"/>
        <w:ind w:left="317"/>
      </w:pPr>
      <w:r>
        <w:rPr>
          <w:rFonts w:ascii="Arial" w:hAnsi="Arial" w:eastAsia="Arial"/>
        </w:rPr>
        <w:t>Billing plans credits and usage</w:t>
      </w:r>
    </w:p>
    <w:p>
      <w:pPr>
        <w:pStyle w:val="ListBullet"/>
        <w:ind w:left="317"/>
      </w:pPr>
      <w:r>
        <w:rPr>
          <w:rFonts w:ascii="Arial" w:hAnsi="Arial" w:eastAsia="Arial"/>
        </w:rPr>
        <w:t>Profile account and security</w:t>
      </w:r>
    </w:p>
    <w:p>
      <w:pPr>
        <w:pStyle w:val="ListBullet"/>
        <w:ind w:left="317"/>
      </w:pPr>
      <w:r>
        <w:rPr>
          <w:rFonts w:ascii="Arial" w:hAnsi="Arial" w:eastAsia="Arial"/>
        </w:rPr>
        <w:t>Preferences notifications and activity</w:t>
      </w:r>
    </w:p>
    <w:p>
      <w:pPr>
        <w:pStyle w:val="ListBullet"/>
        <w:ind w:left="317"/>
      </w:pPr>
      <w:r>
        <w:rPr>
          <w:rFonts w:ascii="Arial" w:hAnsi="Arial" w:eastAsia="Arial"/>
        </w:rPr>
        <w:t>Onboarding and setup</w:t>
      </w:r>
    </w:p>
    <w:p>
      <w:pPr>
        <w:pStyle w:val="ListBullet"/>
        <w:ind w:left="317"/>
      </w:pPr>
      <w:r>
        <w:rPr>
          <w:rFonts w:ascii="Arial" w:hAnsi="Arial" w:eastAsia="Arial"/>
        </w:rPr>
        <w:t>Internal administration</w:t>
      </w:r>
    </w:p>
    <w:p>
      <w:pPr>
        <w:pStyle w:val="ListBullet"/>
        <w:ind w:left="317"/>
      </w:pPr>
      <w:r>
        <w:rPr>
          <w:rFonts w:ascii="Arial" w:hAnsi="Arial" w:eastAsia="Arial"/>
        </w:rPr>
        <w:t>Visible but not yet generally available</w:t>
      </w:r>
    </w:p>
    <w:p>
      <w:pPr>
        <w:pStyle w:val="Heading1"/>
        <w:pageBreakBefore/>
      </w:pPr>
      <w:r>
        <w:t>Create and organize</w:t>
      </w:r>
    </w:p>
    <w:p>
      <w:pPr>
        <w:spacing w:after="240"/>
      </w:pPr>
      <w:r>
        <w:rPr>
          <w:rFonts w:ascii="Arial" w:hAnsi="Arial" w:eastAsia="Arial"/>
        </w:rPr>
        <w:t>Start new work, manage Episodes, direct the agent, inspect automated runs, and retain supporting documents.</w:t>
      </w:r>
    </w:p>
    <w:p>
      <w:pPr>
        <w:spacing w:after="80"/>
      </w:pPr>
      <w:r>
        <w:rPr>
          <w:rFonts w:ascii="Arial" w:hAnsi="Arial" w:eastAsia="Arial"/>
          <w:b/>
          <w:color w:val="1F4E79"/>
          <w:sz w:val="19"/>
        </w:rPr>
        <w:t>6 documented features</w:t>
      </w:r>
    </w:p>
    <w:p>
      <w:pPr>
        <w:pStyle w:val="ListBullet"/>
      </w:pPr>
      <w:r>
        <w:rPr>
          <w:rFonts w:ascii="Arial" w:hAnsi="Arial" w:eastAsia="Arial"/>
        </w:rPr>
        <w:t>Starting a project</w:t>
      </w:r>
    </w:p>
    <w:p>
      <w:pPr>
        <w:pStyle w:val="ListBullet"/>
      </w:pPr>
      <w:r>
        <w:rPr>
          <w:rFonts w:ascii="Arial" w:hAnsi="Arial" w:eastAsia="Arial"/>
        </w:rPr>
        <w:t>Episodes and pages</w:t>
      </w:r>
    </w:p>
    <w:p>
      <w:pPr>
        <w:pStyle w:val="ListBullet"/>
      </w:pPr>
      <w:r>
        <w:rPr>
          <w:rFonts w:ascii="Arial" w:hAnsi="Arial" w:eastAsia="Arial"/>
        </w:rPr>
        <w:t>Agent page building</w:t>
      </w:r>
    </w:p>
    <w:p>
      <w:pPr>
        <w:pStyle w:val="ListBullet"/>
      </w:pPr>
      <w:r>
        <w:rPr>
          <w:rFonts w:ascii="Arial" w:hAnsi="Arial" w:eastAsia="Arial"/>
        </w:rPr>
        <w:t>Agent context conversations and memory</w:t>
      </w:r>
    </w:p>
    <w:p>
      <w:pPr>
        <w:pStyle w:val="ListBullet"/>
      </w:pPr>
      <w:r>
        <w:rPr>
          <w:rFonts w:ascii="Arial" w:hAnsi="Arial" w:eastAsia="Arial"/>
        </w:rPr>
        <w:t>Agent activity and replay</w:t>
      </w:r>
    </w:p>
    <w:p>
      <w:pPr>
        <w:pStyle w:val="ListBullet"/>
      </w:pPr>
      <w:r>
        <w:rPr>
          <w:rFonts w:ascii="Arial" w:hAnsi="Arial" w:eastAsia="Arial"/>
        </w:rPr>
        <w:t>Document library</w:t>
      </w:r>
    </w:p>
    <w:p>
      <w:r>
        <w:br w:type="page"/>
      </w:r>
    </w:p>
    <w:p>
      <w:pPr>
        <w:pStyle w:val="Heading2"/>
      </w:pPr>
      <w:r>
        <w:t>Starting a project</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Marketers, founders, designers, and content teams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Where it begins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Onboarding and the Agent workspace</w:t>
            </w:r>
          </w:p>
        </w:tc>
      </w:tr>
    </w:tbl>
    <w:p>
      <w:pPr>
        <w:spacing w:after="0"/>
      </w:pPr>
    </w:p>
    <w:p>
      <w:pPr>
        <w:pStyle w:val="Heading3"/>
      </w:pPr>
      <w:r>
        <w:t>Purpose</w:t>
      </w:r>
    </w:p>
    <w:p>
      <w:r>
        <w:rPr>
          <w:rFonts w:ascii="Arial" w:hAnsi="Arial" w:eastAsia="Arial"/>
        </w:rPr>
        <w:t>Episode avoids forcing every project to begin from a blank canvas. A user can start with an outcome, an existing design or website, a working document, or source material. The selected starting point becomes context for the agent rather than a rigid template.</w:t>
      </w:r>
    </w:p>
    <w:p>
      <w:pPr>
        <w:pStyle w:val="Heading3"/>
      </w:pPr>
      <w:r>
        <w:t>Capabilities</w:t>
      </w:r>
    </w:p>
    <w:p>
      <w:pPr>
        <w:pStyle w:val="ListBullet"/>
      </w:pPr>
      <w:r>
        <w:rPr>
          <w:rFonts w:ascii="Arial" w:hAnsi="Arial" w:eastAsia="Arial"/>
          <w:b/>
        </w:rPr>
        <w:t>Describe the outcome:</w:t>
      </w:r>
      <w:r>
        <w:rPr>
          <w:rFonts w:ascii="Arial" w:hAnsi="Arial" w:eastAsia="Arial"/>
        </w:rPr>
        <w:t xml:space="preserve"> Explain the page or campaign in plain language. The agent turns the brief into a plan, writes initial copy, and builds the page.</w:t>
      </w:r>
    </w:p>
    <w:p>
      <w:pPr>
        <w:pStyle w:val="ListBullet"/>
      </w:pPr>
      <w:r>
        <w:rPr>
          <w:rFonts w:ascii="Arial" w:hAnsi="Arial" w:eastAsia="Arial"/>
          <w:b/>
        </w:rPr>
        <w:t>Start from an existing URL:</w:t>
      </w:r>
      <w:r>
        <w:rPr>
          <w:rFonts w:ascii="Arial" w:hAnsi="Arial" w:eastAsia="Arial"/>
        </w:rPr>
        <w:t xml:space="preserve"> Supply a website so Episode can use its visible brand, tone, and structure as source context.</w:t>
      </w:r>
    </w:p>
    <w:p>
      <w:pPr>
        <w:pStyle w:val="ListBullet"/>
      </w:pPr>
      <w:r>
        <w:rPr>
          <w:rFonts w:ascii="Arial" w:hAnsi="Arial" w:eastAsia="Arial"/>
          <w:b/>
        </w:rPr>
        <w:t>Import a Figma frame:</w:t>
      </w:r>
      <w:r>
        <w:rPr>
          <w:rFonts w:ascii="Arial" w:hAnsi="Arial" w:eastAsia="Arial"/>
        </w:rPr>
        <w:t xml:space="preserve"> Connect Figma and use a frame as the initial design direction.</w:t>
      </w:r>
    </w:p>
    <w:p>
      <w:pPr>
        <w:pStyle w:val="ListBullet"/>
      </w:pPr>
      <w:r>
        <w:rPr>
          <w:rFonts w:ascii="Arial" w:hAnsi="Arial" w:eastAsia="Arial"/>
          <w:b/>
        </w:rPr>
        <w:t>Start from Notion:</w:t>
      </w:r>
      <w:r>
        <w:rPr>
          <w:rFonts w:ascii="Arial" w:hAnsi="Arial" w:eastAsia="Arial"/>
        </w:rPr>
        <w:t xml:space="preserve"> Connect Notion and select a document whose content should become a page.</w:t>
      </w:r>
    </w:p>
    <w:p>
      <w:pPr>
        <w:pStyle w:val="ListBullet"/>
      </w:pPr>
      <w:r>
        <w:rPr>
          <w:rFonts w:ascii="Arial" w:hAnsi="Arial" w:eastAsia="Arial"/>
          <w:b/>
        </w:rPr>
        <w:t>Bring source material:</w:t>
      </w:r>
      <w:r>
        <w:rPr>
          <w:rFonts w:ascii="Arial" w:hAnsi="Arial" w:eastAsia="Arial"/>
        </w:rPr>
        <w:t xml:space="preserve"> Attach documents, images, and brand assets to the request.</w:t>
      </w:r>
    </w:p>
    <w:p>
      <w:pPr>
        <w:pStyle w:val="Heading3"/>
      </w:pPr>
      <w:r>
        <w:t>How it works</w:t>
      </w:r>
    </w:p>
    <w:p>
      <w:pPr>
        <w:ind w:left="490" w:hanging="360"/>
      </w:pPr>
      <w:r>
        <w:rPr>
          <w:rFonts w:ascii="Arial" w:hAnsi="Arial" w:eastAsia="Arial"/>
        </w:rPr>
        <w:t xml:space="preserve">1. </w:t>
      </w:r>
      <w:r>
        <w:rPr>
          <w:rFonts w:ascii="Arial" w:hAnsi="Arial" w:eastAsia="Arial"/>
        </w:rPr>
        <w:t>The user chooses a starting method and provides the requested source or brief.</w:t>
      </w:r>
    </w:p>
    <w:p>
      <w:pPr>
        <w:ind w:left="490" w:hanging="360"/>
      </w:pPr>
      <w:r>
        <w:rPr>
          <w:rFonts w:ascii="Arial" w:hAnsi="Arial" w:eastAsia="Arial"/>
        </w:rPr>
        <w:t xml:space="preserve">2. </w:t>
      </w:r>
      <w:r>
        <w:rPr>
          <w:rFonts w:ascii="Arial" w:hAnsi="Arial" w:eastAsia="Arial"/>
        </w:rPr>
        <w:t>Episode gathers enough context to define what should be produced. Connected-source methods can require authorization before their content is available.</w:t>
      </w:r>
    </w:p>
    <w:p>
      <w:pPr>
        <w:ind w:left="490" w:hanging="360"/>
      </w:pPr>
      <w:r>
        <w:rPr>
          <w:rFonts w:ascii="Arial" w:hAnsi="Arial" w:eastAsia="Arial"/>
        </w:rPr>
        <w:t xml:space="preserve">3. </w:t>
      </w:r>
      <w:r>
        <w:rPr>
          <w:rFonts w:ascii="Arial" w:hAnsi="Arial" w:eastAsia="Arial"/>
        </w:rPr>
        <w:t>The agent creates a real job, then streams progress and page sections rather than returning only written advice.</w:t>
      </w:r>
    </w:p>
    <w:p>
      <w:pPr>
        <w:ind w:left="490" w:hanging="360"/>
      </w:pPr>
      <w:r>
        <w:rPr>
          <w:rFonts w:ascii="Arial" w:hAnsi="Arial" w:eastAsia="Arial"/>
        </w:rPr>
        <w:t xml:space="preserve">4. </w:t>
      </w:r>
      <w:r>
        <w:rPr>
          <w:rFonts w:ascii="Arial" w:hAnsi="Arial" w:eastAsia="Arial"/>
        </w:rPr>
        <w:t>The output becomes an Episode that can be refined in chat or opened in Studio.</w:t>
      </w:r>
    </w:p>
    <w:p>
      <w:pPr>
        <w:ind w:left="490" w:hanging="360"/>
      </w:pPr>
      <w:r>
        <w:rPr>
          <w:rFonts w:ascii="Arial" w:hAnsi="Arial" w:eastAsia="Arial"/>
        </w:rPr>
        <w:t xml:space="preserve">5. </w:t>
      </w:r>
      <w:r>
        <w:rPr>
          <w:rFonts w:ascii="Arial" w:hAnsi="Arial" w:eastAsia="Arial"/>
        </w:rPr>
        <w:t>Missing brand information can be completed through a Brand Kit before or after the first build.</w:t>
      </w:r>
    </w:p>
    <w:p>
      <w:pPr>
        <w:pStyle w:val="Heading3"/>
      </w:pPr>
      <w:r>
        <w:t>Important behavior</w:t>
      </w:r>
    </w:p>
    <w:p>
      <w:r>
        <w:rPr>
          <w:rFonts w:ascii="Arial" w:hAnsi="Arial" w:eastAsia="Arial"/>
        </w:rPr>
        <w:t>The starting material guides the first result; it does not lock the user into the imported structure. Users can continue prompting, edit the page directly, replace assets, or create a Take. A source may fail to import when it is private, unavailable, or the corresponding app connection has expired; the user can reconnect or attach exported material instead.</w:t>
      </w:r>
    </w:p>
    <w:p>
      <w:pPr>
        <w:pStyle w:val="Heading3"/>
      </w:pPr>
      <w:r>
        <w:t>Related features</w:t>
      </w:r>
    </w:p>
    <w:p>
      <w:r>
        <w:rPr>
          <w:rFonts w:ascii="Arial" w:hAnsi="Arial" w:eastAsia="Arial"/>
        </w:rPr>
        <w:t>Agent page building  •  Brand kits and assets  •  Connected apps and integrations</w:t>
      </w:r>
    </w:p>
    <w:p>
      <w:r>
        <w:br w:type="page"/>
      </w:r>
    </w:p>
    <w:p>
      <w:pPr>
        <w:pStyle w:val="Heading2"/>
      </w:pPr>
      <w:r>
        <w:t>Episodes and pages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Anyone creating or managing web experiences</w:t>
            </w:r>
          </w:p>
        </w:tc>
      </w:tr>
    </w:tbl>
    <w:p>
      <w:pPr>
        <w:spacing w:after="0"/>
      </w:pPr>
    </w:p>
    <w:p>
      <w:pPr>
        <w:pStyle w:val="Heading3"/>
      </w:pPr>
      <w:r>
        <w:t>Purpose</w:t>
      </w:r>
    </w:p>
    <w:p>
      <w:r>
        <w:rPr>
          <w:rFonts w:ascii="Arial" w:hAnsi="Arial" w:eastAsia="Arial"/>
        </w:rPr>
        <w:t>An Episode is the durable project that contains the pages and creative work produced by the agent. Conversations can help create or modify it, but the Episode remains available independently of any one chat thread.</w:t>
      </w:r>
    </w:p>
    <w:p>
      <w:pPr>
        <w:pStyle w:val="Heading3"/>
      </w:pPr>
      <w:r>
        <w:t>Capabilities</w:t>
      </w:r>
    </w:p>
    <w:p>
      <w:pPr>
        <w:pStyle w:val="ListBullet"/>
      </w:pPr>
      <w:r>
        <w:rPr>
          <w:rFonts w:ascii="Arial" w:hAnsi="Arial" w:eastAsia="Arial"/>
        </w:rPr>
        <w:t>Browse existing Episodes from the authenticated Episodes area.</w:t>
      </w:r>
    </w:p>
    <w:p>
      <w:pPr>
        <w:pStyle w:val="ListBullet"/>
      </w:pPr>
      <w:r>
        <w:rPr>
          <w:rFonts w:ascii="Arial" w:hAnsi="Arial" w:eastAsia="Arial"/>
        </w:rPr>
        <w:t>Open an Episode in its working surfaces, including Studio, analytics, accounts, and publishing where applicable.</w:t>
      </w:r>
    </w:p>
    <w:p>
      <w:pPr>
        <w:pStyle w:val="ListBullet"/>
      </w:pPr>
      <w:r>
        <w:rPr>
          <w:rFonts w:ascii="Arial" w:hAnsi="Arial" w:eastAsia="Arial"/>
        </w:rPr>
        <w:t>Maintain multiple pages inside one Episode without a page-count meter.</w:t>
      </w:r>
    </w:p>
    <w:p>
      <w:pPr>
        <w:pStyle w:val="ListBullet"/>
      </w:pPr>
      <w:r>
        <w:rPr>
          <w:rFonts w:ascii="Arial" w:hAnsi="Arial" w:eastAsia="Arial"/>
        </w:rPr>
        <w:t>Reorder and navigate pages from Studio.</w:t>
      </w:r>
    </w:p>
    <w:p>
      <w:pPr>
        <w:pStyle w:val="ListBullet"/>
      </w:pPr>
      <w:r>
        <w:rPr>
          <w:rFonts w:ascii="Arial" w:hAnsi="Arial" w:eastAsia="Arial"/>
        </w:rPr>
        <w:t>Keep alternate page versions as Takes without overwriting the current version.</w:t>
      </w:r>
    </w:p>
    <w:p>
      <w:pPr>
        <w:pStyle w:val="ListBullet"/>
      </w:pPr>
      <w:r>
        <w:rPr>
          <w:rFonts w:ascii="Arial" w:hAnsi="Arial" w:eastAsia="Arial"/>
        </w:rPr>
        <w:t>Publish, update, republish, or unpublish the resulting website.</w:t>
      </w:r>
    </w:p>
    <w:p>
      <w:pPr>
        <w:pStyle w:val="Heading3"/>
      </w:pPr>
      <w:r>
        <w:t>How it works</w:t>
      </w:r>
    </w:p>
    <w:p>
      <w:pPr>
        <w:ind w:left="490" w:hanging="360"/>
      </w:pPr>
      <w:r>
        <w:rPr>
          <w:rFonts w:ascii="Arial" w:hAnsi="Arial" w:eastAsia="Arial"/>
        </w:rPr>
        <w:t xml:space="preserve">1. </w:t>
      </w:r>
      <w:r>
        <w:rPr>
          <w:rFonts w:ascii="Arial" w:hAnsi="Arial" w:eastAsia="Arial"/>
        </w:rPr>
        <w:t>An Episode is created by an agent build or selected from the existing collection.</w:t>
      </w:r>
    </w:p>
    <w:p>
      <w:pPr>
        <w:ind w:left="490" w:hanging="360"/>
      </w:pPr>
      <w:r>
        <w:rPr>
          <w:rFonts w:ascii="Arial" w:hAnsi="Arial" w:eastAsia="Arial"/>
        </w:rPr>
        <w:t xml:space="preserve">2. </w:t>
      </w:r>
      <w:r>
        <w:rPr>
          <w:rFonts w:ascii="Arial" w:hAnsi="Arial" w:eastAsia="Arial"/>
        </w:rPr>
        <w:t>The Episode becomes the shared container for its pages, assets, publication state, analytics, and related account-personalization work.</w:t>
      </w:r>
    </w:p>
    <w:p>
      <w:pPr>
        <w:ind w:left="490" w:hanging="360"/>
      </w:pPr>
      <w:r>
        <w:rPr>
          <w:rFonts w:ascii="Arial" w:hAnsi="Arial" w:eastAsia="Arial"/>
        </w:rPr>
        <w:t xml:space="preserve">3. </w:t>
      </w:r>
      <w:r>
        <w:rPr>
          <w:rFonts w:ascii="Arial" w:hAnsi="Arial" w:eastAsia="Arial"/>
        </w:rPr>
        <w:t>Users move between chat for instruction, Studio for direct control, and publishing for the live version.</w:t>
      </w:r>
    </w:p>
    <w:p>
      <w:pPr>
        <w:ind w:left="490" w:hanging="360"/>
      </w:pPr>
      <w:r>
        <w:rPr>
          <w:rFonts w:ascii="Arial" w:hAnsi="Arial" w:eastAsia="Arial"/>
        </w:rPr>
        <w:t xml:space="preserve">4. </w:t>
      </w:r>
      <w:r>
        <w:rPr>
          <w:rFonts w:ascii="Arial" w:hAnsi="Arial" w:eastAsia="Arial"/>
        </w:rPr>
        <w:t>Changes remain working changes until a user publishes or updates the live site.</w:t>
      </w:r>
    </w:p>
    <w:p>
      <w:pPr>
        <w:ind w:left="490" w:hanging="360"/>
      </w:pPr>
      <w:r>
        <w:rPr>
          <w:rFonts w:ascii="Arial" w:hAnsi="Arial" w:eastAsia="Arial"/>
        </w:rPr>
        <w:t xml:space="preserve">5. </w:t>
      </w:r>
      <w:r>
        <w:rPr>
          <w:rFonts w:ascii="Arial" w:hAnsi="Arial" w:eastAsia="Arial"/>
        </w:rPr>
        <w:t>Analytics and optimization views report against the published experience, subject to the account plan.</w:t>
      </w:r>
    </w:p>
    <w:p>
      <w:pPr>
        <w:pStyle w:val="Heading3"/>
      </w:pPr>
      <w:r>
        <w:t>Important behavior</w:t>
      </w:r>
    </w:p>
    <w:p>
      <w:r>
        <w:rPr>
          <w:rFonts w:ascii="Arial" w:hAnsi="Arial" w:eastAsia="Arial"/>
        </w:rPr>
        <w:t>Deleting a conversation does not delete the Episode created through that conversation. This separation prevents conversation cleanup from destroying product work. Publication state is also separate from editing state: the interface can identify unpublished edits and offer an update or republish action.</w:t>
      </w:r>
    </w:p>
    <w:p>
      <w:r>
        <w:rPr>
          <w:rFonts w:ascii="Arial" w:hAnsi="Arial" w:eastAsia="Arial"/>
        </w:rPr>
        <w:t>Episode supports multiple pages, but plan limits may govern other units such as active Episodes, usage, analytics access, custom domains, or experiments. A page is therefore not itself the billing meter described by the product catalogue.</w:t>
      </w:r>
    </w:p>
    <w:p>
      <w:pPr>
        <w:pStyle w:val="Heading3"/>
      </w:pPr>
      <w:r>
        <w:t>Related features</w:t>
      </w:r>
    </w:p>
    <w:p>
      <w:r>
        <w:rPr>
          <w:rFonts w:ascii="Arial" w:hAnsi="Arial" w:eastAsia="Arial"/>
        </w:rPr>
        <w:t>Studio visual editing  •  Takes, remixes, and experiments  •  Publishing and Episode hosting</w:t>
      </w:r>
    </w:p>
    <w:p>
      <w:r>
        <w:br w:type="page"/>
      </w:r>
    </w:p>
    <w:p>
      <w:pPr>
        <w:pStyle w:val="Heading2"/>
      </w:pPr>
      <w:r>
        <w:t>Agent page building</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People who want to brief and revise web work conversationally</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Main surface</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Agent workspace</w:t>
            </w:r>
          </w:p>
        </w:tc>
      </w:tr>
    </w:tbl>
    <w:p>
      <w:pPr>
        <w:spacing w:after="0"/>
      </w:pPr>
    </w:p>
    <w:p>
      <w:pPr>
        <w:pStyle w:val="Heading3"/>
      </w:pPr>
      <w:r>
        <w:t>Purpose</w:t>
      </w:r>
    </w:p>
    <w:p>
      <w:r>
        <w:rPr>
          <w:rFonts w:ascii="Arial" w:hAnsi="Arial" w:eastAsia="Arial"/>
        </w:rPr>
        <w:t>The Episode agent is the primary production interface, not a support chatbot. It translates a product or marketing brief into an actual page-building job and lets the user continue directing the work in normal language.</w:t>
      </w:r>
    </w:p>
    <w:p>
      <w:pPr>
        <w:pStyle w:val="Heading3"/>
      </w:pPr>
      <w:r>
        <w:t>Capabilities</w:t>
      </w:r>
    </w:p>
    <w:p>
      <w:pPr>
        <w:pStyle w:val="ListBullet"/>
      </w:pPr>
      <w:r>
        <w:rPr>
          <w:rFonts w:ascii="Arial" w:hAnsi="Arial" w:eastAsia="Arial"/>
        </w:rPr>
        <w:t>Interpret a plain-language request and plan the page.</w:t>
      </w:r>
    </w:p>
    <w:p>
      <w:pPr>
        <w:pStyle w:val="ListBullet"/>
      </w:pPr>
      <w:r>
        <w:rPr>
          <w:rFonts w:ascii="Arial" w:hAnsi="Arial" w:eastAsia="Arial"/>
        </w:rPr>
        <w:t>Generate structure, copy, and visual sections as working page content.</w:t>
      </w:r>
    </w:p>
    <w:p>
      <w:pPr>
        <w:pStyle w:val="ListBullet"/>
      </w:pPr>
      <w:r>
        <w:rPr>
          <w:rFonts w:ascii="Arial" w:hAnsi="Arial" w:eastAsia="Arial"/>
        </w:rPr>
        <w:t>Stream sections as they are completed so progress is visible.</w:t>
      </w:r>
    </w:p>
    <w:p>
      <w:pPr>
        <w:pStyle w:val="ListBullet"/>
      </w:pPr>
      <w:r>
        <w:rPr>
          <w:rFonts w:ascii="Arial" w:hAnsi="Arial" w:eastAsia="Arial"/>
        </w:rPr>
        <w:t>Accept follow-up requests that revise existing work or extend it.</w:t>
      </w:r>
    </w:p>
    <w:p>
      <w:pPr>
        <w:pStyle w:val="ListBullet"/>
      </w:pPr>
      <w:r>
        <w:rPr>
          <w:rFonts w:ascii="Arial" w:hAnsi="Arial" w:eastAsia="Arial"/>
        </w:rPr>
        <w:t>Use attached Episodes, documents, files, and account knowledge as context.</w:t>
      </w:r>
    </w:p>
    <w:p>
      <w:pPr>
        <w:pStyle w:val="ListBullet"/>
      </w:pPr>
      <w:r>
        <w:rPr>
          <w:rFonts w:ascii="Arial" w:hAnsi="Arial" w:eastAsia="Arial"/>
        </w:rPr>
        <w:t>Hand completed work into Studio for direct editing.</w:t>
      </w:r>
    </w:p>
    <w:p>
      <w:pPr>
        <w:pStyle w:val="ListBullet"/>
      </w:pPr>
      <w:r>
        <w:rPr>
          <w:rFonts w:ascii="Arial" w:hAnsi="Arial" w:eastAsia="Arial"/>
        </w:rPr>
        <w:t>Show setup and handoff controls when a request needs additional information or a next action.</w:t>
      </w:r>
    </w:p>
    <w:p>
      <w:pPr>
        <w:pStyle w:val="Heading3"/>
      </w:pPr>
      <w:r>
        <w:t>How it works</w:t>
      </w:r>
    </w:p>
    <w:p>
      <w:pPr>
        <w:ind w:left="490" w:hanging="360"/>
      </w:pPr>
      <w:r>
        <w:rPr>
          <w:rFonts w:ascii="Arial" w:hAnsi="Arial" w:eastAsia="Arial"/>
        </w:rPr>
        <w:t xml:space="preserve">1. </w:t>
      </w:r>
      <w:r>
        <w:rPr>
          <w:rFonts w:ascii="Arial" w:hAnsi="Arial" w:eastAsia="Arial"/>
        </w:rPr>
        <w:t>The user starts or opens a conversation and explains the desired outcome.</w:t>
      </w:r>
    </w:p>
    <w:p>
      <w:pPr>
        <w:ind w:left="490" w:hanging="360"/>
      </w:pPr>
      <w:r>
        <w:rPr>
          <w:rFonts w:ascii="Arial" w:hAnsi="Arial" w:eastAsia="Arial"/>
        </w:rPr>
        <w:t xml:space="preserve">2. </w:t>
      </w:r>
      <w:r>
        <w:rPr>
          <w:rFonts w:ascii="Arial" w:hAnsi="Arial" w:eastAsia="Arial"/>
        </w:rPr>
        <w:t>They optionally attach source material or select existing Episode context.</w:t>
      </w:r>
    </w:p>
    <w:p>
      <w:pPr>
        <w:ind w:left="490" w:hanging="360"/>
      </w:pPr>
      <w:r>
        <w:rPr>
          <w:rFonts w:ascii="Arial" w:hAnsi="Arial" w:eastAsia="Arial"/>
        </w:rPr>
        <w:t xml:space="preserve">3. </w:t>
      </w:r>
      <w:r>
        <w:rPr>
          <w:rFonts w:ascii="Arial" w:hAnsi="Arial" w:eastAsia="Arial"/>
        </w:rPr>
        <w:t>The agent creates a run. The interface exposes run steps and streams the result rather than waiting for one final message.</w:t>
      </w:r>
    </w:p>
    <w:p>
      <w:pPr>
        <w:ind w:left="490" w:hanging="360"/>
      </w:pPr>
      <w:r>
        <w:rPr>
          <w:rFonts w:ascii="Arial" w:hAnsi="Arial" w:eastAsia="Arial"/>
        </w:rPr>
        <w:t xml:space="preserve">4. </w:t>
      </w:r>
      <w:r>
        <w:rPr>
          <w:rFonts w:ascii="Arial" w:hAnsi="Arial" w:eastAsia="Arial"/>
        </w:rPr>
        <w:t>Generated sections are written into the associated Episode or document.</w:t>
      </w:r>
    </w:p>
    <w:p>
      <w:pPr>
        <w:ind w:left="490" w:hanging="360"/>
      </w:pPr>
      <w:r>
        <w:rPr>
          <w:rFonts w:ascii="Arial" w:hAnsi="Arial" w:eastAsia="Arial"/>
        </w:rPr>
        <w:t xml:space="preserve">5. </w:t>
      </w:r>
      <w:r>
        <w:rPr>
          <w:rFonts w:ascii="Arial" w:hAnsi="Arial" w:eastAsia="Arial"/>
        </w:rPr>
        <w:t>The user reviews the result, asks for changes, or switches to Studio for precise visual changes.</w:t>
      </w:r>
    </w:p>
    <w:p>
      <w:pPr>
        <w:pStyle w:val="Heading3"/>
      </w:pPr>
      <w:r>
        <w:t>Important states</w:t>
      </w:r>
    </w:p>
    <w:p>
      <w:pPr>
        <w:pStyle w:val="ListBullet"/>
      </w:pPr>
      <w:r>
        <w:rPr>
          <w:rFonts w:ascii="Arial" w:hAnsi="Arial" w:eastAsia="Arial"/>
          <w:b/>
        </w:rPr>
        <w:t>Waiting for context:</w:t>
      </w:r>
      <w:r>
        <w:rPr>
          <w:rFonts w:ascii="Arial" w:hAnsi="Arial" w:eastAsia="Arial"/>
        </w:rPr>
        <w:t xml:space="preserve"> The agent may need a destination, source, connection, or clarifying choice.</w:t>
      </w:r>
    </w:p>
    <w:p>
      <w:pPr>
        <w:pStyle w:val="ListBullet"/>
      </w:pPr>
      <w:r>
        <w:rPr>
          <w:rFonts w:ascii="Arial" w:hAnsi="Arial" w:eastAsia="Arial"/>
          <w:b/>
        </w:rPr>
        <w:t>Running:</w:t>
      </w:r>
      <w:r>
        <w:rPr>
          <w:rFonts w:ascii="Arial" w:hAnsi="Arial" w:eastAsia="Arial"/>
        </w:rPr>
        <w:t xml:space="preserve"> Steps and output arrive progressively.</w:t>
      </w:r>
    </w:p>
    <w:p>
      <w:pPr>
        <w:pStyle w:val="ListBullet"/>
      </w:pPr>
      <w:r>
        <w:rPr>
          <w:rFonts w:ascii="Arial" w:hAnsi="Arial" w:eastAsia="Arial"/>
          <w:b/>
        </w:rPr>
        <w:t>Completed:</w:t>
      </w:r>
      <w:r>
        <w:rPr>
          <w:rFonts w:ascii="Arial" w:hAnsi="Arial" w:eastAsia="Arial"/>
        </w:rPr>
        <w:t xml:space="preserve"> The work can be opened, replayed, edited, or followed up.</w:t>
      </w:r>
    </w:p>
    <w:p>
      <w:pPr>
        <w:pStyle w:val="ListBullet"/>
      </w:pPr>
      <w:r>
        <w:rPr>
          <w:rFonts w:ascii="Arial" w:hAnsi="Arial" w:eastAsia="Arial"/>
          <w:b/>
        </w:rPr>
        <w:t>Failed or interrupted:</w:t>
      </w:r>
      <w:r>
        <w:rPr>
          <w:rFonts w:ascii="Arial" w:hAnsi="Arial" w:eastAsia="Arial"/>
        </w:rPr>
        <w:t xml:space="preserve"> The visible run history helps identify what completed and what needs to be retried.</w:t>
      </w:r>
    </w:p>
    <w:p>
      <w:r>
        <w:rPr>
          <w:rFonts w:ascii="Arial" w:hAnsi="Arial" w:eastAsia="Arial"/>
        </w:rPr>
        <w:t>The agent can make substantive product changes, so users should review the produced page and its responsive states before publishing. Account credits and plan rules can affect how much AI work is available.</w:t>
      </w:r>
    </w:p>
    <w:p>
      <w:pPr>
        <w:pStyle w:val="Heading3"/>
      </w:pPr>
      <w:r>
        <w:t>Related features</w:t>
      </w:r>
    </w:p>
    <w:p>
      <w:r>
        <w:rPr>
          <w:rFonts w:ascii="Arial" w:hAnsi="Arial" w:eastAsia="Arial"/>
        </w:rPr>
        <w:t>Agent context, conversations, and memory  •  Agent activity and replay  •  Studio visual editing</w:t>
      </w:r>
    </w:p>
    <w:p>
      <w:r>
        <w:br w:type="page"/>
      </w:r>
    </w:p>
    <w:p>
      <w:pPr>
        <w:pStyle w:val="Heading2"/>
      </w:pPr>
      <w:r>
        <w:t>Agent context conversations and memory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Repeat users and teams that need consistent agent output</w:t>
            </w:r>
          </w:p>
        </w:tc>
      </w:tr>
    </w:tbl>
    <w:p>
      <w:pPr>
        <w:spacing w:after="0"/>
      </w:pPr>
    </w:p>
    <w:p>
      <w:pPr>
        <w:pStyle w:val="Heading3"/>
      </w:pPr>
      <w:r>
        <w:t>Purpose</w:t>
      </w:r>
    </w:p>
    <w:p>
      <w:r>
        <w:rPr>
          <w:rFonts w:ascii="Arial" w:hAnsi="Arial" w:eastAsia="Arial"/>
        </w:rPr>
        <w:t>Episode gives the agent both request-specific context and durable account knowledge. Conversations organize individual streams of work, attachments ground a particular request, and account memory carries standing facts and preferences between conversations.</w:t>
      </w:r>
    </w:p>
    <w:p>
      <w:pPr>
        <w:pStyle w:val="Heading3"/>
      </w:pPr>
      <w:r>
        <w:t>Capabilities</w:t>
      </w:r>
    </w:p>
    <w:p>
      <w:pPr>
        <w:pStyle w:val="ListBullet"/>
      </w:pPr>
      <w:r>
        <w:rPr>
          <w:rFonts w:ascii="Arial" w:hAnsi="Arial" w:eastAsia="Arial"/>
        </w:rPr>
        <w:t>Attach an Episode, Episode document, or uploaded file to a message.</w:t>
      </w:r>
    </w:p>
    <w:p>
      <w:pPr>
        <w:pStyle w:val="ListBullet"/>
      </w:pPr>
      <w:r>
        <w:rPr>
          <w:rFonts w:ascii="Arial" w:hAnsi="Arial" w:eastAsia="Arial"/>
        </w:rPr>
        <w:t>Return to past conversations through a searchable thread history.</w:t>
      </w:r>
    </w:p>
    <w:p>
      <w:pPr>
        <w:pStyle w:val="ListBullet"/>
      </w:pPr>
      <w:r>
        <w:rPr>
          <w:rFonts w:ascii="Arial" w:hAnsi="Arial" w:eastAsia="Arial"/>
        </w:rPr>
        <w:t>Rename and pin important conversations.</w:t>
      </w:r>
    </w:p>
    <w:p>
      <w:pPr>
        <w:pStyle w:val="ListBullet"/>
      </w:pPr>
      <w:r>
        <w:rPr>
          <w:rFonts w:ascii="Arial" w:hAnsi="Arial" w:eastAsia="Arial"/>
        </w:rPr>
        <w:t>Delete conversations without deleting Episodes they created.</w:t>
      </w:r>
    </w:p>
    <w:p>
      <w:pPr>
        <w:pStyle w:val="ListBullet"/>
      </w:pPr>
      <w:r>
        <w:rPr>
          <w:rFonts w:ascii="Arial" w:hAnsi="Arial" w:eastAsia="Arial"/>
        </w:rPr>
        <w:t>Store account-level facts, preferences, and standing instructions.</w:t>
      </w:r>
    </w:p>
    <w:p>
      <w:pPr>
        <w:pStyle w:val="ListBullet"/>
      </w:pPr>
      <w:r>
        <w:rPr>
          <w:rFonts w:ascii="Arial" w:hAnsi="Arial" w:eastAsia="Arial"/>
        </w:rPr>
        <w:t>Review, edit, or delete the memories the agent retained.</w:t>
      </w:r>
    </w:p>
    <w:p>
      <w:pPr>
        <w:pStyle w:val="ListBullet"/>
      </w:pPr>
      <w:r>
        <w:rPr>
          <w:rFonts w:ascii="Arial" w:hAnsi="Arial" w:eastAsia="Arial"/>
        </w:rPr>
        <w:t>Display clear empty, loading, save, and error states in memory settings.</w:t>
      </w:r>
    </w:p>
    <w:p>
      <w:pPr>
        <w:pStyle w:val="Heading3"/>
      </w:pPr>
      <w:r>
        <w:t>How it works</w:t>
      </w:r>
    </w:p>
    <w:p>
      <w:r>
        <w:rPr>
          <w:rFonts w:ascii="Arial" w:hAnsi="Arial" w:eastAsia="Arial"/>
        </w:rPr>
        <w:t>For a one-off request, the user attaches the most relevant material before sending the message. The agent then works from that scoped context. For information that should influence future conversations—such as a persistent brand fact or instruction—the system can retain an account memory.</w:t>
      </w:r>
    </w:p>
    <w:p>
      <w:r>
        <w:rPr>
          <w:rFonts w:ascii="Arial" w:hAnsi="Arial" w:eastAsia="Arial"/>
        </w:rPr>
        <w:t xml:space="preserve">The </w:t>
      </w:r>
      <w:r>
        <w:rPr>
          <w:rFonts w:ascii="Arial" w:hAnsi="Arial" w:eastAsia="Arial"/>
          <w:b/>
        </w:rPr>
        <w:t>Agent memory</w:t>
      </w:r>
      <w:r>
        <w:rPr>
          <w:rFonts w:ascii="Arial" w:hAnsi="Arial" w:eastAsia="Arial"/>
        </w:rPr>
        <w:t xml:space="preserve"> settings page is the control surface for durable knowledge. Each saved memory is visible rather than hidden. A user can correct its wording, save the update, or choose “Forget” to remove it. The interface confirms destructive deletion and reports whether the save or delete succeeded.</w:t>
      </w:r>
    </w:p>
    <w:p>
      <w:r>
        <w:rPr>
          <w:rFonts w:ascii="Arial" w:hAnsi="Arial" w:eastAsia="Arial"/>
        </w:rPr>
        <w:t>Conversation management is separate. Search helps recover prior work, pinning keeps important threads accessible, and renaming makes their purpose recognizable to teammates.</w:t>
      </w:r>
    </w:p>
    <w:p>
      <w:pPr>
        <w:pStyle w:val="Heading3"/>
      </w:pPr>
      <w:r>
        <w:t>Boundaries and safeguards</w:t>
      </w:r>
    </w:p>
    <w:p>
      <w:r>
        <w:rPr>
          <w:rFonts w:ascii="Arial" w:hAnsi="Arial" w:eastAsia="Arial"/>
        </w:rPr>
        <w:t>An attachment applies to the relevant request or conversation; it is not automatically a permanent account instruction. Account memory is shared account context, so edits can affect later work by other members. Removing a conversation removes its discussion history from the conversation list but intentionally preserves its Episode output.</w:t>
      </w:r>
    </w:p>
    <w:p>
      <w:pPr>
        <w:pStyle w:val="Heading3"/>
      </w:pPr>
      <w:r>
        <w:t>Related features</w:t>
      </w:r>
    </w:p>
    <w:p>
      <w:r>
        <w:rPr>
          <w:rFonts w:ascii="Arial" w:hAnsi="Arial" w:eastAsia="Arial"/>
        </w:rPr>
        <w:t>Document library  •  Profile, account, and security</w:t>
      </w:r>
    </w:p>
    <w:p>
      <w:r>
        <w:br w:type="page"/>
      </w:r>
    </w:p>
    <w:p>
      <w:pPr>
        <w:pStyle w:val="Heading2"/>
      </w:pPr>
      <w:r>
        <w:t>Agent activity and replay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Creators reviewing an agent job and teams troubleshooting its result</w:t>
            </w:r>
          </w:p>
        </w:tc>
      </w:tr>
    </w:tbl>
    <w:p>
      <w:pPr>
        <w:spacing w:after="0"/>
      </w:pPr>
    </w:p>
    <w:p>
      <w:pPr>
        <w:pStyle w:val="Heading3"/>
      </w:pPr>
      <w:r>
        <w:t>Purpose</w:t>
      </w:r>
    </w:p>
    <w:p>
      <w:r>
        <w:rPr>
          <w:rFonts w:ascii="Arial" w:hAnsi="Arial" w:eastAsia="Arial"/>
        </w:rPr>
        <w:t>Agent activity makes automated work inspectable. Users can watch a run progress, review jobs outside the immediate chat, and replay a finished run to understand the sequence that produced an output.</w:t>
      </w:r>
    </w:p>
    <w:p>
      <w:pPr>
        <w:pStyle w:val="Heading3"/>
      </w:pPr>
      <w:r>
        <w:t>Capabilities</w:t>
      </w:r>
    </w:p>
    <w:p>
      <w:pPr>
        <w:pStyle w:val="ListBullet"/>
      </w:pPr>
      <w:r>
        <w:rPr>
          <w:rFonts w:ascii="Arial" w:hAnsi="Arial" w:eastAsia="Arial"/>
        </w:rPr>
        <w:t>Display individual run steps while work is underway.</w:t>
      </w:r>
    </w:p>
    <w:p>
      <w:pPr>
        <w:pStyle w:val="ListBullet"/>
      </w:pPr>
      <w:r>
        <w:rPr>
          <w:rFonts w:ascii="Arial" w:hAnsi="Arial" w:eastAsia="Arial"/>
        </w:rPr>
        <w:t>Present an activity feed of agent work.</w:t>
      </w:r>
    </w:p>
    <w:p>
      <w:pPr>
        <w:pStyle w:val="ListBullet"/>
      </w:pPr>
      <w:r>
        <w:rPr>
          <w:rFonts w:ascii="Arial" w:hAnsi="Arial" w:eastAsia="Arial"/>
        </w:rPr>
        <w:t>Open a dedicated replay view for a completed run.</w:t>
      </w:r>
    </w:p>
    <w:p>
      <w:pPr>
        <w:pStyle w:val="ListBullet"/>
      </w:pPr>
      <w:r>
        <w:rPr>
          <w:rFonts w:ascii="Arial" w:hAnsi="Arial" w:eastAsia="Arial"/>
        </w:rPr>
        <w:t>Reconstruct the order of visible steps and outputs.</w:t>
      </w:r>
    </w:p>
    <w:p>
      <w:pPr>
        <w:pStyle w:val="ListBullet"/>
      </w:pPr>
      <w:r>
        <w:rPr>
          <w:rFonts w:ascii="Arial" w:hAnsi="Arial" w:eastAsia="Arial"/>
        </w:rPr>
        <w:t>Link activity back to the related work when that relationship is available.</w:t>
      </w:r>
    </w:p>
    <w:p>
      <w:pPr>
        <w:pStyle w:val="ListBullet"/>
      </w:pPr>
      <w:r>
        <w:rPr>
          <w:rFonts w:ascii="Arial" w:hAnsi="Arial" w:eastAsia="Arial"/>
        </w:rPr>
        <w:t>Represent loading, in-progress, completed, and failed work rather than treating every run as a single opaque response.</w:t>
      </w:r>
    </w:p>
    <w:p>
      <w:pPr>
        <w:pStyle w:val="Heading3"/>
      </w:pPr>
      <w:r>
        <w:t>How it works</w:t>
      </w:r>
    </w:p>
    <w:p>
      <w:pPr>
        <w:ind w:left="490" w:hanging="360"/>
      </w:pPr>
      <w:r>
        <w:rPr>
          <w:rFonts w:ascii="Arial" w:hAnsi="Arial" w:eastAsia="Arial"/>
        </w:rPr>
        <w:t xml:space="preserve">1. </w:t>
      </w:r>
      <w:r>
        <w:rPr>
          <w:rFonts w:ascii="Arial" w:hAnsi="Arial" w:eastAsia="Arial"/>
        </w:rPr>
        <w:t>A user asks the agent to perform work.</w:t>
      </w:r>
    </w:p>
    <w:p>
      <w:pPr>
        <w:ind w:left="490" w:hanging="360"/>
      </w:pPr>
      <w:r>
        <w:rPr>
          <w:rFonts w:ascii="Arial" w:hAnsi="Arial" w:eastAsia="Arial"/>
        </w:rPr>
        <w:t xml:space="preserve">2. </w:t>
      </w:r>
      <w:r>
        <w:rPr>
          <w:rFonts w:ascii="Arial" w:hAnsi="Arial" w:eastAsia="Arial"/>
        </w:rPr>
        <w:t>The system creates a run and records its visible activity as the job progresses.</w:t>
      </w:r>
    </w:p>
    <w:p>
      <w:pPr>
        <w:ind w:left="490" w:hanging="360"/>
      </w:pPr>
      <w:r>
        <w:rPr>
          <w:rFonts w:ascii="Arial" w:hAnsi="Arial" w:eastAsia="Arial"/>
        </w:rPr>
        <w:t xml:space="preserve">3. </w:t>
      </w:r>
      <w:r>
        <w:rPr>
          <w:rFonts w:ascii="Arial" w:hAnsi="Arial" w:eastAsia="Arial"/>
        </w:rPr>
        <w:t>The current conversation shows immediate progress, while the activity area provides a broader place to find runs.</w:t>
      </w:r>
    </w:p>
    <w:p>
      <w:pPr>
        <w:ind w:left="490" w:hanging="360"/>
      </w:pPr>
      <w:r>
        <w:rPr>
          <w:rFonts w:ascii="Arial" w:hAnsi="Arial" w:eastAsia="Arial"/>
        </w:rPr>
        <w:t xml:space="preserve">4. </w:t>
      </w:r>
      <w:r>
        <w:rPr>
          <w:rFonts w:ascii="Arial" w:hAnsi="Arial" w:eastAsia="Arial"/>
        </w:rPr>
        <w:t>Opening replay presents the finished run in sequence, allowing a user to inspect how the result was reached.</w:t>
      </w:r>
    </w:p>
    <w:p>
      <w:pPr>
        <w:ind w:left="490" w:hanging="360"/>
      </w:pPr>
      <w:r>
        <w:rPr>
          <w:rFonts w:ascii="Arial" w:hAnsi="Arial" w:eastAsia="Arial"/>
        </w:rPr>
        <w:t xml:space="preserve">5. </w:t>
      </w:r>
      <w:r>
        <w:rPr>
          <w:rFonts w:ascii="Arial" w:hAnsi="Arial" w:eastAsia="Arial"/>
        </w:rPr>
        <w:t>The user can return to the associated conversation or output to continue the work.</w:t>
      </w:r>
    </w:p>
    <w:p>
      <w:pPr>
        <w:pStyle w:val="Heading3"/>
      </w:pPr>
      <w:r>
        <w:t>Product value</w:t>
      </w:r>
    </w:p>
    <w:p>
      <w:r>
        <w:rPr>
          <w:rFonts w:ascii="Arial" w:hAnsi="Arial" w:eastAsia="Arial"/>
        </w:rPr>
        <w:t>Replay is particularly useful when a job takes several steps, produces an unexpected result, or needs to be handed to a teammate. It provides an understandable operational history without requiring access to backend logs.</w:t>
      </w:r>
    </w:p>
    <w:p>
      <w:pPr>
        <w:pStyle w:val="Heading3"/>
      </w:pPr>
      <w:r>
        <w:t>Boundaries</w:t>
      </w:r>
    </w:p>
    <w:p>
      <w:r>
        <w:rPr>
          <w:rFonts w:ascii="Arial" w:hAnsi="Arial" w:eastAsia="Arial"/>
        </w:rPr>
        <w:t>The replay represents product-visible run activity; it is not a raw engineering trace and may not expose every internal computation. Replaying a run is for inspection and does not itself re-execute the work. A new instruction or retry is needed to create fresh output.</w:t>
      </w:r>
    </w:p>
    <w:p>
      <w:pPr>
        <w:pStyle w:val="Heading3"/>
      </w:pPr>
      <w:r>
        <w:t>Related features</w:t>
      </w:r>
    </w:p>
    <w:p>
      <w:r>
        <w:rPr>
          <w:rFonts w:ascii="Arial" w:hAnsi="Arial" w:eastAsia="Arial"/>
        </w:rPr>
        <w:t>Agent page building  •  Preferences, notifications, and activity</w:t>
      </w:r>
    </w:p>
    <w:p>
      <w:r>
        <w:br w:type="page"/>
      </w:r>
    </w:p>
    <w:p>
      <w:pPr>
        <w:pStyle w:val="Heading2"/>
      </w:pPr>
      <w:r>
        <w:t>Document library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Teams producing briefs, plans, research, and reusable source material</w:t>
            </w:r>
          </w:p>
        </w:tc>
      </w:tr>
    </w:tbl>
    <w:p>
      <w:pPr>
        <w:spacing w:after="0"/>
      </w:pPr>
    </w:p>
    <w:p>
      <w:pPr>
        <w:pStyle w:val="Heading3"/>
      </w:pPr>
      <w:r>
        <w:t>Purpose</w:t>
      </w:r>
    </w:p>
    <w:p>
      <w:r>
        <w:rPr>
          <w:rFonts w:ascii="Arial" w:hAnsi="Arial" w:eastAsia="Arial"/>
        </w:rPr>
        <w:t>The document library stores written outputs that are useful beyond a chat message. Agent-created briefs, plans, and research become durable documents that users can locate, edit, share, and use as source material for page creation.</w:t>
      </w:r>
    </w:p>
    <w:p>
      <w:pPr>
        <w:pStyle w:val="Heading3"/>
      </w:pPr>
      <w:r>
        <w:t>Capabilities</w:t>
      </w:r>
    </w:p>
    <w:p>
      <w:pPr>
        <w:pStyle w:val="ListBullet"/>
      </w:pPr>
      <w:r>
        <w:rPr>
          <w:rFonts w:ascii="Arial" w:hAnsi="Arial" w:eastAsia="Arial"/>
        </w:rPr>
        <w:t>Browse workspace documents in one library.</w:t>
      </w:r>
    </w:p>
    <w:p>
      <w:pPr>
        <w:pStyle w:val="ListBullet"/>
      </w:pPr>
      <w:r>
        <w:rPr>
          <w:rFonts w:ascii="Arial" w:hAnsi="Arial" w:eastAsia="Arial"/>
        </w:rPr>
        <w:t>Search documents by text.</w:t>
      </w:r>
    </w:p>
    <w:p>
      <w:pPr>
        <w:pStyle w:val="ListBullet"/>
      </w:pPr>
      <w:r>
        <w:rPr>
          <w:rFonts w:ascii="Arial" w:hAnsi="Arial" w:eastAsia="Arial"/>
        </w:rPr>
        <w:t>Filter by one document kind and by Episode association, including documents with no Episode.</w:t>
      </w:r>
    </w:p>
    <w:p>
      <w:pPr>
        <w:pStyle w:val="ListBullet"/>
      </w:pPr>
      <w:r>
        <w:rPr>
          <w:rFonts w:ascii="Arial" w:hAnsi="Arial" w:eastAsia="Arial"/>
        </w:rPr>
        <w:t>Sort by updated time or title.</w:t>
      </w:r>
    </w:p>
    <w:p>
      <w:pPr>
        <w:pStyle w:val="ListBullet"/>
      </w:pPr>
      <w:r>
        <w:rPr>
          <w:rFonts w:ascii="Arial" w:hAnsi="Arial" w:eastAsia="Arial"/>
        </w:rPr>
        <w:t>Open a document detail page with its metadata and linked Episode information.</w:t>
      </w:r>
    </w:p>
    <w:p>
      <w:pPr>
        <w:pStyle w:val="ListBullet"/>
      </w:pPr>
      <w:r>
        <w:rPr>
          <w:rFonts w:ascii="Arial" w:hAnsi="Arial" w:eastAsia="Arial"/>
        </w:rPr>
        <w:t>Deep-link to matching content within a document using a find term.</w:t>
      </w:r>
    </w:p>
    <w:p>
      <w:pPr>
        <w:pStyle w:val="ListBullet"/>
      </w:pPr>
      <w:r>
        <w:rPr>
          <w:rFonts w:ascii="Arial" w:hAnsi="Arial" w:eastAsia="Arial"/>
        </w:rPr>
        <w:t>Edit document content and use it as context for later agent work.</w:t>
      </w:r>
    </w:p>
    <w:p>
      <w:pPr>
        <w:pStyle w:val="ListBullet"/>
      </w:pPr>
      <w:r>
        <w:rPr>
          <w:rFonts w:ascii="Arial" w:hAnsi="Arial" w:eastAsia="Arial"/>
        </w:rPr>
        <w:t>Share a document through its supported public document experience.</w:t>
      </w:r>
    </w:p>
    <w:p>
      <w:pPr>
        <w:pStyle w:val="Heading3"/>
      </w:pPr>
      <w:r>
        <w:t>How it works</w:t>
      </w:r>
    </w:p>
    <w:p>
      <w:pPr>
        <w:ind w:left="490" w:hanging="360"/>
      </w:pPr>
      <w:r>
        <w:rPr>
          <w:rFonts w:ascii="Arial" w:hAnsi="Arial" w:eastAsia="Arial"/>
        </w:rPr>
        <w:t xml:space="preserve">1. </w:t>
      </w:r>
      <w:r>
        <w:rPr>
          <w:rFonts w:ascii="Arial" w:hAnsi="Arial" w:eastAsia="Arial"/>
        </w:rPr>
        <w:t>The agent creates a document as the result of research, planning, or another writing task, or the user opens an existing item.</w:t>
      </w:r>
    </w:p>
    <w:p>
      <w:pPr>
        <w:ind w:left="490" w:hanging="360"/>
      </w:pPr>
      <w:r>
        <w:rPr>
          <w:rFonts w:ascii="Arial" w:hAnsi="Arial" w:eastAsia="Arial"/>
        </w:rPr>
        <w:t xml:space="preserve">2. </w:t>
      </w:r>
      <w:r>
        <w:rPr>
          <w:rFonts w:ascii="Arial" w:hAnsi="Arial" w:eastAsia="Arial"/>
        </w:rPr>
        <w:t>The library records its kind, title, update time, and association to an Episode where relevant.</w:t>
      </w:r>
    </w:p>
    <w:p>
      <w:pPr>
        <w:ind w:left="490" w:hanging="360"/>
      </w:pPr>
      <w:r>
        <w:rPr>
          <w:rFonts w:ascii="Arial" w:hAnsi="Arial" w:eastAsia="Arial"/>
        </w:rPr>
        <w:t xml:space="preserve">3. </w:t>
      </w:r>
      <w:r>
        <w:rPr>
          <w:rFonts w:ascii="Arial" w:hAnsi="Arial" w:eastAsia="Arial"/>
        </w:rPr>
        <w:t>Search, filter, and sort choices are represented in the URL so a view can be revisited or shared internally.</w:t>
      </w:r>
    </w:p>
    <w:p>
      <w:pPr>
        <w:ind w:left="490" w:hanging="360"/>
      </w:pPr>
      <w:r>
        <w:rPr>
          <w:rFonts w:ascii="Arial" w:hAnsi="Arial" w:eastAsia="Arial"/>
        </w:rPr>
        <w:t xml:space="preserve">4. </w:t>
      </w:r>
      <w:r>
        <w:rPr>
          <w:rFonts w:ascii="Arial" w:hAnsi="Arial" w:eastAsia="Arial"/>
        </w:rPr>
        <w:t>The detail view exposes the document itself and the project relationship needed to continue working.</w:t>
      </w:r>
    </w:p>
    <w:p>
      <w:pPr>
        <w:ind w:left="490" w:hanging="360"/>
      </w:pPr>
      <w:r>
        <w:rPr>
          <w:rFonts w:ascii="Arial" w:hAnsi="Arial" w:eastAsia="Arial"/>
        </w:rPr>
        <w:t xml:space="preserve">5. </w:t>
      </w:r>
      <w:r>
        <w:rPr>
          <w:rFonts w:ascii="Arial" w:hAnsi="Arial" w:eastAsia="Arial"/>
        </w:rPr>
        <w:t>A user can attach the document to a later agent message or use it as the basis for a page.</w:t>
      </w:r>
    </w:p>
    <w:p>
      <w:pPr>
        <w:pStyle w:val="Heading3"/>
      </w:pPr>
      <w:r>
        <w:t>Important behavior</w:t>
      </w:r>
    </w:p>
    <w:p>
      <w:r>
        <w:rPr>
          <w:rFonts w:ascii="Arial" w:hAnsi="Arial" w:eastAsia="Arial"/>
        </w:rPr>
        <w:t>A document and an Episode are related but independent objects. A document can exist without an Episode, and an Episode can have multiple supporting documents. Filtering by “none” is therefore useful for finding unassigned research or planning material.</w:t>
      </w:r>
    </w:p>
    <w:p>
      <w:r>
        <w:rPr>
          <w:rFonts w:ascii="Arial" w:hAnsi="Arial" w:eastAsia="Arial"/>
        </w:rPr>
        <w:t>Document access still follows account and workspace access. Public sharing, where enabled, exposes the document through a purpose-built public route rather than granting access to the authenticated library.</w:t>
      </w:r>
    </w:p>
    <w:p>
      <w:pPr>
        <w:pStyle w:val="Heading3"/>
      </w:pPr>
      <w:r>
        <w:t>Related features</w:t>
      </w:r>
    </w:p>
    <w:p>
      <w:r>
        <w:rPr>
          <w:rFonts w:ascii="Arial" w:hAnsi="Arial" w:eastAsia="Arial"/>
        </w:rPr>
        <w:t>Agent context, conversations, and memory  •  Grow Research</w:t>
      </w:r>
    </w:p>
    <w:p>
      <w:pPr>
        <w:pStyle w:val="Heading1"/>
        <w:pageBreakBefore/>
      </w:pPr>
      <w:r>
        <w:t>Design and brand</w:t>
      </w:r>
    </w:p>
    <w:p>
      <w:pPr>
        <w:spacing w:after="240"/>
      </w:pPr>
      <w:r>
        <w:rPr>
          <w:rFonts w:ascii="Arial" w:hAnsi="Arial" w:eastAsia="Arial"/>
        </w:rPr>
        <w:t>Refine generated pages, control page structure, explore alternate versions, and keep work aligned with the brand.</w:t>
      </w:r>
    </w:p>
    <w:p>
      <w:pPr>
        <w:spacing w:after="80"/>
      </w:pPr>
      <w:r>
        <w:rPr>
          <w:rFonts w:ascii="Arial" w:hAnsi="Arial" w:eastAsia="Arial"/>
          <w:b/>
          <w:color w:val="1F4E79"/>
          <w:sz w:val="19"/>
        </w:rPr>
        <w:t>4 documented features</w:t>
      </w:r>
    </w:p>
    <w:p>
      <w:pPr>
        <w:pStyle w:val="ListBullet"/>
      </w:pPr>
      <w:r>
        <w:rPr>
          <w:rFonts w:ascii="Arial" w:hAnsi="Arial" w:eastAsia="Arial"/>
        </w:rPr>
        <w:t>Studio visual editing</w:t>
      </w:r>
    </w:p>
    <w:p>
      <w:pPr>
        <w:pStyle w:val="ListBullet"/>
      </w:pPr>
      <w:r>
        <w:rPr>
          <w:rFonts w:ascii="Arial" w:hAnsi="Arial" w:eastAsia="Arial"/>
        </w:rPr>
        <w:t>Studio structure code and responsive preview</w:t>
      </w:r>
    </w:p>
    <w:p>
      <w:pPr>
        <w:pStyle w:val="ListBullet"/>
      </w:pPr>
      <w:r>
        <w:rPr>
          <w:rFonts w:ascii="Arial" w:hAnsi="Arial" w:eastAsia="Arial"/>
        </w:rPr>
        <w:t>Takes remixes and experiments</w:t>
      </w:r>
    </w:p>
    <w:p>
      <w:pPr>
        <w:pStyle w:val="ListBullet"/>
      </w:pPr>
      <w:r>
        <w:rPr>
          <w:rFonts w:ascii="Arial" w:hAnsi="Arial" w:eastAsia="Arial"/>
        </w:rPr>
        <w:t>Brand kits and assets</w:t>
      </w:r>
    </w:p>
    <w:p>
      <w:r>
        <w:br w:type="page"/>
      </w:r>
    </w:p>
    <w:p>
      <w:pPr>
        <w:pStyle w:val="Heading2"/>
      </w:pPr>
      <w:r>
        <w:t>Studio visual editing</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Marketers and designers refining an agent-built page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Main surface</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Episode Studio</w:t>
            </w:r>
          </w:p>
        </w:tc>
      </w:tr>
    </w:tbl>
    <w:p>
      <w:pPr>
        <w:spacing w:after="0"/>
      </w:pPr>
    </w:p>
    <w:p>
      <w:pPr>
        <w:pStyle w:val="Heading3"/>
      </w:pPr>
      <w:r>
        <w:t>Purpose</w:t>
      </w:r>
    </w:p>
    <w:p>
      <w:r>
        <w:rPr>
          <w:rFonts w:ascii="Arial" w:hAnsi="Arial" w:eastAsia="Arial"/>
        </w:rPr>
        <w:t>Studio provides direct control after the agent creates a page. Users edit the rendered experience itself instead of translating every small correction into a chat request or a detached settings form.</w:t>
      </w:r>
    </w:p>
    <w:p>
      <w:pPr>
        <w:pStyle w:val="Heading3"/>
      </w:pPr>
      <w:r>
        <w:t>Capabilities</w:t>
      </w:r>
    </w:p>
    <w:p>
      <w:pPr>
        <w:pStyle w:val="ListBullet"/>
      </w:pPr>
      <w:r>
        <w:rPr>
          <w:rFonts w:ascii="Arial" w:hAnsi="Arial" w:eastAsia="Arial"/>
        </w:rPr>
        <w:t>Click into visible text and edit it in place.</w:t>
      </w:r>
    </w:p>
    <w:p>
      <w:pPr>
        <w:pStyle w:val="ListBullet"/>
      </w:pPr>
      <w:r>
        <w:rPr>
          <w:rFonts w:ascii="Arial" w:hAnsi="Arial" w:eastAsia="Arial"/>
        </w:rPr>
        <w:t>Select and replace images.</w:t>
      </w:r>
    </w:p>
    <w:p>
      <w:pPr>
        <w:pStyle w:val="ListBullet"/>
      </w:pPr>
      <w:r>
        <w:rPr>
          <w:rFonts w:ascii="Arial" w:hAnsi="Arial" w:eastAsia="Arial"/>
        </w:rPr>
        <w:t>Crop imagery for the intended composition.</w:t>
      </w:r>
    </w:p>
    <w:p>
      <w:pPr>
        <w:pStyle w:val="ListBullet"/>
      </w:pPr>
      <w:r>
        <w:rPr>
          <w:rFonts w:ascii="Arial" w:hAnsi="Arial" w:eastAsia="Arial"/>
        </w:rPr>
        <w:t>Add or correct image alternative text.</w:t>
      </w:r>
    </w:p>
    <w:p>
      <w:pPr>
        <w:pStyle w:val="ListBullet"/>
      </w:pPr>
      <w:r>
        <w:rPr>
          <w:rFonts w:ascii="Arial" w:hAnsi="Arial" w:eastAsia="Arial"/>
        </w:rPr>
        <w:t>Select a section and ask AI to change only that section.</w:t>
      </w:r>
    </w:p>
    <w:p>
      <w:pPr>
        <w:pStyle w:val="ListBullet"/>
      </w:pPr>
      <w:r>
        <w:rPr>
          <w:rFonts w:ascii="Arial" w:hAnsi="Arial" w:eastAsia="Arial"/>
        </w:rPr>
        <w:t>Make a page-level AI request when no section is selected.</w:t>
      </w:r>
    </w:p>
    <w:p>
      <w:pPr>
        <w:pStyle w:val="ListBullet"/>
      </w:pPr>
      <w:r>
        <w:rPr>
          <w:rFonts w:ascii="Arial" w:hAnsi="Arial" w:eastAsia="Arial"/>
        </w:rPr>
        <w:t>Move between direct editing and conversational assistance.</w:t>
      </w:r>
    </w:p>
    <w:p>
      <w:pPr>
        <w:pStyle w:val="ListBullet"/>
      </w:pPr>
      <w:r>
        <w:rPr>
          <w:rFonts w:ascii="Arial" w:hAnsi="Arial" w:eastAsia="Arial"/>
        </w:rPr>
        <w:t>Preview the work before publishing it.</w:t>
      </w:r>
    </w:p>
    <w:p>
      <w:pPr>
        <w:pStyle w:val="Heading3"/>
      </w:pPr>
      <w:r>
        <w:t>How it works</w:t>
      </w:r>
    </w:p>
    <w:p>
      <w:pPr>
        <w:ind w:left="490" w:hanging="360"/>
      </w:pPr>
      <w:r>
        <w:rPr>
          <w:rFonts w:ascii="Arial" w:hAnsi="Arial" w:eastAsia="Arial"/>
        </w:rPr>
        <w:t xml:space="preserve">1. </w:t>
      </w:r>
      <w:r>
        <w:rPr>
          <w:rFonts w:ascii="Arial" w:hAnsi="Arial" w:eastAsia="Arial"/>
        </w:rPr>
        <w:t>The user opens an Episode in Studio and selects content on the canvas.</w:t>
      </w:r>
    </w:p>
    <w:p>
      <w:pPr>
        <w:ind w:left="490" w:hanging="360"/>
      </w:pPr>
      <w:r>
        <w:rPr>
          <w:rFonts w:ascii="Arial" w:hAnsi="Arial" w:eastAsia="Arial"/>
        </w:rPr>
        <w:t xml:space="preserve">2. </w:t>
      </w:r>
      <w:r>
        <w:rPr>
          <w:rFonts w:ascii="Arial" w:hAnsi="Arial" w:eastAsia="Arial"/>
        </w:rPr>
        <w:t>Text edits are made directly where the text appears. Image controls expose replacement, crop, and accessibility metadata.</w:t>
      </w:r>
    </w:p>
    <w:p>
      <w:pPr>
        <w:ind w:left="490" w:hanging="360"/>
      </w:pPr>
      <w:r>
        <w:rPr>
          <w:rFonts w:ascii="Arial" w:hAnsi="Arial" w:eastAsia="Arial"/>
        </w:rPr>
        <w:t xml:space="preserve">3. </w:t>
      </w:r>
      <w:r>
        <w:rPr>
          <w:rFonts w:ascii="Arial" w:hAnsi="Arial" w:eastAsia="Arial"/>
        </w:rPr>
        <w:t>For a broader change, the user selects a section and describes the desired result. Selection establishes the request boundary.</w:t>
      </w:r>
    </w:p>
    <w:p>
      <w:pPr>
        <w:ind w:left="490" w:hanging="360"/>
      </w:pPr>
      <w:r>
        <w:rPr>
          <w:rFonts w:ascii="Arial" w:hAnsi="Arial" w:eastAsia="Arial"/>
        </w:rPr>
        <w:t xml:space="preserve">4. </w:t>
      </w:r>
      <w:r>
        <w:rPr>
          <w:rFonts w:ascii="Arial" w:hAnsi="Arial" w:eastAsia="Arial"/>
        </w:rPr>
        <w:t>With no section selected, the AI instruction applies at page scope.</w:t>
      </w:r>
    </w:p>
    <w:p>
      <w:pPr>
        <w:ind w:left="490" w:hanging="360"/>
      </w:pPr>
      <w:r>
        <w:rPr>
          <w:rFonts w:ascii="Arial" w:hAnsi="Arial" w:eastAsia="Arial"/>
        </w:rPr>
        <w:t xml:space="preserve">5. </w:t>
      </w:r>
      <w:r>
        <w:rPr>
          <w:rFonts w:ascii="Arial" w:hAnsi="Arial" w:eastAsia="Arial"/>
        </w:rPr>
        <w:t>The user checks the result across viewport sizes and publishes when satisfied.</w:t>
      </w:r>
    </w:p>
    <w:p>
      <w:pPr>
        <w:pStyle w:val="Heading3"/>
      </w:pPr>
      <w:r>
        <w:t>Important behavior</w:t>
      </w:r>
    </w:p>
    <w:p>
      <w:r>
        <w:rPr>
          <w:rFonts w:ascii="Arial" w:hAnsi="Arial" w:eastAsia="Arial"/>
        </w:rPr>
        <w:t>Selection is meaningful: a scoped request should not be assumed to modify the whole page, while an unscoped request can. Users should confirm what is selected before asking for a change. Direct edits and generated revisions become working changes and do not automatically update the live site.</w:t>
      </w:r>
    </w:p>
    <w:p>
      <w:r>
        <w:rPr>
          <w:rFonts w:ascii="Arial" w:hAnsi="Arial" w:eastAsia="Arial"/>
        </w:rPr>
        <w:t>Image alternative text supports accessibility and should describe the image’s purpose rather than repeat nearby copy. Cropping changes presentation, not the original meaning of an asset in the workspace library.</w:t>
      </w:r>
    </w:p>
    <w:p>
      <w:pPr>
        <w:pStyle w:val="Heading3"/>
      </w:pPr>
      <w:r>
        <w:t>Related features</w:t>
      </w:r>
    </w:p>
    <w:p>
      <w:r>
        <w:rPr>
          <w:rFonts w:ascii="Arial" w:hAnsi="Arial" w:eastAsia="Arial"/>
        </w:rPr>
        <w:t>Studio structure, code, and responsive preview  •  Brand kits and assets  •  Publishing and Episode hosting</w:t>
      </w:r>
    </w:p>
    <w:p>
      <w:r>
        <w:br w:type="page"/>
      </w:r>
    </w:p>
    <w:p>
      <w:pPr>
        <w:pStyle w:val="Heading2"/>
      </w:pPr>
      <w:r>
        <w:t>Studio structure code and responsive preview</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Creators who need structural control and implementation visibility</w:t>
            </w:r>
          </w:p>
        </w:tc>
      </w:tr>
    </w:tbl>
    <w:p>
      <w:pPr>
        <w:spacing w:after="0"/>
      </w:pPr>
    </w:p>
    <w:p>
      <w:pPr>
        <w:pStyle w:val="Heading3"/>
      </w:pPr>
      <w:r>
        <w:t>Purpose</w:t>
      </w:r>
    </w:p>
    <w:p>
      <w:r>
        <w:rPr>
          <w:rFonts w:ascii="Arial" w:hAnsi="Arial" w:eastAsia="Arial"/>
        </w:rPr>
        <w:t>Beyond editing visible content, Studio exposes how a page is organized, what a section renders, and how the design behaves at different screen sizes. This makes an agent-built page inspectable and adjustable instead of locking it behind a proprietary representation.</w:t>
      </w:r>
    </w:p>
    <w:p>
      <w:pPr>
        <w:pStyle w:val="Heading3"/>
      </w:pPr>
      <w:r>
        <w:t>Capabilities</w:t>
      </w:r>
    </w:p>
    <w:p>
      <w:pPr>
        <w:pStyle w:val="ListBullet"/>
      </w:pPr>
      <w:r>
        <w:rPr>
          <w:rFonts w:ascii="Arial" w:hAnsi="Arial" w:eastAsia="Arial"/>
        </w:rPr>
        <w:t>View a layer tree for the current page.</w:t>
      </w:r>
    </w:p>
    <w:p>
      <w:pPr>
        <w:pStyle w:val="ListBullet"/>
      </w:pPr>
      <w:r>
        <w:rPr>
          <w:rFonts w:ascii="Arial" w:hAnsi="Arial" w:eastAsia="Arial"/>
        </w:rPr>
        <w:t>Navigate the list of pages inside an Episode.</w:t>
      </w:r>
    </w:p>
    <w:p>
      <w:pPr>
        <w:pStyle w:val="ListBullet"/>
      </w:pPr>
      <w:r>
        <w:rPr>
          <w:rFonts w:ascii="Arial" w:hAnsi="Arial" w:eastAsia="Arial"/>
        </w:rPr>
        <w:t>Reorder sections with supported toolbar or keyboard controls.</w:t>
      </w:r>
    </w:p>
    <w:p>
      <w:pPr>
        <w:pStyle w:val="ListBullet"/>
      </w:pPr>
      <w:r>
        <w:rPr>
          <w:rFonts w:ascii="Arial" w:hAnsi="Arial" w:eastAsia="Arial"/>
        </w:rPr>
        <w:t>Inspect the code rendered by a section.</w:t>
      </w:r>
    </w:p>
    <w:p>
      <w:pPr>
        <w:pStyle w:val="ListBullet"/>
      </w:pPr>
      <w:r>
        <w:rPr>
          <w:rFonts w:ascii="Arial" w:hAnsi="Arial" w:eastAsia="Arial"/>
        </w:rPr>
        <w:t>Switch the preview viewport to check responsive behavior.</w:t>
      </w:r>
    </w:p>
    <w:p>
      <w:pPr>
        <w:pStyle w:val="ListBullet"/>
      </w:pPr>
      <w:r>
        <w:rPr>
          <w:rFonts w:ascii="Arial" w:hAnsi="Arial" w:eastAsia="Arial"/>
        </w:rPr>
        <w:t>Combine structural controls with direct canvas editing.</w:t>
      </w:r>
    </w:p>
    <w:p>
      <w:pPr>
        <w:pStyle w:val="Heading3"/>
      </w:pPr>
      <w:r>
        <w:t>How it works</w:t>
      </w:r>
    </w:p>
    <w:p>
      <w:r>
        <w:rPr>
          <w:rFonts w:ascii="Arial" w:hAnsi="Arial" w:eastAsia="Arial"/>
        </w:rPr>
        <w:t>The page list establishes which page is being edited. Within that page, the layer tree provides a structured view of its sections and makes selection easier when elements overlap or are difficult to target on the canvas. Reordering changes the reading sequence and visible layout.</w:t>
      </w:r>
    </w:p>
    <w:p>
      <w:r>
        <w:rPr>
          <w:rFonts w:ascii="Arial" w:hAnsi="Arial" w:eastAsia="Arial"/>
        </w:rPr>
        <w:t>The code view exposes what a section renders, giving technical users a concrete representation of the output. It is an inspection capability rather than a promise that every underlying application concern is editable as arbitrary source code.</w:t>
      </w:r>
    </w:p>
    <w:p>
      <w:r>
        <w:rPr>
          <w:rFonts w:ascii="Arial" w:hAnsi="Arial" w:eastAsia="Arial"/>
        </w:rPr>
        <w:t>The viewport switcher presents the page at representative widths. Users should check content wrapping, image crops, navigation, forms, and call-to-action placement at each size before publishing.</w:t>
      </w:r>
    </w:p>
    <w:p>
      <w:pPr>
        <w:pStyle w:val="Heading3"/>
      </w:pPr>
      <w:r>
        <w:t>Important behavior</w:t>
      </w:r>
    </w:p>
    <w:p>
      <w:r>
        <w:rPr>
          <w:rFonts w:ascii="Arial" w:hAnsi="Arial" w:eastAsia="Arial"/>
        </w:rPr>
        <w:t>Pages are designed to be responsive by default, but generated copy and user-provided assets can create edge cases. The viewport check is therefore a validation step, not merely a visual preference. Reordering a section can also change narrative flow, conversion tracking assumptions, and comment anchors, so the finished page should be reviewed as a whole.</w:t>
      </w:r>
    </w:p>
    <w:p>
      <w:pPr>
        <w:pStyle w:val="Heading3"/>
      </w:pPr>
      <w:r>
        <w:t>Related features</w:t>
      </w:r>
    </w:p>
    <w:p>
      <w:r>
        <w:rPr>
          <w:rFonts w:ascii="Arial" w:hAnsi="Arial" w:eastAsia="Arial"/>
        </w:rPr>
        <w:t>Studio visual editing  •  Episodes and pages  •  Review, comments, and approvals</w:t>
      </w:r>
    </w:p>
    <w:p>
      <w:r>
        <w:br w:type="page"/>
      </w:r>
    </w:p>
    <w:p>
      <w:pPr>
        <w:pStyle w:val="Heading2"/>
      </w:pPr>
      <w:r>
        <w:t>Takes remixes and experiments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Takes and remixes are available; traffic-split A/B testing is available on the Scale plan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Growth teams, marketers, and designers comparing page directions</w:t>
            </w:r>
          </w:p>
        </w:tc>
      </w:tr>
    </w:tbl>
    <w:p>
      <w:pPr>
        <w:spacing w:after="0"/>
      </w:pPr>
    </w:p>
    <w:p>
      <w:pPr>
        <w:pStyle w:val="Heading3"/>
      </w:pPr>
      <w:r>
        <w:t>Purpose</w:t>
      </w:r>
    </w:p>
    <w:p>
      <w:r>
        <w:rPr>
          <w:rFonts w:ascii="Arial" w:hAnsi="Arial" w:eastAsia="Arial"/>
        </w:rPr>
        <w:t>A Take is an alternate version of a page. It lets a team explore a different treatment without losing the current version, then optionally test that treatment against the live page and promote the winner.</w:t>
      </w:r>
    </w:p>
    <w:p>
      <w:pPr>
        <w:pStyle w:val="Heading3"/>
      </w:pPr>
      <w:r>
        <w:t>Capabilities</w:t>
      </w:r>
    </w:p>
    <w:p>
      <w:pPr>
        <w:pStyle w:val="ListBullet"/>
      </w:pPr>
      <w:r>
        <w:rPr>
          <w:rFonts w:ascii="Arial" w:hAnsi="Arial" w:eastAsia="Arial"/>
        </w:rPr>
        <w:t>Create an alternate version beside the original page.</w:t>
      </w:r>
    </w:p>
    <w:p>
      <w:pPr>
        <w:pStyle w:val="ListBullet"/>
      </w:pPr>
      <w:r>
        <w:rPr>
          <w:rFonts w:ascii="Arial" w:hAnsi="Arial" w:eastAsia="Arial"/>
        </w:rPr>
        <w:t>Remix an existing page manually or brief AI to produce the variation.</w:t>
      </w:r>
    </w:p>
    <w:p>
      <w:pPr>
        <w:pStyle w:val="ListBullet"/>
      </w:pPr>
      <w:r>
        <w:rPr>
          <w:rFonts w:ascii="Arial" w:hAnsi="Arial" w:eastAsia="Arial"/>
        </w:rPr>
        <w:t>Preserve the original while the Take is edited and reviewed.</w:t>
      </w:r>
    </w:p>
    <w:p>
      <w:pPr>
        <w:pStyle w:val="ListBullet"/>
      </w:pPr>
      <w:r>
        <w:rPr>
          <w:rFonts w:ascii="Arial" w:hAnsi="Arial" w:eastAsia="Arial"/>
        </w:rPr>
        <w:t>Compare creative directions before deciding which should become primary.</w:t>
      </w:r>
    </w:p>
    <w:p>
      <w:pPr>
        <w:pStyle w:val="ListBullet"/>
      </w:pPr>
      <w:r>
        <w:rPr>
          <w:rFonts w:ascii="Arial" w:hAnsi="Arial" w:eastAsia="Arial"/>
        </w:rPr>
        <w:t>On eligible plans, split traffic between the live page and a Take.</w:t>
      </w:r>
    </w:p>
    <w:p>
      <w:pPr>
        <w:pStyle w:val="ListBullet"/>
      </w:pPr>
      <w:r>
        <w:rPr>
          <w:rFonts w:ascii="Arial" w:hAnsi="Arial" w:eastAsia="Arial"/>
        </w:rPr>
        <w:t>Read experiment results and promote a winning Take into the live page.</w:t>
      </w:r>
    </w:p>
    <w:p>
      <w:pPr>
        <w:pStyle w:val="Heading3"/>
      </w:pPr>
      <w:r>
        <w:t>How it works</w:t>
      </w:r>
    </w:p>
    <w:p>
      <w:pPr>
        <w:ind w:left="490" w:hanging="360"/>
      </w:pPr>
      <w:r>
        <w:rPr>
          <w:rFonts w:ascii="Arial" w:hAnsi="Arial" w:eastAsia="Arial"/>
        </w:rPr>
        <w:t xml:space="preserve">1. </w:t>
      </w:r>
      <w:r>
        <w:rPr>
          <w:rFonts w:ascii="Arial" w:hAnsi="Arial" w:eastAsia="Arial"/>
        </w:rPr>
        <w:t>The user creates a Take from a page, preserving the current version as the baseline.</w:t>
      </w:r>
    </w:p>
    <w:p>
      <w:pPr>
        <w:ind w:left="490" w:hanging="360"/>
      </w:pPr>
      <w:r>
        <w:rPr>
          <w:rFonts w:ascii="Arial" w:hAnsi="Arial" w:eastAsia="Arial"/>
        </w:rPr>
        <w:t xml:space="preserve">2. </w:t>
      </w:r>
      <w:r>
        <w:rPr>
          <w:rFonts w:ascii="Arial" w:hAnsi="Arial" w:eastAsia="Arial"/>
        </w:rPr>
        <w:t>They change the Take directly in Studio or describe a new direction to the agent.</w:t>
      </w:r>
    </w:p>
    <w:p>
      <w:pPr>
        <w:ind w:left="490" w:hanging="360"/>
      </w:pPr>
      <w:r>
        <w:rPr>
          <w:rFonts w:ascii="Arial" w:hAnsi="Arial" w:eastAsia="Arial"/>
        </w:rPr>
        <w:t xml:space="preserve">3. </w:t>
      </w:r>
      <w:r>
        <w:rPr>
          <w:rFonts w:ascii="Arial" w:hAnsi="Arial" w:eastAsia="Arial"/>
        </w:rPr>
        <w:t>The team reviews both versions. A Take can be used simply as a creative branch; it does not have to become an experiment.</w:t>
      </w:r>
    </w:p>
    <w:p>
      <w:pPr>
        <w:ind w:left="490" w:hanging="360"/>
      </w:pPr>
      <w:r>
        <w:rPr>
          <w:rFonts w:ascii="Arial" w:hAnsi="Arial" w:eastAsia="Arial"/>
        </w:rPr>
        <w:t xml:space="preserve">4. </w:t>
      </w:r>
      <w:r>
        <w:rPr>
          <w:rFonts w:ascii="Arial" w:hAnsi="Arial" w:eastAsia="Arial"/>
        </w:rPr>
        <w:t>On Scale, an eligible Take can be placed into an A/B test with traffic divided between variants.</w:t>
      </w:r>
    </w:p>
    <w:p>
      <w:pPr>
        <w:ind w:left="490" w:hanging="360"/>
      </w:pPr>
      <w:r>
        <w:rPr>
          <w:rFonts w:ascii="Arial" w:hAnsi="Arial" w:eastAsia="Arial"/>
        </w:rPr>
        <w:t xml:space="preserve">5. </w:t>
      </w:r>
      <w:r>
        <w:rPr>
          <w:rFonts w:ascii="Arial" w:hAnsi="Arial" w:eastAsia="Arial"/>
        </w:rPr>
        <w:t>Results are reviewed in the optimization/analytics experience, and the preferred version can be promoted.</w:t>
      </w:r>
    </w:p>
    <w:p>
      <w:pPr>
        <w:pStyle w:val="Heading3"/>
      </w:pPr>
      <w:r>
        <w:t>Important behavior</w:t>
      </w:r>
    </w:p>
    <w:p>
      <w:r>
        <w:rPr>
          <w:rFonts w:ascii="Arial" w:hAnsi="Arial" w:eastAsia="Arial"/>
        </w:rPr>
        <w:t>Creating a Take does not change the live page. Starting an experiment is a separate action with plan and publication requirements. Promoting a winner is consequential because it replaces the primary page treatment; teams should check content, tracking, forms, and responsive behavior first.</w:t>
      </w:r>
    </w:p>
    <w:p>
      <w:r>
        <w:rPr>
          <w:rFonts w:ascii="Arial" w:hAnsi="Arial" w:eastAsia="Arial"/>
        </w:rPr>
        <w:t>Experiment results need enough traffic to be meaningful. The presence of a numerical leader should not be treated as certainty when the sample is small.</w:t>
      </w:r>
    </w:p>
    <w:p>
      <w:pPr>
        <w:pStyle w:val="Heading3"/>
      </w:pPr>
      <w:r>
        <w:t>Related features</w:t>
      </w:r>
    </w:p>
    <w:p>
      <w:r>
        <w:rPr>
          <w:rFonts w:ascii="Arial" w:hAnsi="Arial" w:eastAsia="Arial"/>
        </w:rPr>
        <w:t>Website analytics  •  Analytics insights and exports  •  Studio visual editing</w:t>
      </w:r>
    </w:p>
    <w:p>
      <w:r>
        <w:br w:type="page"/>
      </w:r>
    </w:p>
    <w:p>
      <w:pPr>
        <w:pStyle w:val="Heading2"/>
      </w:pPr>
      <w:r>
        <w:t>Brand kits and assets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Brand owners, designers, agencies, and teams managing multiple brands</w:t>
            </w:r>
          </w:p>
        </w:tc>
      </w:tr>
    </w:tbl>
    <w:p>
      <w:pPr>
        <w:spacing w:after="0"/>
      </w:pPr>
    </w:p>
    <w:p>
      <w:pPr>
        <w:pStyle w:val="Heading3"/>
      </w:pPr>
      <w:r>
        <w:t>Purpose</w:t>
      </w:r>
    </w:p>
    <w:p>
      <w:r>
        <w:rPr>
          <w:rFonts w:ascii="Arial" w:hAnsi="Arial" w:eastAsia="Arial"/>
        </w:rPr>
        <w:t>A Brand Kit gives the agent reusable design direction before it writes or builds. It centralizes colors, typography, logos, imagery, and brand completeness so generated work starts closer to the organization’s identity.</w:t>
      </w:r>
    </w:p>
    <w:p>
      <w:pPr>
        <w:pStyle w:val="Heading3"/>
      </w:pPr>
      <w:r>
        <w:t>Capabilities</w:t>
      </w:r>
    </w:p>
    <w:p>
      <w:pPr>
        <w:pStyle w:val="ListBullet"/>
      </w:pPr>
      <w:r>
        <w:rPr>
          <w:rFonts w:ascii="Arial" w:hAnsi="Arial" w:eastAsia="Arial"/>
        </w:rPr>
        <w:t>Create a kit from a blank setup, an available template, or a website scan.</w:t>
      </w:r>
    </w:p>
    <w:p>
      <w:pPr>
        <w:pStyle w:val="ListBullet"/>
      </w:pPr>
      <w:r>
        <w:rPr>
          <w:rFonts w:ascii="Arial" w:hAnsi="Arial" w:eastAsia="Arial"/>
        </w:rPr>
        <w:t>Define brand colors, typography, and logos in one place.</w:t>
      </w:r>
    </w:p>
    <w:p>
      <w:pPr>
        <w:pStyle w:val="ListBullet"/>
      </w:pPr>
      <w:r>
        <w:rPr>
          <w:rFonts w:ascii="Arial" w:hAnsi="Arial" w:eastAsia="Arial"/>
        </w:rPr>
        <w:t>Extract visible brand signals from an existing website.</w:t>
      </w:r>
    </w:p>
    <w:p>
      <w:pPr>
        <w:pStyle w:val="ListBullet"/>
      </w:pPr>
      <w:r>
        <w:rPr>
          <w:rFonts w:ascii="Arial" w:hAnsi="Arial" w:eastAsia="Arial"/>
        </w:rPr>
        <w:t>Review what extraction found before relying on it.</w:t>
      </w:r>
    </w:p>
    <w:p>
      <w:pPr>
        <w:pStyle w:val="ListBullet"/>
      </w:pPr>
      <w:r>
        <w:rPr>
          <w:rFonts w:ascii="Arial" w:hAnsi="Arial" w:eastAsia="Arial"/>
        </w:rPr>
        <w:t>Store logos, product shots, photography, and other reusable assets in the workspace library.</w:t>
      </w:r>
    </w:p>
    <w:p>
      <w:pPr>
        <w:pStyle w:val="ListBullet"/>
      </w:pPr>
      <w:r>
        <w:rPr>
          <w:rFonts w:ascii="Arial" w:hAnsi="Arial" w:eastAsia="Arial"/>
        </w:rPr>
        <w:t>Use those assets across multiple pages.</w:t>
      </w:r>
    </w:p>
    <w:p>
      <w:pPr>
        <w:pStyle w:val="ListBullet"/>
      </w:pPr>
      <w:r>
        <w:rPr>
          <w:rFonts w:ascii="Arial" w:hAnsi="Arial" w:eastAsia="Arial"/>
        </w:rPr>
        <w:t>See a completeness meter that identifies missing brand inputs.</w:t>
      </w:r>
    </w:p>
    <w:p>
      <w:pPr>
        <w:pStyle w:val="ListBullet"/>
      </w:pPr>
      <w:r>
        <w:rPr>
          <w:rFonts w:ascii="Arial" w:hAnsi="Arial" w:eastAsia="Arial"/>
        </w:rPr>
        <w:t>Maintain multiple workspace-scoped kits where the product configuration allows it.</w:t>
      </w:r>
    </w:p>
    <w:p>
      <w:pPr>
        <w:pStyle w:val="Heading3"/>
      </w:pPr>
      <w:r>
        <w:t>How it works</w:t>
      </w:r>
    </w:p>
    <w:p>
      <w:pPr>
        <w:ind w:left="490" w:hanging="360"/>
      </w:pPr>
      <w:r>
        <w:rPr>
          <w:rFonts w:ascii="Arial" w:hAnsi="Arial" w:eastAsia="Arial"/>
        </w:rPr>
        <w:t xml:space="preserve">1. </w:t>
      </w:r>
      <w:r>
        <w:rPr>
          <w:rFonts w:ascii="Arial" w:hAnsi="Arial" w:eastAsia="Arial"/>
        </w:rPr>
        <w:t>The user chooses how to start the kit: scan a site, begin blank, or use a supported template path.</w:t>
      </w:r>
    </w:p>
    <w:p>
      <w:pPr>
        <w:ind w:left="490" w:hanging="360"/>
      </w:pPr>
      <w:r>
        <w:rPr>
          <w:rFonts w:ascii="Arial" w:hAnsi="Arial" w:eastAsia="Arial"/>
        </w:rPr>
        <w:t xml:space="preserve">2. </w:t>
      </w:r>
      <w:r>
        <w:rPr>
          <w:rFonts w:ascii="Arial" w:hAnsi="Arial" w:eastAsia="Arial"/>
        </w:rPr>
        <w:t>Episode records the visual foundations and collects reusable assets.</w:t>
      </w:r>
    </w:p>
    <w:p>
      <w:pPr>
        <w:ind w:left="490" w:hanging="360"/>
      </w:pPr>
      <w:r>
        <w:rPr>
          <w:rFonts w:ascii="Arial" w:hAnsi="Arial" w:eastAsia="Arial"/>
        </w:rPr>
        <w:t xml:space="preserve">3. </w:t>
      </w:r>
      <w:r>
        <w:rPr>
          <w:rFonts w:ascii="Arial" w:hAnsi="Arial" w:eastAsia="Arial"/>
        </w:rPr>
        <w:t>The completeness view highlights gaps that could make generated work generic or inconsistent.</w:t>
      </w:r>
    </w:p>
    <w:p>
      <w:pPr>
        <w:ind w:left="490" w:hanging="360"/>
      </w:pPr>
      <w:r>
        <w:rPr>
          <w:rFonts w:ascii="Arial" w:hAnsi="Arial" w:eastAsia="Arial"/>
        </w:rPr>
        <w:t xml:space="preserve">4. </w:t>
      </w:r>
      <w:r>
        <w:rPr>
          <w:rFonts w:ascii="Arial" w:hAnsi="Arial" w:eastAsia="Arial"/>
        </w:rPr>
        <w:t>The kit is made available to agent and Studio workflows in the relevant workspace.</w:t>
      </w:r>
    </w:p>
    <w:p>
      <w:pPr>
        <w:ind w:left="490" w:hanging="360"/>
      </w:pPr>
      <w:r>
        <w:rPr>
          <w:rFonts w:ascii="Arial" w:hAnsi="Arial" w:eastAsia="Arial"/>
        </w:rPr>
        <w:t xml:space="preserve">5. </w:t>
      </w:r>
      <w:r>
        <w:rPr>
          <w:rFonts w:ascii="Arial" w:hAnsi="Arial" w:eastAsia="Arial"/>
        </w:rPr>
        <w:t>Users can continue maintaining the source values as the brand evolves.</w:t>
      </w:r>
    </w:p>
    <w:p>
      <w:pPr>
        <w:pStyle w:val="Heading3"/>
      </w:pPr>
      <w:r>
        <w:t>Important behavior</w:t>
      </w:r>
    </w:p>
    <w:p>
      <w:r>
        <w:rPr>
          <w:rFonts w:ascii="Arial" w:hAnsi="Arial" w:eastAsia="Arial"/>
        </w:rPr>
        <w:t>Website extraction is an accelerator, not an approval step. Sites can contain outdated colors, campaign-specific type, or low-quality logo files, so a user should review extracted values. Workspace scope matters: changing a kit can influence later work across that workspace, while existing published pages do not necessarily update until edited and republished.</w:t>
      </w:r>
    </w:p>
    <w:p>
      <w:r>
        <w:rPr>
          <w:rFonts w:ascii="Arial" w:hAnsi="Arial" w:eastAsia="Arial"/>
        </w:rPr>
        <w:t>Assets in the library are reusable source material. Their presence does not replace the need to verify licensing, accessibility text, crop, and suitability for a particular page.</w:t>
      </w:r>
    </w:p>
    <w:p>
      <w:pPr>
        <w:pStyle w:val="Heading3"/>
      </w:pPr>
      <w:r>
        <w:t>Related features</w:t>
      </w:r>
    </w:p>
    <w:p>
      <w:r>
        <w:rPr>
          <w:rFonts w:ascii="Arial" w:hAnsi="Arial" w:eastAsia="Arial"/>
        </w:rPr>
        <w:t>Starting a project  •  Studio visual editing  •  Workspaces, members, and roles</w:t>
      </w:r>
    </w:p>
    <w:p>
      <w:pPr>
        <w:pStyle w:val="Heading1"/>
        <w:pageBreakBefore/>
      </w:pPr>
      <w:r>
        <w:t>Review publish and collect</w:t>
      </w:r>
    </w:p>
    <w:p>
      <w:pPr>
        <w:spacing w:after="240"/>
      </w:pPr>
      <w:r>
        <w:rPr>
          <w:rFonts w:ascii="Arial" w:hAnsi="Arial" w:eastAsia="Arial"/>
        </w:rPr>
        <w:t>Coordinate stakeholders, publish websites, connect domains, and collect leads through forms.</w:t>
      </w:r>
    </w:p>
    <w:p>
      <w:pPr>
        <w:spacing w:after="80"/>
      </w:pPr>
      <w:r>
        <w:rPr>
          <w:rFonts w:ascii="Arial" w:hAnsi="Arial" w:eastAsia="Arial"/>
          <w:b/>
          <w:color w:val="1F4E79"/>
          <w:sz w:val="19"/>
        </w:rPr>
        <w:t>5 documented features</w:t>
      </w:r>
    </w:p>
    <w:p>
      <w:pPr>
        <w:pStyle w:val="ListBullet"/>
      </w:pPr>
      <w:r>
        <w:rPr>
          <w:rFonts w:ascii="Arial" w:hAnsi="Arial" w:eastAsia="Arial"/>
        </w:rPr>
        <w:t>Review comments and approvals</w:t>
      </w:r>
    </w:p>
    <w:p>
      <w:pPr>
        <w:pStyle w:val="ListBullet"/>
      </w:pPr>
      <w:r>
        <w:rPr>
          <w:rFonts w:ascii="Arial" w:hAnsi="Arial" w:eastAsia="Arial"/>
        </w:rPr>
        <w:t>Workspaces members and roles</w:t>
      </w:r>
    </w:p>
    <w:p>
      <w:pPr>
        <w:pStyle w:val="ListBullet"/>
      </w:pPr>
      <w:r>
        <w:rPr>
          <w:rFonts w:ascii="Arial" w:hAnsi="Arial" w:eastAsia="Arial"/>
        </w:rPr>
        <w:t>Publishing and Episode hosting</w:t>
      </w:r>
    </w:p>
    <w:p>
      <w:pPr>
        <w:pStyle w:val="ListBullet"/>
      </w:pPr>
      <w:r>
        <w:rPr>
          <w:rFonts w:ascii="Arial" w:hAnsi="Arial" w:eastAsia="Arial"/>
        </w:rPr>
        <w:t>Custom domains and paths</w:t>
      </w:r>
    </w:p>
    <w:p>
      <w:pPr>
        <w:pStyle w:val="ListBullet"/>
      </w:pPr>
      <w:r>
        <w:rPr>
          <w:rFonts w:ascii="Arial" w:hAnsi="Arial" w:eastAsia="Arial"/>
        </w:rPr>
        <w:t>Forms and lead delivery</w:t>
      </w:r>
    </w:p>
    <w:p>
      <w:r>
        <w:br w:type="page"/>
      </w:r>
    </w:p>
    <w:p>
      <w:pPr>
        <w:pStyle w:val="Heading2"/>
      </w:pPr>
      <w:r>
        <w:t>Review comments and approvals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Creators, stakeholders, clients, and approvers</w:t>
            </w:r>
          </w:p>
        </w:tc>
      </w:tr>
    </w:tbl>
    <w:p>
      <w:pPr>
        <w:spacing w:after="0"/>
      </w:pPr>
    </w:p>
    <w:p>
      <w:pPr>
        <w:pStyle w:val="Heading3"/>
      </w:pPr>
      <w:r>
        <w:t>Purpose</w:t>
      </w:r>
    </w:p>
    <w:p>
      <w:r>
        <w:rPr>
          <w:rFonts w:ascii="Arial" w:hAnsi="Arial" w:eastAsia="Arial"/>
        </w:rPr>
        <w:t>Episode keeps review attached to the page being reviewed. Stakeholders can open a review link, comment on the relevant part of the page, and communicate approval without relying on screenshots or long email threads.</w:t>
      </w:r>
    </w:p>
    <w:p>
      <w:pPr>
        <w:pStyle w:val="Heading3"/>
      </w:pPr>
      <w:r>
        <w:t>Capabilities</w:t>
      </w:r>
    </w:p>
    <w:p>
      <w:pPr>
        <w:pStyle w:val="ListBullet"/>
      </w:pPr>
      <w:r>
        <w:rPr>
          <w:rFonts w:ascii="Arial" w:hAnsi="Arial" w:eastAsia="Arial"/>
        </w:rPr>
        <w:t>Share a review link with someone who does not have an Episode account.</w:t>
      </w:r>
    </w:p>
    <w:p>
      <w:pPr>
        <w:pStyle w:val="ListBullet"/>
      </w:pPr>
      <w:r>
        <w:rPr>
          <w:rFonts w:ascii="Arial" w:hAnsi="Arial" w:eastAsia="Arial"/>
        </w:rPr>
        <w:t>Protect a review link with an access code when extra control is needed.</w:t>
      </w:r>
    </w:p>
    <w:p>
      <w:pPr>
        <w:pStyle w:val="ListBullet"/>
      </w:pPr>
      <w:r>
        <w:rPr>
          <w:rFonts w:ascii="Arial" w:hAnsi="Arial" w:eastAsia="Arial"/>
        </w:rPr>
        <w:t>Pin a comment to the specific part of the page it concerns.</w:t>
      </w:r>
    </w:p>
    <w:p>
      <w:pPr>
        <w:pStyle w:val="ListBullet"/>
      </w:pPr>
      <w:r>
        <w:rPr>
          <w:rFonts w:ascii="Arial" w:hAnsi="Arial" w:eastAsia="Arial"/>
        </w:rPr>
        <w:t>Resolve ambiguity about which headline, image, or section feedback refers to.</w:t>
      </w:r>
    </w:p>
    <w:p>
      <w:pPr>
        <w:pStyle w:val="ListBullet"/>
      </w:pPr>
      <w:r>
        <w:rPr>
          <w:rFonts w:ascii="Arial" w:hAnsi="Arial" w:eastAsia="Arial"/>
        </w:rPr>
        <w:t>Record approvals and identify who approved.</w:t>
      </w:r>
    </w:p>
    <w:p>
      <w:pPr>
        <w:pStyle w:val="ListBullet"/>
      </w:pPr>
      <w:r>
        <w:rPr>
          <w:rFonts w:ascii="Arial" w:hAnsi="Arial" w:eastAsia="Arial"/>
        </w:rPr>
        <w:t>Show when content has changed after approval and the approval is stale.</w:t>
      </w:r>
    </w:p>
    <w:p>
      <w:pPr>
        <w:pStyle w:val="ListBullet"/>
      </w:pPr>
      <w:r>
        <w:rPr>
          <w:rFonts w:ascii="Arial" w:hAnsi="Arial" w:eastAsia="Arial"/>
        </w:rPr>
        <w:t>Keep the review workflow separate from public publishing.</w:t>
      </w:r>
    </w:p>
    <w:p>
      <w:pPr>
        <w:pStyle w:val="Heading3"/>
      </w:pPr>
      <w:r>
        <w:t>How it works</w:t>
      </w:r>
    </w:p>
    <w:p>
      <w:pPr>
        <w:ind w:left="490" w:hanging="360"/>
      </w:pPr>
      <w:r>
        <w:rPr>
          <w:rFonts w:ascii="Arial" w:hAnsi="Arial" w:eastAsia="Arial"/>
        </w:rPr>
        <w:t xml:space="preserve">1. </w:t>
      </w:r>
      <w:r>
        <w:rPr>
          <w:rFonts w:ascii="Arial" w:hAnsi="Arial" w:eastAsia="Arial"/>
        </w:rPr>
        <w:t>A creator prepares the page and generates or shares its review access.</w:t>
      </w:r>
    </w:p>
    <w:p>
      <w:pPr>
        <w:ind w:left="490" w:hanging="360"/>
      </w:pPr>
      <w:r>
        <w:rPr>
          <w:rFonts w:ascii="Arial" w:hAnsi="Arial" w:eastAsia="Arial"/>
        </w:rPr>
        <w:t xml:space="preserve">2. </w:t>
      </w:r>
      <w:r>
        <w:rPr>
          <w:rFonts w:ascii="Arial" w:hAnsi="Arial" w:eastAsia="Arial"/>
        </w:rPr>
        <w:t>The reviewer opens the link and enters an access code if one is configured.</w:t>
      </w:r>
    </w:p>
    <w:p>
      <w:pPr>
        <w:ind w:left="490" w:hanging="360"/>
      </w:pPr>
      <w:r>
        <w:rPr>
          <w:rFonts w:ascii="Arial" w:hAnsi="Arial" w:eastAsia="Arial"/>
        </w:rPr>
        <w:t xml:space="preserve">3. </w:t>
      </w:r>
      <w:r>
        <w:rPr>
          <w:rFonts w:ascii="Arial" w:hAnsi="Arial" w:eastAsia="Arial"/>
        </w:rPr>
        <w:t>They select the relevant page location, add a pinned comment, or provide approval.</w:t>
      </w:r>
    </w:p>
    <w:p>
      <w:pPr>
        <w:ind w:left="490" w:hanging="360"/>
      </w:pPr>
      <w:r>
        <w:rPr>
          <w:rFonts w:ascii="Arial" w:hAnsi="Arial" w:eastAsia="Arial"/>
        </w:rPr>
        <w:t xml:space="preserve">4. </w:t>
      </w:r>
      <w:r>
        <w:rPr>
          <w:rFonts w:ascii="Arial" w:hAnsi="Arial" w:eastAsia="Arial"/>
        </w:rPr>
        <w:t>The creator addresses feedback in Studio or through the agent.</w:t>
      </w:r>
    </w:p>
    <w:p>
      <w:pPr>
        <w:ind w:left="490" w:hanging="360"/>
      </w:pPr>
      <w:r>
        <w:rPr>
          <w:rFonts w:ascii="Arial" w:hAnsi="Arial" w:eastAsia="Arial"/>
        </w:rPr>
        <w:t xml:space="preserve">5. </w:t>
      </w:r>
      <w:r>
        <w:rPr>
          <w:rFonts w:ascii="Arial" w:hAnsi="Arial" w:eastAsia="Arial"/>
        </w:rPr>
        <w:t>If approved content changes, the approval state can be marked stale so an old decision is not mistaken for sign-off on new work.</w:t>
      </w:r>
    </w:p>
    <w:p>
      <w:pPr>
        <w:pStyle w:val="Heading3"/>
      </w:pPr>
      <w:r>
        <w:t>Important behavior</w:t>
      </w:r>
    </w:p>
    <w:p>
      <w:r>
        <w:rPr>
          <w:rFonts w:ascii="Arial" w:hAnsi="Arial" w:eastAsia="Arial"/>
        </w:rPr>
        <w:t>A review link is not the same as a published URL. It exists to support controlled feedback on work in progress. Accountless access makes external review easier, but the creator remains responsible for choosing an appropriate access code and deciding who receives the link.</w:t>
      </w:r>
    </w:p>
    <w:p>
      <w:r>
        <w:rPr>
          <w:rFonts w:ascii="Arial" w:hAnsi="Arial" w:eastAsia="Arial"/>
        </w:rPr>
        <w:t>Pinned feedback depends on the page structure that existed when it was added. Significant restructuring can make older context less obvious, which is why resolution and fresh approval matter after large revisions.</w:t>
      </w:r>
    </w:p>
    <w:p>
      <w:pPr>
        <w:pStyle w:val="Heading3"/>
      </w:pPr>
      <w:r>
        <w:t>Related features</w:t>
      </w:r>
    </w:p>
    <w:p>
      <w:r>
        <w:rPr>
          <w:rFonts w:ascii="Arial" w:hAnsi="Arial" w:eastAsia="Arial"/>
        </w:rPr>
        <w:t>Studio visual editing  •  Publishing and Episode hosting  •  Workspaces, members, and roles</w:t>
      </w:r>
    </w:p>
    <w:p>
      <w:r>
        <w:br w:type="page"/>
      </w:r>
    </w:p>
    <w:p>
      <w:pPr>
        <w:pStyle w:val="Heading2"/>
      </w:pPr>
      <w:r>
        <w:t>Workspaces members and roles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workspaces and additional seats are paid capabilities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Account owners, administrators, agencies, and multi-brand teams</w:t>
            </w:r>
          </w:p>
        </w:tc>
      </w:tr>
    </w:tbl>
    <w:p>
      <w:pPr>
        <w:spacing w:after="0"/>
      </w:pPr>
    </w:p>
    <w:p>
      <w:pPr>
        <w:pStyle w:val="Heading3"/>
      </w:pPr>
      <w:r>
        <w:t>Purpose</w:t>
      </w:r>
    </w:p>
    <w:p>
      <w:r>
        <w:rPr>
          <w:rFonts w:ascii="Arial" w:hAnsi="Arial" w:eastAsia="Arial"/>
        </w:rPr>
        <w:t>Accounts provide the billing and membership boundary, while workspaces separate clients, brands, or operational groups. Roles and workspace access determine who can see and manage shared work.</w:t>
      </w:r>
    </w:p>
    <w:p>
      <w:pPr>
        <w:pStyle w:val="Heading3"/>
      </w:pPr>
      <w:r>
        <w:t>Capabilities</w:t>
      </w:r>
    </w:p>
    <w:p>
      <w:pPr>
        <w:pStyle w:val="ListBullet"/>
      </w:pPr>
      <w:r>
        <w:rPr>
          <w:rFonts w:ascii="Arial" w:hAnsi="Arial" w:eastAsia="Arial"/>
        </w:rPr>
        <w:t>Invite people to an account and assign their access.</w:t>
      </w:r>
    </w:p>
    <w:p>
      <w:pPr>
        <w:pStyle w:val="ListBullet"/>
      </w:pPr>
      <w:r>
        <w:rPr>
          <w:rFonts w:ascii="Arial" w:hAnsi="Arial" w:eastAsia="Arial"/>
        </w:rPr>
        <w:t>Use owner, admin, and editor responsibilities represented by the product.</w:t>
      </w:r>
    </w:p>
    <w:p>
      <w:pPr>
        <w:pStyle w:val="ListBullet"/>
      </w:pPr>
      <w:r>
        <w:rPr>
          <w:rFonts w:ascii="Arial" w:hAnsi="Arial" w:eastAsia="Arial"/>
        </w:rPr>
        <w:t>Separate work into multiple workspaces.</w:t>
      </w:r>
    </w:p>
    <w:p>
      <w:pPr>
        <w:pStyle w:val="ListBullet"/>
      </w:pPr>
      <w:r>
        <w:rPr>
          <w:rFonts w:ascii="Arial" w:hAnsi="Arial" w:eastAsia="Arial"/>
        </w:rPr>
        <w:t>Control which workspaces an individual member can reach.</w:t>
      </w:r>
    </w:p>
    <w:p>
      <w:pPr>
        <w:pStyle w:val="ListBullet"/>
      </w:pPr>
      <w:r>
        <w:rPr>
          <w:rFonts w:ascii="Arial" w:hAnsi="Arial" w:eastAsia="Arial"/>
        </w:rPr>
        <w:t>View current members and outstanding invitations.</w:t>
      </w:r>
    </w:p>
    <w:p>
      <w:pPr>
        <w:pStyle w:val="ListBullet"/>
      </w:pPr>
      <w:r>
        <w:rPr>
          <w:rFonts w:ascii="Arial" w:hAnsi="Arial" w:eastAsia="Arial"/>
        </w:rPr>
        <w:t>Review status, role, workspace access, and per-member AI usage where exposed.</w:t>
      </w:r>
    </w:p>
    <w:p>
      <w:pPr>
        <w:pStyle w:val="ListBullet"/>
      </w:pPr>
      <w:r>
        <w:rPr>
          <w:rFonts w:ascii="Arial" w:hAnsi="Arial" w:eastAsia="Arial"/>
        </w:rPr>
        <w:t>Approve join requests when domain-based joining is enabled.</w:t>
      </w:r>
    </w:p>
    <w:p>
      <w:pPr>
        <w:pStyle w:val="ListBullet"/>
      </w:pPr>
      <w:r>
        <w:rPr>
          <w:rFonts w:ascii="Arial" w:hAnsi="Arial" w:eastAsia="Arial"/>
        </w:rPr>
        <w:t>Allow eligible company email domains to request access.</w:t>
      </w:r>
    </w:p>
    <w:p>
      <w:pPr>
        <w:pStyle w:val="ListBullet"/>
      </w:pPr>
      <w:r>
        <w:rPr>
          <w:rFonts w:ascii="Arial" w:hAnsi="Arial" w:eastAsia="Arial"/>
        </w:rPr>
        <w:t>Handle account ownership offers.</w:t>
      </w:r>
    </w:p>
    <w:p>
      <w:pPr>
        <w:pStyle w:val="ListBullet"/>
      </w:pPr>
      <w:r>
        <w:rPr>
          <w:rFonts w:ascii="Arial" w:hAnsi="Arial" w:eastAsia="Arial"/>
        </w:rPr>
        <w:t>View the shared monthly account-credit pool.</w:t>
      </w:r>
    </w:p>
    <w:p>
      <w:pPr>
        <w:pStyle w:val="Heading3"/>
      </w:pPr>
      <w:r>
        <w:t>How it works</w:t>
      </w:r>
    </w:p>
    <w:p>
      <w:r>
        <w:rPr>
          <w:rFonts w:ascii="Arial" w:hAnsi="Arial" w:eastAsia="Arial"/>
        </w:rPr>
        <w:t xml:space="preserve">The account owner or an authorized administrator opens </w:t>
      </w:r>
      <w:r>
        <w:rPr>
          <w:rFonts w:ascii="Arial" w:hAnsi="Arial" w:eastAsia="Arial"/>
          <w:b/>
        </w:rPr>
        <w:t>Members</w:t>
      </w:r>
      <w:r>
        <w:rPr>
          <w:rFonts w:ascii="Arial" w:hAnsi="Arial" w:eastAsia="Arial"/>
        </w:rPr>
        <w:t>, sends an invitation, and chooses the recipient’s role and workspace reach. Invitees accept through the invitation flow. If allowed-domain joining is enabled, people using the configured non-personal domain can request to join and an authorized user approves or rejects those requests.</w:t>
      </w:r>
    </w:p>
    <w:p>
      <w:r>
        <w:rPr>
          <w:rFonts w:ascii="Arial" w:hAnsi="Arial" w:eastAsia="Arial"/>
        </w:rPr>
        <w:t>All members draw from the account’s shared AI-credit allocation rather than receiving independent seat balances. The members view can show usage context alongside access management.</w:t>
      </w:r>
    </w:p>
    <w:p>
      <w:pPr>
        <w:pStyle w:val="Heading3"/>
      </w:pPr>
      <w:r>
        <w:t>Permissions and boundaries</w:t>
      </w:r>
    </w:p>
    <w:p>
      <w:r>
        <w:rPr>
          <w:rFonts w:ascii="Arial" w:hAnsi="Arial" w:eastAsia="Arial"/>
        </w:rPr>
        <w:t>Only the owner can see and manage billing. Member viewing, invitations, join approvals, and join-policy changes are individually permission-gated; editors do not receive administrator controls. Billing remains at account scope even when work is divided into workspaces.</w:t>
      </w:r>
    </w:p>
    <w:p>
      <w:r>
        <w:rPr>
          <w:rFonts w:ascii="Arial" w:hAnsi="Arial" w:eastAsia="Arial"/>
        </w:rPr>
        <w:t>Inviting a member does not automatically give them access to every workspace. Conversely, removing workspace access should be distinguished from removing the person from the account.</w:t>
      </w:r>
    </w:p>
    <w:p>
      <w:pPr>
        <w:pStyle w:val="Heading3"/>
      </w:pPr>
      <w:r>
        <w:t>Related features</w:t>
      </w:r>
    </w:p>
    <w:p>
      <w:r>
        <w:rPr>
          <w:rFonts w:ascii="Arial" w:hAnsi="Arial" w:eastAsia="Arial"/>
        </w:rPr>
        <w:t>Billing, plans, credits, and usage  •  Profile, account, and security  •  Brand kits and assets</w:t>
      </w:r>
    </w:p>
    <w:p>
      <w:r>
        <w:br w:type="page"/>
      </w:r>
    </w:p>
    <w:p>
      <w:pPr>
        <w:pStyle w:val="Heading2"/>
      </w:pPr>
      <w:r>
        <w:t>Publishing and Episode hosting</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on every plan; custom branding rules vary by plan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Anyone ready to make an Episode page public</w:t>
            </w:r>
          </w:p>
        </w:tc>
      </w:tr>
    </w:tbl>
    <w:p>
      <w:pPr>
        <w:spacing w:after="0"/>
      </w:pPr>
    </w:p>
    <w:p>
      <w:pPr>
        <w:pStyle w:val="Heading3"/>
      </w:pPr>
      <w:r>
        <w:t>Purpose</w:t>
      </w:r>
    </w:p>
    <w:p>
      <w:r>
        <w:rPr>
          <w:rFonts w:ascii="Arial" w:hAnsi="Arial" w:eastAsia="Arial"/>
        </w:rPr>
        <w:t>Episode turns working pages into hosted web experiences without requiring a separate deployment system. Every plan includes an Episode-hosted address, and hosting does not consume AI credits.</w:t>
      </w:r>
    </w:p>
    <w:p>
      <w:pPr>
        <w:pStyle w:val="Heading3"/>
      </w:pPr>
      <w:r>
        <w:t>Capabilities</w:t>
      </w:r>
    </w:p>
    <w:p>
      <w:pPr>
        <w:pStyle w:val="ListBullet"/>
      </w:pPr>
      <w:r>
        <w:rPr>
          <w:rFonts w:ascii="Arial" w:hAnsi="Arial" w:eastAsia="Arial"/>
        </w:rPr>
        <w:t>Publish a new Episode website.</w:t>
      </w:r>
    </w:p>
    <w:p>
      <w:pPr>
        <w:pStyle w:val="ListBullet"/>
      </w:pPr>
      <w:r>
        <w:rPr>
          <w:rFonts w:ascii="Arial" w:hAnsi="Arial" w:eastAsia="Arial"/>
        </w:rPr>
        <w:t>Display live publishing progress while the site is being prepared.</w:t>
      </w:r>
    </w:p>
    <w:p>
      <w:pPr>
        <w:pStyle w:val="ListBullet"/>
      </w:pPr>
      <w:r>
        <w:rPr>
          <w:rFonts w:ascii="Arial" w:hAnsi="Arial" w:eastAsia="Arial"/>
        </w:rPr>
        <w:t>Retry a failed publishing attempt.</w:t>
      </w:r>
    </w:p>
    <w:p>
      <w:pPr>
        <w:pStyle w:val="ListBullet"/>
      </w:pPr>
      <w:r>
        <w:rPr>
          <w:rFonts w:ascii="Arial" w:hAnsi="Arial" w:eastAsia="Arial"/>
        </w:rPr>
        <w:t>Receive a usable hosted URL after first publication.</w:t>
      </w:r>
    </w:p>
    <w:p>
      <w:pPr>
        <w:pStyle w:val="ListBullet"/>
      </w:pPr>
      <w:r>
        <w:rPr>
          <w:rFonts w:ascii="Arial" w:hAnsi="Arial" w:eastAsia="Arial"/>
        </w:rPr>
        <w:t>Detect edits that have not yet been published.</w:t>
      </w:r>
    </w:p>
    <w:p>
      <w:pPr>
        <w:pStyle w:val="ListBullet"/>
      </w:pPr>
      <w:r>
        <w:rPr>
          <w:rFonts w:ascii="Arial" w:hAnsi="Arial" w:eastAsia="Arial"/>
        </w:rPr>
        <w:t>Update or republish an existing site.</w:t>
      </w:r>
    </w:p>
    <w:p>
      <w:pPr>
        <w:pStyle w:val="ListBullet"/>
      </w:pPr>
      <w:r>
        <w:rPr>
          <w:rFonts w:ascii="Arial" w:hAnsi="Arial" w:eastAsia="Arial"/>
        </w:rPr>
        <w:t>Unpublish a live site.</w:t>
      </w:r>
    </w:p>
    <w:p>
      <w:pPr>
        <w:pStyle w:val="ListBullet"/>
      </w:pPr>
      <w:r>
        <w:rPr>
          <w:rFonts w:ascii="Arial" w:hAnsi="Arial" w:eastAsia="Arial"/>
        </w:rPr>
        <w:t>Publish multiple pages without page-count billing.</w:t>
      </w:r>
    </w:p>
    <w:p>
      <w:pPr>
        <w:pStyle w:val="ListBullet"/>
      </w:pPr>
      <w:r>
        <w:rPr>
          <w:rFonts w:ascii="Arial" w:hAnsi="Arial" w:eastAsia="Arial"/>
        </w:rPr>
        <w:t>Remove the Episode badge on eligible paid plans.</w:t>
      </w:r>
    </w:p>
    <w:p>
      <w:pPr>
        <w:pStyle w:val="ListBullet"/>
      </w:pPr>
      <w:r>
        <w:rPr>
          <w:rFonts w:ascii="Arial" w:hAnsi="Arial" w:eastAsia="Arial"/>
        </w:rPr>
        <w:t>Celebrate and clearly confirm a successful first publication.</w:t>
      </w:r>
    </w:p>
    <w:p>
      <w:pPr>
        <w:pStyle w:val="Heading3"/>
      </w:pPr>
      <w:r>
        <w:t>How it works</w:t>
      </w:r>
    </w:p>
    <w:p>
      <w:pPr>
        <w:ind w:left="490" w:hanging="360"/>
      </w:pPr>
      <w:r>
        <w:rPr>
          <w:rFonts w:ascii="Arial" w:hAnsi="Arial" w:eastAsia="Arial"/>
        </w:rPr>
        <w:t xml:space="preserve">1. </w:t>
      </w:r>
      <w:r>
        <w:rPr>
          <w:rFonts w:ascii="Arial" w:hAnsi="Arial" w:eastAsia="Arial"/>
        </w:rPr>
        <w:t>The user reviews the page and opens the publishing surface.</w:t>
      </w:r>
    </w:p>
    <w:p>
      <w:pPr>
        <w:ind w:left="490" w:hanging="360"/>
      </w:pPr>
      <w:r>
        <w:rPr>
          <w:rFonts w:ascii="Arial" w:hAnsi="Arial" w:eastAsia="Arial"/>
        </w:rPr>
        <w:t xml:space="preserve">2. </w:t>
      </w:r>
      <w:r>
        <w:rPr>
          <w:rFonts w:ascii="Arial" w:hAnsi="Arial" w:eastAsia="Arial"/>
        </w:rPr>
        <w:t>On first publication, Episode builds and deploys the website, showing progress and any recoverable error.</w:t>
      </w:r>
    </w:p>
    <w:p>
      <w:pPr>
        <w:ind w:left="490" w:hanging="360"/>
      </w:pPr>
      <w:r>
        <w:rPr>
          <w:rFonts w:ascii="Arial" w:hAnsi="Arial" w:eastAsia="Arial"/>
        </w:rPr>
        <w:t xml:space="preserve">3. </w:t>
      </w:r>
      <w:r>
        <w:rPr>
          <w:rFonts w:ascii="Arial" w:hAnsi="Arial" w:eastAsia="Arial"/>
        </w:rPr>
        <w:t>The completed state exposes the public address.</w:t>
      </w:r>
    </w:p>
    <w:p>
      <w:pPr>
        <w:ind w:left="490" w:hanging="360"/>
      </w:pPr>
      <w:r>
        <w:rPr>
          <w:rFonts w:ascii="Arial" w:hAnsi="Arial" w:eastAsia="Arial"/>
        </w:rPr>
        <w:t xml:space="preserve">4. </w:t>
      </w:r>
      <w:r>
        <w:rPr>
          <w:rFonts w:ascii="Arial" w:hAnsi="Arial" w:eastAsia="Arial"/>
        </w:rPr>
        <w:t>Later edits remain unpublished until the user chooses update or republish.</w:t>
      </w:r>
    </w:p>
    <w:p>
      <w:pPr>
        <w:ind w:left="490" w:hanging="360"/>
      </w:pPr>
      <w:r>
        <w:rPr>
          <w:rFonts w:ascii="Arial" w:hAnsi="Arial" w:eastAsia="Arial"/>
        </w:rPr>
        <w:t xml:space="preserve">5. </w:t>
      </w:r>
      <w:r>
        <w:rPr>
          <w:rFonts w:ascii="Arial" w:hAnsi="Arial" w:eastAsia="Arial"/>
        </w:rPr>
        <w:t>Unpublish removes the live experience while preserving the working Episode so it can be revised and published again.</w:t>
      </w:r>
    </w:p>
    <w:p>
      <w:pPr>
        <w:pStyle w:val="Heading3"/>
      </w:pPr>
      <w:r>
        <w:t>Important behavior</w:t>
      </w:r>
    </w:p>
    <w:p>
      <w:r>
        <w:rPr>
          <w:rFonts w:ascii="Arial" w:hAnsi="Arial" w:eastAsia="Arial"/>
        </w:rPr>
        <w:t>Publishing is an explicit boundary. Editing in Agent or Studio does not silently replace what visitors currently see. The interface distinguishes a working version with unpublished changes from the live version.</w:t>
      </w:r>
    </w:p>
    <w:p>
      <w:r>
        <w:rPr>
          <w:rFonts w:ascii="Arial" w:hAnsi="Arial" w:eastAsia="Arial"/>
        </w:rPr>
        <w:t>An Episode-hosted URL is available without configuring DNS. Custom domains, path publishing, and badge removal have separate plan and setup requirements. Publishing itself does not spend AI credits, though creating or revising the content with AI can.</w:t>
      </w:r>
    </w:p>
    <w:p>
      <w:pPr>
        <w:pStyle w:val="Heading3"/>
      </w:pPr>
      <w:r>
        <w:t>Related features</w:t>
      </w:r>
    </w:p>
    <w:p>
      <w:r>
        <w:rPr>
          <w:rFonts w:ascii="Arial" w:hAnsi="Arial" w:eastAsia="Arial"/>
        </w:rPr>
        <w:t>Custom domains and paths  •  Episodes and pages  •  Review, comments, and approvals</w:t>
      </w:r>
    </w:p>
    <w:p>
      <w:r>
        <w:br w:type="page"/>
      </w:r>
    </w:p>
    <w:p>
      <w:pPr>
        <w:pStyle w:val="Heading2"/>
      </w:pPr>
      <w:r>
        <w:t>Custom domains and paths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from the first paid plan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Teams publishing under their own brand and domain structure</w:t>
            </w:r>
          </w:p>
        </w:tc>
      </w:tr>
    </w:tbl>
    <w:p>
      <w:pPr>
        <w:spacing w:after="0"/>
      </w:pPr>
    </w:p>
    <w:p>
      <w:pPr>
        <w:pStyle w:val="Heading3"/>
      </w:pPr>
      <w:r>
        <w:t>Purpose</w:t>
      </w:r>
    </w:p>
    <w:p>
      <w:r>
        <w:rPr>
          <w:rFonts w:ascii="Arial" w:hAnsi="Arial" w:eastAsia="Arial"/>
        </w:rPr>
        <w:t>Custom-domain publishing lets an Episode experience live under a customer-controlled web address rather than only an Episode-hosted URL. Path publishing supports placing a page at an existing domain path.</w:t>
      </w:r>
    </w:p>
    <w:p>
      <w:pPr>
        <w:pStyle w:val="Heading3"/>
      </w:pPr>
      <w:r>
        <w:t>Capabilities</w:t>
      </w:r>
    </w:p>
    <w:p>
      <w:pPr>
        <w:pStyle w:val="ListBullet"/>
      </w:pPr>
      <w:r>
        <w:rPr>
          <w:rFonts w:ascii="Arial" w:hAnsi="Arial" w:eastAsia="Arial"/>
        </w:rPr>
        <w:t>Connect a customer-owned domain to an Episode website.</w:t>
      </w:r>
    </w:p>
    <w:p>
      <w:pPr>
        <w:pStyle w:val="ListBullet"/>
      </w:pPr>
      <w:r>
        <w:rPr>
          <w:rFonts w:ascii="Arial" w:hAnsi="Arial" w:eastAsia="Arial"/>
        </w:rPr>
        <w:t>Follow guided DNS setup instructions.</w:t>
      </w:r>
    </w:p>
    <w:p>
      <w:pPr>
        <w:pStyle w:val="ListBullet"/>
      </w:pPr>
      <w:r>
        <w:rPr>
          <w:rFonts w:ascii="Arial" w:hAnsi="Arial" w:eastAsia="Arial"/>
        </w:rPr>
        <w:t>Verify whether the required DNS records resolve correctly.</w:t>
      </w:r>
    </w:p>
    <w:p>
      <w:pPr>
        <w:pStyle w:val="ListBullet"/>
      </w:pPr>
      <w:r>
        <w:rPr>
          <w:rFonts w:ascii="Arial" w:hAnsi="Arial" w:eastAsia="Arial"/>
        </w:rPr>
        <w:t>Issue and maintain SSL certificates automatically after successful setup.</w:t>
      </w:r>
    </w:p>
    <w:p>
      <w:pPr>
        <w:pStyle w:val="ListBullet"/>
      </w:pPr>
      <w:r>
        <w:rPr>
          <w:rFonts w:ascii="Arial" w:hAnsi="Arial" w:eastAsia="Arial"/>
        </w:rPr>
        <w:t>Display domain health and surface configuration problems.</w:t>
      </w:r>
    </w:p>
    <w:p>
      <w:pPr>
        <w:pStyle w:val="ListBullet"/>
      </w:pPr>
      <w:r>
        <w:rPr>
          <w:rFonts w:ascii="Arial" w:hAnsi="Arial" w:eastAsia="Arial"/>
        </w:rPr>
        <w:t>Remove or replace a connected domain.</w:t>
      </w:r>
    </w:p>
    <w:p>
      <w:pPr>
        <w:pStyle w:val="ListBullet"/>
      </w:pPr>
      <w:r>
        <w:rPr>
          <w:rFonts w:ascii="Arial" w:hAnsi="Arial" w:eastAsia="Arial"/>
        </w:rPr>
        <w:t>Publish to a path on an existing domain configuration where supported.</w:t>
      </w:r>
    </w:p>
    <w:p>
      <w:pPr>
        <w:pStyle w:val="ListBullet"/>
      </w:pPr>
      <w:r>
        <w:rPr>
          <w:rFonts w:ascii="Arial" w:hAnsi="Arial" w:eastAsia="Arial"/>
        </w:rPr>
        <w:t>Access product help for custom-domain setup.</w:t>
      </w:r>
    </w:p>
    <w:p>
      <w:pPr>
        <w:pStyle w:val="Heading3"/>
      </w:pPr>
      <w:r>
        <w:t>How it works</w:t>
      </w:r>
    </w:p>
    <w:p>
      <w:pPr>
        <w:ind w:left="490" w:hanging="360"/>
      </w:pPr>
      <w:r>
        <w:rPr>
          <w:rFonts w:ascii="Arial" w:hAnsi="Arial" w:eastAsia="Arial"/>
        </w:rPr>
        <w:t xml:space="preserve">1. </w:t>
      </w:r>
      <w:r>
        <w:rPr>
          <w:rFonts w:ascii="Arial" w:hAnsi="Arial" w:eastAsia="Arial"/>
        </w:rPr>
        <w:t>An eligible user enters the desired domain in the publishing flow.</w:t>
      </w:r>
    </w:p>
    <w:p>
      <w:pPr>
        <w:ind w:left="490" w:hanging="360"/>
      </w:pPr>
      <w:r>
        <w:rPr>
          <w:rFonts w:ascii="Arial" w:hAnsi="Arial" w:eastAsia="Arial"/>
        </w:rPr>
        <w:t xml:space="preserve">2. </w:t>
      </w:r>
      <w:r>
        <w:rPr>
          <w:rFonts w:ascii="Arial" w:hAnsi="Arial" w:eastAsia="Arial"/>
        </w:rPr>
        <w:t>Episode displays the DNS records that must be created with the domain provider.</w:t>
      </w:r>
    </w:p>
    <w:p>
      <w:pPr>
        <w:ind w:left="490" w:hanging="360"/>
      </w:pPr>
      <w:r>
        <w:rPr>
          <w:rFonts w:ascii="Arial" w:hAnsi="Arial" w:eastAsia="Arial"/>
        </w:rPr>
        <w:t xml:space="preserve">3. </w:t>
      </w:r>
      <w:r>
        <w:rPr>
          <w:rFonts w:ascii="Arial" w:hAnsi="Arial" w:eastAsia="Arial"/>
        </w:rPr>
        <w:t>The user makes those changes outside Episode and returns to verify them.</w:t>
      </w:r>
    </w:p>
    <w:p>
      <w:pPr>
        <w:ind w:left="490" w:hanging="360"/>
      </w:pPr>
      <w:r>
        <w:rPr>
          <w:rFonts w:ascii="Arial" w:hAnsi="Arial" w:eastAsia="Arial"/>
        </w:rPr>
        <w:t xml:space="preserve">4. </w:t>
      </w:r>
      <w:r>
        <w:rPr>
          <w:rFonts w:ascii="Arial" w:hAnsi="Arial" w:eastAsia="Arial"/>
        </w:rPr>
        <w:t>Once DNS resolves, Episode completes domain activation and certificate issuance.</w:t>
      </w:r>
    </w:p>
    <w:p>
      <w:pPr>
        <w:ind w:left="490" w:hanging="360"/>
      </w:pPr>
      <w:r>
        <w:rPr>
          <w:rFonts w:ascii="Arial" w:hAnsi="Arial" w:eastAsia="Arial"/>
        </w:rPr>
        <w:t xml:space="preserve">5. </w:t>
      </w:r>
      <w:r>
        <w:rPr>
          <w:rFonts w:ascii="Arial" w:hAnsi="Arial" w:eastAsia="Arial"/>
        </w:rPr>
        <w:t>The publishing view reports the connected address and health; users can remove the mapping if the destination changes.</w:t>
      </w:r>
    </w:p>
    <w:p>
      <w:r>
        <w:rPr>
          <w:rFonts w:ascii="Arial" w:hAnsi="Arial" w:eastAsia="Arial"/>
        </w:rPr>
        <w:t>Path publishing adds a path component so a page can fit an existing information architecture instead of requiring a separate root domain.</w:t>
      </w:r>
    </w:p>
    <w:p>
      <w:pPr>
        <w:pStyle w:val="Heading3"/>
      </w:pPr>
      <w:r>
        <w:t>Important behavior</w:t>
      </w:r>
    </w:p>
    <w:p>
      <w:r>
        <w:rPr>
          <w:rFonts w:ascii="Arial" w:hAnsi="Arial" w:eastAsia="Arial"/>
        </w:rPr>
        <w:t>DNS changes are external and can take time to propagate. A failed verification does not always mean the entered values are wrong; old records, provider-specific host notation, and propagation delays are common causes. SSL can only complete after the domain points correctly.</w:t>
      </w:r>
    </w:p>
    <w:p>
      <w:r>
        <w:rPr>
          <w:rFonts w:ascii="Arial" w:hAnsi="Arial" w:eastAsia="Arial"/>
        </w:rPr>
        <w:t>Removing a domain affects how visitors reach the site but does not delete the Episode. Teams should coordinate DNS removal and replacement to avoid an unintended outage.</w:t>
      </w:r>
    </w:p>
    <w:p>
      <w:pPr>
        <w:pStyle w:val="Heading3"/>
      </w:pPr>
      <w:r>
        <w:t>Related features</w:t>
      </w:r>
    </w:p>
    <w:p>
      <w:r>
        <w:rPr>
          <w:rFonts w:ascii="Arial" w:hAnsi="Arial" w:eastAsia="Arial"/>
        </w:rPr>
        <w:t>Publishing and Episode hosting  •  Blog appearance, authors, and address</w:t>
      </w:r>
    </w:p>
    <w:p>
      <w:r>
        <w:br w:type="page"/>
      </w:r>
    </w:p>
    <w:p>
      <w:pPr>
        <w:pStyle w:val="Heading2"/>
      </w:pPr>
      <w:r>
        <w:t>Forms and lead delivery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Forms, email, webhook, Notion, and external embedding are 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Marketing, demand generation, and operations teams</w:t>
            </w:r>
          </w:p>
        </w:tc>
      </w:tr>
    </w:tbl>
    <w:p>
      <w:pPr>
        <w:spacing w:after="0"/>
      </w:pPr>
    </w:p>
    <w:p>
      <w:pPr>
        <w:pStyle w:val="Heading3"/>
      </w:pPr>
      <w:r>
        <w:t>Purpose</w:t>
      </w:r>
    </w:p>
    <w:p>
      <w:r>
        <w:rPr>
          <w:rFonts w:ascii="Arial" w:hAnsi="Arial" w:eastAsia="Arial"/>
        </w:rPr>
        <w:t>Forms turn a page into a lead-capture experience. Users define what to collect and what visitors see after submission, then route each response to the destinations that operate the follow-up workflow.</w:t>
      </w:r>
    </w:p>
    <w:p>
      <w:pPr>
        <w:pStyle w:val="Heading3"/>
      </w:pPr>
      <w:r>
        <w:t>Capabilities</w:t>
      </w:r>
    </w:p>
    <w:p>
      <w:pPr>
        <w:pStyle w:val="ListBullet"/>
      </w:pPr>
      <w:r>
        <w:rPr>
          <w:rFonts w:ascii="Arial" w:hAnsi="Arial" w:eastAsia="Arial"/>
        </w:rPr>
        <w:t>Add a form to an Episode page.</w:t>
      </w:r>
    </w:p>
    <w:p>
      <w:pPr>
        <w:pStyle w:val="ListBullet"/>
      </w:pPr>
      <w:r>
        <w:rPr>
          <w:rFonts w:ascii="Arial" w:hAnsi="Arial" w:eastAsia="Arial"/>
        </w:rPr>
        <w:t>Choose and configure the fields visitors complete.</w:t>
      </w:r>
    </w:p>
    <w:p>
      <w:pPr>
        <w:pStyle w:val="ListBullet"/>
      </w:pPr>
      <w:r>
        <w:rPr>
          <w:rFonts w:ascii="Arial" w:hAnsi="Arial" w:eastAsia="Arial"/>
        </w:rPr>
        <w:t>Define post-submission behavior and visitor feedback.</w:t>
      </w:r>
    </w:p>
    <w:p>
      <w:pPr>
        <w:pStyle w:val="ListBullet"/>
      </w:pPr>
      <w:r>
        <w:rPr>
          <w:rFonts w:ascii="Arial" w:hAnsi="Arial" w:eastAsia="Arial"/>
        </w:rPr>
        <w:t>Deliver submissions to an email inbox.</w:t>
      </w:r>
    </w:p>
    <w:p>
      <w:pPr>
        <w:pStyle w:val="ListBullet"/>
      </w:pPr>
      <w:r>
        <w:rPr>
          <w:rFonts w:ascii="Arial" w:hAnsi="Arial" w:eastAsia="Arial"/>
        </w:rPr>
        <w:t>POST submission data to a customer webhook.</w:t>
      </w:r>
    </w:p>
    <w:p>
      <w:pPr>
        <w:pStyle w:val="ListBullet"/>
      </w:pPr>
      <w:r>
        <w:rPr>
          <w:rFonts w:ascii="Arial" w:hAnsi="Arial" w:eastAsia="Arial"/>
        </w:rPr>
        <w:t>Use email and webhook together.</w:t>
      </w:r>
    </w:p>
    <w:p>
      <w:pPr>
        <w:pStyle w:val="ListBullet"/>
      </w:pPr>
      <w:r>
        <w:rPr>
          <w:rFonts w:ascii="Arial" w:hAnsi="Arial" w:eastAsia="Arial"/>
        </w:rPr>
        <w:t>Map form fields into a Notion database so each submission becomes a row.</w:t>
      </w:r>
    </w:p>
    <w:p>
      <w:pPr>
        <w:pStyle w:val="ListBullet"/>
      </w:pPr>
      <w:r>
        <w:rPr>
          <w:rFonts w:ascii="Arial" w:hAnsi="Arial" w:eastAsia="Arial"/>
        </w:rPr>
        <w:t>Embed an Episode form in a separately operated website.</w:t>
      </w:r>
    </w:p>
    <w:p>
      <w:pPr>
        <w:pStyle w:val="ListBullet"/>
      </w:pPr>
      <w:r>
        <w:rPr>
          <w:rFonts w:ascii="Arial" w:hAnsi="Arial" w:eastAsia="Arial"/>
        </w:rPr>
        <w:t>Measure form views, starts, errors, submissions, and field drop-off in analytics.</w:t>
      </w:r>
    </w:p>
    <w:p>
      <w:pPr>
        <w:pStyle w:val="Heading3"/>
      </w:pPr>
      <w:r>
        <w:t>How it works</w:t>
      </w:r>
    </w:p>
    <w:p>
      <w:pPr>
        <w:ind w:left="490" w:hanging="360"/>
      </w:pPr>
      <w:r>
        <w:rPr>
          <w:rFonts w:ascii="Arial" w:hAnsi="Arial" w:eastAsia="Arial"/>
        </w:rPr>
        <w:t xml:space="preserve">1. </w:t>
      </w:r>
      <w:r>
        <w:rPr>
          <w:rFonts w:ascii="Arial" w:hAnsi="Arial" w:eastAsia="Arial"/>
        </w:rPr>
        <w:t>The creator adds a form and selects the information required for the use case.</w:t>
      </w:r>
    </w:p>
    <w:p>
      <w:pPr>
        <w:ind w:left="490" w:hanging="360"/>
      </w:pPr>
      <w:r>
        <w:rPr>
          <w:rFonts w:ascii="Arial" w:hAnsi="Arial" w:eastAsia="Arial"/>
        </w:rPr>
        <w:t xml:space="preserve">2. </w:t>
      </w:r>
      <w:r>
        <w:rPr>
          <w:rFonts w:ascii="Arial" w:hAnsi="Arial" w:eastAsia="Arial"/>
        </w:rPr>
        <w:t>They configure success behavior and at least one delivery destination.</w:t>
      </w:r>
    </w:p>
    <w:p>
      <w:pPr>
        <w:ind w:left="490" w:hanging="360"/>
      </w:pPr>
      <w:r>
        <w:rPr>
          <w:rFonts w:ascii="Arial" w:hAnsi="Arial" w:eastAsia="Arial"/>
        </w:rPr>
        <w:t xml:space="preserve">3. </w:t>
      </w:r>
      <w:r>
        <w:rPr>
          <w:rFonts w:ascii="Arial" w:hAnsi="Arial" w:eastAsia="Arial"/>
        </w:rPr>
        <w:t>For Notion, source fields are mapped to database properties. For a webhook, the receiving endpoint must accept the submitted payload.</w:t>
      </w:r>
    </w:p>
    <w:p>
      <w:pPr>
        <w:ind w:left="490" w:hanging="360"/>
      </w:pPr>
      <w:r>
        <w:rPr>
          <w:rFonts w:ascii="Arial" w:hAnsi="Arial" w:eastAsia="Arial"/>
        </w:rPr>
        <w:t xml:space="preserve">4. </w:t>
      </w:r>
      <w:r>
        <w:rPr>
          <w:rFonts w:ascii="Arial" w:hAnsi="Arial" w:eastAsia="Arial"/>
        </w:rPr>
        <w:t>The page is published, and visitor submissions flow to the configured destinations.</w:t>
      </w:r>
    </w:p>
    <w:p>
      <w:pPr>
        <w:ind w:left="490" w:hanging="360"/>
      </w:pPr>
      <w:r>
        <w:rPr>
          <w:rFonts w:ascii="Arial" w:hAnsi="Arial" w:eastAsia="Arial"/>
        </w:rPr>
        <w:t xml:space="preserve">5. </w:t>
      </w:r>
      <w:r>
        <w:rPr>
          <w:rFonts w:ascii="Arial" w:hAnsi="Arial" w:eastAsia="Arial"/>
        </w:rPr>
        <w:t>The team monitors delivery and uses form analytics to identify abandonment or validation friction.</w:t>
      </w:r>
    </w:p>
    <w:p>
      <w:pPr>
        <w:pStyle w:val="Heading3"/>
      </w:pPr>
      <w:r>
        <w:t>Important behavior and limits</w:t>
      </w:r>
    </w:p>
    <w:p>
      <w:r>
        <w:rPr>
          <w:rFonts w:ascii="Arial" w:hAnsi="Arial" w:eastAsia="Arial"/>
        </w:rPr>
        <w:t>Lead collection and delivery do not consume AI credits. A successful visitor message should not be treated as proof that every external destination processed the submission; webhook and connected-service health still matter. Teams should test the complete flow after configuration changes.</w:t>
      </w:r>
    </w:p>
    <w:p>
      <w:r>
        <w:rPr>
          <w:rFonts w:ascii="Arial" w:hAnsi="Arial" w:eastAsia="Arial"/>
        </w:rPr>
        <w:t>HubSpot, Salesforce, Brevo, and Google Sheets are visible as future destinations but are not documented as generally available connections. See Visible but not yet generally available.</w:t>
      </w:r>
    </w:p>
    <w:p>
      <w:pPr>
        <w:pStyle w:val="Heading3"/>
      </w:pPr>
      <w:r>
        <w:t>Related features</w:t>
      </w:r>
    </w:p>
    <w:p>
      <w:r>
        <w:rPr>
          <w:rFonts w:ascii="Arial" w:hAnsi="Arial" w:eastAsia="Arial"/>
        </w:rPr>
        <w:t>Goals, funnels, forms, and heatmaps  •  Connected apps and integrations</w:t>
      </w:r>
    </w:p>
    <w:p>
      <w:pPr>
        <w:pStyle w:val="Heading1"/>
        <w:pageBreakBefore/>
      </w:pPr>
      <w:r>
        <w:t>Measure and optimize</w:t>
      </w:r>
    </w:p>
    <w:p>
      <w:pPr>
        <w:spacing w:after="240"/>
      </w:pPr>
      <w:r>
        <w:rPr>
          <w:rFonts w:ascii="Arial" w:hAnsi="Arial" w:eastAsia="Arial"/>
        </w:rPr>
        <w:t>Understand acquisition, audience behavior, conversion performance, and opportunities for improvement.</w:t>
      </w:r>
    </w:p>
    <w:p>
      <w:pPr>
        <w:spacing w:after="80"/>
      </w:pPr>
      <w:r>
        <w:rPr>
          <w:rFonts w:ascii="Arial" w:hAnsi="Arial" w:eastAsia="Arial"/>
          <w:b/>
          <w:color w:val="1F4E79"/>
          <w:sz w:val="19"/>
        </w:rPr>
        <w:t>3 documented features</w:t>
      </w:r>
    </w:p>
    <w:p>
      <w:pPr>
        <w:pStyle w:val="ListBullet"/>
      </w:pPr>
      <w:r>
        <w:rPr>
          <w:rFonts w:ascii="Arial" w:hAnsi="Arial" w:eastAsia="Arial"/>
        </w:rPr>
        <w:t>Website analytics</w:t>
      </w:r>
    </w:p>
    <w:p>
      <w:pPr>
        <w:pStyle w:val="ListBullet"/>
      </w:pPr>
      <w:r>
        <w:rPr>
          <w:rFonts w:ascii="Arial" w:hAnsi="Arial" w:eastAsia="Arial"/>
        </w:rPr>
        <w:t>Goals funnels forms and heatmaps</w:t>
      </w:r>
    </w:p>
    <w:p>
      <w:pPr>
        <w:pStyle w:val="ListBullet"/>
      </w:pPr>
      <w:r>
        <w:rPr>
          <w:rFonts w:ascii="Arial" w:hAnsi="Arial" w:eastAsia="Arial"/>
        </w:rPr>
        <w:t>Analytics insights and exports</w:t>
      </w:r>
    </w:p>
    <w:p>
      <w:r>
        <w:br w:type="page"/>
      </w:r>
    </w:p>
    <w:p>
      <w:pPr>
        <w:pStyle w:val="Heading2"/>
      </w:pPr>
      <w:r>
        <w:t>Website analytics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on paid plans; Free has no analytics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Marketers, growth teams, and website owners</w:t>
            </w:r>
          </w:p>
        </w:tc>
      </w:tr>
    </w:tbl>
    <w:p>
      <w:pPr>
        <w:spacing w:after="0"/>
      </w:pPr>
    </w:p>
    <w:p>
      <w:pPr>
        <w:pStyle w:val="Heading3"/>
      </w:pPr>
      <w:r>
        <w:t>Purpose</w:t>
      </w:r>
    </w:p>
    <w:p>
      <w:r>
        <w:rPr>
          <w:rFonts w:ascii="Arial" w:hAnsi="Arial" w:eastAsia="Arial"/>
        </w:rPr>
        <w:t>Episode analytics are attached to the published page, so teams can understand traffic and performance without installing a separate tag. The reporting surface connects acquisition, content performance, audience, goals, forms, accounts, and optimization views.</w:t>
      </w:r>
    </w:p>
    <w:p>
      <w:pPr>
        <w:pStyle w:val="Heading3"/>
      </w:pPr>
      <w:r>
        <w:t>Capabilities</w:t>
      </w:r>
    </w:p>
    <w:p>
      <w:pPr>
        <w:pStyle w:val="ListBullet"/>
      </w:pPr>
      <w:r>
        <w:rPr>
          <w:rFonts w:ascii="Arial" w:hAnsi="Arial" w:eastAsia="Arial"/>
        </w:rPr>
        <w:t>View visits and performance over a selected date range.</w:t>
      </w:r>
    </w:p>
    <w:p>
      <w:pPr>
        <w:pStyle w:val="ListBullet"/>
      </w:pPr>
      <w:r>
        <w:rPr>
          <w:rFonts w:ascii="Arial" w:hAnsi="Arial" w:eastAsia="Arial"/>
        </w:rPr>
        <w:t>Break acquisition down by channel, referrer, campaign, UTM source, medium, term, campaign name, and campaign ID where data exists.</w:t>
      </w:r>
    </w:p>
    <w:p>
      <w:pPr>
        <w:pStyle w:val="ListBullet"/>
      </w:pPr>
      <w:r>
        <w:rPr>
          <w:rFonts w:ascii="Arial" w:hAnsi="Arial" w:eastAsia="Arial"/>
        </w:rPr>
        <w:t>Identify most-visited and best-converting pages.</w:t>
      </w:r>
    </w:p>
    <w:p>
      <w:pPr>
        <w:pStyle w:val="ListBullet"/>
      </w:pPr>
      <w:r>
        <w:rPr>
          <w:rFonts w:ascii="Arial" w:hAnsi="Arial" w:eastAsia="Arial"/>
        </w:rPr>
        <w:t>Compare new and returning visitors.</w:t>
      </w:r>
    </w:p>
    <w:p>
      <w:pPr>
        <w:pStyle w:val="ListBullet"/>
      </w:pPr>
      <w:r>
        <w:rPr>
          <w:rFonts w:ascii="Arial" w:hAnsi="Arial" w:eastAsia="Arial"/>
        </w:rPr>
        <w:t>Break audience activity down by geography, device, and browser-related context.</w:t>
      </w:r>
    </w:p>
    <w:p>
      <w:pPr>
        <w:pStyle w:val="ListBullet"/>
      </w:pPr>
      <w:r>
        <w:rPr>
          <w:rFonts w:ascii="Arial" w:hAnsi="Arial" w:eastAsia="Arial"/>
        </w:rPr>
        <w:t>Filter reporting by page, device, geography, source, medium, channel, campaign, account, or segment where supported.</w:t>
      </w:r>
    </w:p>
    <w:p>
      <w:pPr>
        <w:pStyle w:val="ListBullet"/>
      </w:pPr>
      <w:r>
        <w:rPr>
          <w:rFonts w:ascii="Arial" w:hAnsi="Arial" w:eastAsia="Arial"/>
        </w:rPr>
        <w:t>Focus reporting on an experiment or account context.</w:t>
      </w:r>
    </w:p>
    <w:p>
      <w:pPr>
        <w:pStyle w:val="ListBullet"/>
      </w:pPr>
      <w:r>
        <w:rPr>
          <w:rFonts w:ascii="Arial" w:hAnsi="Arial" w:eastAsia="Arial"/>
        </w:rPr>
        <w:t>Navigate between acquisition, pages, audience, goals, forms, and optimization views.</w:t>
      </w:r>
    </w:p>
    <w:p>
      <w:pPr>
        <w:pStyle w:val="Heading3"/>
      </w:pPr>
      <w:r>
        <w:t>How it works</w:t>
      </w:r>
    </w:p>
    <w:p>
      <w:r>
        <w:rPr>
          <w:rFonts w:ascii="Arial" w:hAnsi="Arial" w:eastAsia="Arial"/>
        </w:rPr>
        <w:t>Once a page is published and receives traffic, Episode records the supported events and makes them available in the Episode’s analytics area. The user selects the relevant date window and applies filters to narrow the population. Report rows and summary metrics update to describe that selection.</w:t>
      </w:r>
    </w:p>
    <w:p>
      <w:r>
        <w:rPr>
          <w:rFonts w:ascii="Arial" w:hAnsi="Arial" w:eastAsia="Arial"/>
        </w:rPr>
        <w:t>Acquisition answers how visitors arrived. Page reports show what content they consumed and which pages convert. Audience views describe broad visitor characteristics rather than identifying every individual.</w:t>
      </w:r>
    </w:p>
    <w:p>
      <w:pPr>
        <w:pStyle w:val="Heading3"/>
      </w:pPr>
      <w:r>
        <w:t>Access and interpretation</w:t>
      </w:r>
    </w:p>
    <w:p>
      <w:r>
        <w:rPr>
          <w:rFonts w:ascii="Arial" w:hAnsi="Arial" w:eastAsia="Arial"/>
        </w:rPr>
        <w:t>Core analytics start on the first paid plan. More advanced capabilities such as funnels, heatmaps, and exports require Pro according to the public catalogue. Empty data can mean no matching traffic, a newly published page, an overly narrow filter, or a plan restriction.</w:t>
      </w:r>
    </w:p>
    <w:p>
      <w:r>
        <w:rPr>
          <w:rFonts w:ascii="Arial" w:hAnsi="Arial" w:eastAsia="Arial"/>
        </w:rPr>
        <w:t>Attribution fields depend on the information supplied by browsers and links. Missing or privacy-limited data should be treated as unknown rather than forced into an inaccurate source.</w:t>
      </w:r>
    </w:p>
    <w:p>
      <w:pPr>
        <w:pStyle w:val="Heading3"/>
      </w:pPr>
      <w:r>
        <w:t>Related features</w:t>
      </w:r>
    </w:p>
    <w:p>
      <w:r>
        <w:rPr>
          <w:rFonts w:ascii="Arial" w:hAnsi="Arial" w:eastAsia="Arial"/>
        </w:rPr>
        <w:t>Goals, funnels, forms, and heatmaps  •  Analytics insights and exports  •  Account engagement analytics</w:t>
      </w:r>
    </w:p>
    <w:p>
      <w:r>
        <w:br w:type="page"/>
      </w:r>
    </w:p>
    <w:p>
      <w:pPr>
        <w:pStyle w:val="Heading2"/>
      </w:pPr>
      <w:r>
        <w:t>Goals funnels forms and heatmaps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Goals are available on paid analytics plans; funnels and heatmaps are Pro capabilities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Conversion, demand generation, and product-marketing teams</w:t>
            </w:r>
          </w:p>
        </w:tc>
      </w:tr>
    </w:tbl>
    <w:p>
      <w:pPr>
        <w:spacing w:after="0"/>
      </w:pPr>
    </w:p>
    <w:p>
      <w:pPr>
        <w:pStyle w:val="Heading3"/>
      </w:pPr>
      <w:r>
        <w:t>Purpose</w:t>
      </w:r>
    </w:p>
    <w:p>
      <w:r>
        <w:rPr>
          <w:rFonts w:ascii="Arial" w:hAnsi="Arial" w:eastAsia="Arial"/>
        </w:rPr>
        <w:t>Conversion and behavior reporting explains what visitors did after arriving. Teams define meaningful outcomes, inspect where a journey loses people, and examine interaction patterns on the published page.</w:t>
      </w:r>
    </w:p>
    <w:p>
      <w:pPr>
        <w:pStyle w:val="Heading3"/>
      </w:pPr>
      <w:r>
        <w:t>Capabilities</w:t>
      </w:r>
    </w:p>
    <w:p>
      <w:pPr>
        <w:pStyle w:val="ListBullet"/>
      </w:pPr>
      <w:r>
        <w:rPr>
          <w:rFonts w:ascii="Arial" w:hAnsi="Arial" w:eastAsia="Arial"/>
        </w:rPr>
        <w:t>Define goals for a form submission, button click, link click, URL visit, or supported external action.</w:t>
      </w:r>
    </w:p>
    <w:p>
      <w:pPr>
        <w:pStyle w:val="ListBullet"/>
      </w:pPr>
      <w:r>
        <w:rPr>
          <w:rFonts w:ascii="Arial" w:hAnsi="Arial" w:eastAsia="Arial"/>
        </w:rPr>
        <w:t>Report conversion totals and conversion rates against those goals.</w:t>
      </w:r>
    </w:p>
    <w:p>
      <w:pPr>
        <w:pStyle w:val="ListBullet"/>
      </w:pPr>
      <w:r>
        <w:rPr>
          <w:rFonts w:ascii="Arial" w:hAnsi="Arial" w:eastAsia="Arial"/>
        </w:rPr>
        <w:t>Build or inspect step-based funnels and identify drop-off between steps.</w:t>
      </w:r>
    </w:p>
    <w:p>
      <w:pPr>
        <w:pStyle w:val="ListBullet"/>
      </w:pPr>
      <w:r>
        <w:rPr>
          <w:rFonts w:ascii="Arial" w:hAnsi="Arial" w:eastAsia="Arial"/>
        </w:rPr>
        <w:t>Analyze form exposure, starts, validation errors, and successful submissions.</w:t>
      </w:r>
    </w:p>
    <w:p>
      <w:pPr>
        <w:pStyle w:val="ListBullet"/>
      </w:pPr>
      <w:r>
        <w:rPr>
          <w:rFonts w:ascii="Arial" w:hAnsi="Arial" w:eastAsia="Arial"/>
        </w:rPr>
        <w:t>Compare form errors per start and identify field-level drop-off.</w:t>
      </w:r>
    </w:p>
    <w:p>
      <w:pPr>
        <w:pStyle w:val="ListBullet"/>
      </w:pPr>
      <w:r>
        <w:rPr>
          <w:rFonts w:ascii="Arial" w:hAnsi="Arial" w:eastAsia="Arial"/>
        </w:rPr>
        <w:t>Use heatmaps to see click concentration and scroll depth on the published design.</w:t>
      </w:r>
    </w:p>
    <w:p>
      <w:pPr>
        <w:pStyle w:val="ListBullet"/>
      </w:pPr>
      <w:r>
        <w:rPr>
          <w:rFonts w:ascii="Arial" w:hAnsi="Arial" w:eastAsia="Arial"/>
        </w:rPr>
        <w:t>Apply the analytics date range and relevant audience/acquisition filters.</w:t>
      </w:r>
    </w:p>
    <w:p>
      <w:pPr>
        <w:pStyle w:val="Heading3"/>
      </w:pPr>
      <w:r>
        <w:t>How it works</w:t>
      </w:r>
    </w:p>
    <w:p>
      <w:pPr>
        <w:ind w:left="490" w:hanging="360"/>
      </w:pPr>
      <w:r>
        <w:rPr>
          <w:rFonts w:ascii="Arial" w:hAnsi="Arial" w:eastAsia="Arial"/>
        </w:rPr>
        <w:t xml:space="preserve">1. </w:t>
      </w:r>
      <w:r>
        <w:rPr>
          <w:rFonts w:ascii="Arial" w:hAnsi="Arial" w:eastAsia="Arial"/>
        </w:rPr>
        <w:t>The team decides which visitor action represents success and configures the matching goal.</w:t>
      </w:r>
    </w:p>
    <w:p>
      <w:pPr>
        <w:ind w:left="490" w:hanging="360"/>
      </w:pPr>
      <w:r>
        <w:rPr>
          <w:rFonts w:ascii="Arial" w:hAnsi="Arial" w:eastAsia="Arial"/>
        </w:rPr>
        <w:t xml:space="preserve">2. </w:t>
      </w:r>
      <w:r>
        <w:rPr>
          <w:rFonts w:ascii="Arial" w:hAnsi="Arial" w:eastAsia="Arial"/>
        </w:rPr>
        <w:t>Published-page events are evaluated against that definition.</w:t>
      </w:r>
    </w:p>
    <w:p>
      <w:pPr>
        <w:ind w:left="490" w:hanging="360"/>
      </w:pPr>
      <w:r>
        <w:rPr>
          <w:rFonts w:ascii="Arial" w:hAnsi="Arial" w:eastAsia="Arial"/>
        </w:rPr>
        <w:t xml:space="preserve">3. </w:t>
      </w:r>
      <w:r>
        <w:rPr>
          <w:rFonts w:ascii="Arial" w:hAnsi="Arial" w:eastAsia="Arial"/>
        </w:rPr>
        <w:t>Goal reports show how often the outcome occurred and the share of relevant visits that converted.</w:t>
      </w:r>
    </w:p>
    <w:p>
      <w:pPr>
        <w:ind w:left="490" w:hanging="360"/>
      </w:pPr>
      <w:r>
        <w:rPr>
          <w:rFonts w:ascii="Arial" w:hAnsi="Arial" w:eastAsia="Arial"/>
        </w:rPr>
        <w:t xml:space="preserve">4. </w:t>
      </w:r>
      <w:r>
        <w:rPr>
          <w:rFonts w:ascii="Arial" w:hAnsi="Arial" w:eastAsia="Arial"/>
        </w:rPr>
        <w:t>A funnel arranges several actions into an expected order and calculates where participation falls between steps.</w:t>
      </w:r>
    </w:p>
    <w:p>
      <w:pPr>
        <w:ind w:left="490" w:hanging="360"/>
      </w:pPr>
      <w:r>
        <w:rPr>
          <w:rFonts w:ascii="Arial" w:hAnsi="Arial" w:eastAsia="Arial"/>
        </w:rPr>
        <w:t xml:space="preserve">5. </w:t>
      </w:r>
      <w:r>
        <w:rPr>
          <w:rFonts w:ascii="Arial" w:hAnsi="Arial" w:eastAsia="Arial"/>
        </w:rPr>
        <w:t>Form and heatmap views provide more specific evidence about friction or attention.</w:t>
      </w:r>
    </w:p>
    <w:p>
      <w:pPr>
        <w:pStyle w:val="Heading3"/>
      </w:pPr>
      <w:r>
        <w:t>Important behavior</w:t>
      </w:r>
    </w:p>
    <w:p>
      <w:r>
        <w:rPr>
          <w:rFonts w:ascii="Arial" w:hAnsi="Arial" w:eastAsia="Arial"/>
        </w:rPr>
        <w:t>A goal definition changes how events are interpreted; it does not retroactively create behavior that was never recorded. URL and click rules should be specific enough to avoid counting unrelated actions.</w:t>
      </w:r>
    </w:p>
    <w:p>
      <w:r>
        <w:rPr>
          <w:rFonts w:ascii="Arial" w:hAnsi="Arial" w:eastAsia="Arial"/>
        </w:rPr>
        <w:t>Heatmaps describe aggregate interaction with the page as published during the observed period. If the design changes substantially, old and new behavior may not be directly comparable. Form errors can indicate unclear validation or difficult fields, while abandonment alone does not prove the field caused the exit.</w:t>
      </w:r>
    </w:p>
    <w:p>
      <w:pPr>
        <w:pStyle w:val="Heading3"/>
      </w:pPr>
      <w:r>
        <w:t>Related features</w:t>
      </w:r>
    </w:p>
    <w:p>
      <w:r>
        <w:rPr>
          <w:rFonts w:ascii="Arial" w:hAnsi="Arial" w:eastAsia="Arial"/>
        </w:rPr>
        <w:t>Forms and lead delivery  •  Website analytics  •  Takes, remixes, and experiments</w:t>
      </w:r>
    </w:p>
    <w:p>
      <w:r>
        <w:br w:type="page"/>
      </w:r>
    </w:p>
    <w:p>
      <w:pPr>
        <w:pStyle w:val="Heading2"/>
      </w:pPr>
      <w:r>
        <w:t>Analytics insights and exports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where the account’s analytics plan enables them; export is listed as Pro</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Teams investigating changes or moving data into another workflow</w:t>
            </w:r>
          </w:p>
        </w:tc>
      </w:tr>
    </w:tbl>
    <w:p>
      <w:pPr>
        <w:spacing w:after="0"/>
      </w:pPr>
    </w:p>
    <w:p>
      <w:pPr>
        <w:pStyle w:val="Heading3"/>
      </w:pPr>
      <w:r>
        <w:t>Purpose</w:t>
      </w:r>
    </w:p>
    <w:p>
      <w:r>
        <w:rPr>
          <w:rFonts w:ascii="Arial" w:hAnsi="Arial" w:eastAsia="Arial"/>
        </w:rPr>
        <w:t>Insights reduce the effort needed to notice meaningful movement in website performance, while exports let teams take the selected data outside Episode for reporting or further analysis.</w:t>
      </w:r>
    </w:p>
    <w:p>
      <w:pPr>
        <w:pStyle w:val="Heading3"/>
      </w:pPr>
      <w:r>
        <w:t>Capabilities</w:t>
      </w:r>
    </w:p>
    <w:p>
      <w:pPr>
        <w:pStyle w:val="ListBullet"/>
      </w:pPr>
      <w:r>
        <w:rPr>
          <w:rFonts w:ascii="Arial" w:hAnsi="Arial" w:eastAsia="Arial"/>
        </w:rPr>
        <w:t>Surface “what changed” observations in analytics.</w:t>
      </w:r>
    </w:p>
    <w:p>
      <w:pPr>
        <w:pStyle w:val="ListBullet"/>
      </w:pPr>
      <w:r>
        <w:rPr>
          <w:rFonts w:ascii="Arial" w:hAnsi="Arial" w:eastAsia="Arial"/>
        </w:rPr>
        <w:t>Present confidence context so an apparent movement is not treated as equally reliable in every case.</w:t>
      </w:r>
    </w:p>
    <w:p>
      <w:pPr>
        <w:pStyle w:val="ListBullet"/>
      </w:pPr>
      <w:r>
        <w:rPr>
          <w:rFonts w:ascii="Arial" w:hAnsi="Arial" w:eastAsia="Arial"/>
        </w:rPr>
        <w:t>Offer an AI-assisted “Fix with Episode” path from an identified issue or opportunity.</w:t>
      </w:r>
    </w:p>
    <w:p>
      <w:pPr>
        <w:pStyle w:val="ListBullet"/>
      </w:pPr>
      <w:r>
        <w:rPr>
          <w:rFonts w:ascii="Arial" w:hAnsi="Arial" w:eastAsia="Arial"/>
        </w:rPr>
        <w:t>Export analytics for a chosen date range.</w:t>
      </w:r>
    </w:p>
    <w:p>
      <w:pPr>
        <w:pStyle w:val="ListBullet"/>
      </w:pPr>
      <w:r>
        <w:rPr>
          <w:rFonts w:ascii="Arial" w:hAnsi="Arial" w:eastAsia="Arial"/>
        </w:rPr>
        <w:t>Preserve relevant filters in the export request.</w:t>
      </w:r>
    </w:p>
    <w:p>
      <w:pPr>
        <w:pStyle w:val="ListBullet"/>
      </w:pPr>
      <w:r>
        <w:rPr>
          <w:rFonts w:ascii="Arial" w:hAnsi="Arial" w:eastAsia="Arial"/>
        </w:rPr>
        <w:t>Download the resulting data for external analysis or reporting.</w:t>
      </w:r>
    </w:p>
    <w:p>
      <w:pPr>
        <w:pStyle w:val="Heading3"/>
      </w:pPr>
      <w:r>
        <w:t>How it works</w:t>
      </w:r>
    </w:p>
    <w:p>
      <w:r>
        <w:rPr>
          <w:rFonts w:ascii="Arial" w:hAnsi="Arial" w:eastAsia="Arial"/>
        </w:rPr>
        <w:t>The user first selects an Episode, reporting view, date range, and filters. Insights interpret that same reporting context and call attention to notable changes. Where the product offers a remediation action, the user can hand the issue to Episode rather than manually rewriting the observation as a new brief.</w:t>
      </w:r>
    </w:p>
    <w:p>
      <w:r>
        <w:rPr>
          <w:rFonts w:ascii="Arial" w:hAnsi="Arial" w:eastAsia="Arial"/>
        </w:rPr>
        <w:t>For export, the user opens the export dialog, confirms the date window and filters, and downloads the prepared dataset. The exported result represents the selected slice, not necessarily every event the site has ever collected.</w:t>
      </w:r>
    </w:p>
    <w:p>
      <w:pPr>
        <w:pStyle w:val="Heading3"/>
      </w:pPr>
      <w:r>
        <w:t>Interpretation and safeguards</w:t>
      </w:r>
    </w:p>
    <w:p>
      <w:r>
        <w:rPr>
          <w:rFonts w:ascii="Arial" w:hAnsi="Arial" w:eastAsia="Arial"/>
        </w:rPr>
        <w:t>An insight is a prompt for investigation, not proof of causation. Campaign timing, traffic mix, page edits, tracking changes, and sample size can all explain movement. Confidence indicators help communicate evidential strength but do not replace product judgment.</w:t>
      </w:r>
    </w:p>
    <w:p>
      <w:r>
        <w:rPr>
          <w:rFonts w:ascii="Arial" w:hAnsi="Arial" w:eastAsia="Arial"/>
        </w:rPr>
        <w:t>Before acting on “Fix with Episode,” users should confirm that the proposed change matches the actual problem and review generated output before publishing. Exports can contain commercially sensitive performance information and should be handled according to the organization’s data policy.</w:t>
      </w:r>
    </w:p>
    <w:p>
      <w:pPr>
        <w:pStyle w:val="Heading3"/>
      </w:pPr>
      <w:r>
        <w:t>Related features</w:t>
      </w:r>
    </w:p>
    <w:p>
      <w:r>
        <w:rPr>
          <w:rFonts w:ascii="Arial" w:hAnsi="Arial" w:eastAsia="Arial"/>
        </w:rPr>
        <w:t>Website analytics  •  Takes, remixes, and experiments</w:t>
      </w:r>
    </w:p>
    <w:p>
      <w:pPr>
        <w:pStyle w:val="Heading1"/>
        <w:pageBreakBefore/>
      </w:pPr>
      <w:r>
        <w:t>Content and publishing operations</w:t>
      </w:r>
    </w:p>
    <w:p>
      <w:pPr>
        <w:spacing w:after="240"/>
      </w:pPr>
      <w:r>
        <w:rPr>
          <w:rFonts w:ascii="Arial" w:hAnsi="Arial" w:eastAsia="Arial"/>
        </w:rPr>
        <w:t>Create and govern articles, maintain the blog experience, and publish content to supported destinations.</w:t>
      </w:r>
    </w:p>
    <w:p>
      <w:pPr>
        <w:spacing w:after="80"/>
      </w:pPr>
      <w:r>
        <w:rPr>
          <w:rFonts w:ascii="Arial" w:hAnsi="Arial" w:eastAsia="Arial"/>
          <w:b/>
          <w:color w:val="1F4E79"/>
          <w:sz w:val="19"/>
        </w:rPr>
        <w:t>4 documented features</w:t>
      </w:r>
    </w:p>
    <w:p>
      <w:pPr>
        <w:pStyle w:val="ListBullet"/>
      </w:pPr>
      <w:r>
        <w:rPr>
          <w:rFonts w:ascii="Arial" w:hAnsi="Arial" w:eastAsia="Arial"/>
        </w:rPr>
        <w:t>Articles and collections</w:t>
      </w:r>
    </w:p>
    <w:p>
      <w:pPr>
        <w:pStyle w:val="ListBullet"/>
      </w:pPr>
      <w:r>
        <w:rPr>
          <w:rFonts w:ascii="Arial" w:hAnsi="Arial" w:eastAsia="Arial"/>
        </w:rPr>
        <w:t>Article workflow quality and SEO</w:t>
      </w:r>
    </w:p>
    <w:p>
      <w:pPr>
        <w:pStyle w:val="ListBullet"/>
      </w:pPr>
      <w:r>
        <w:rPr>
          <w:rFonts w:ascii="Arial" w:hAnsi="Arial" w:eastAsia="Arial"/>
        </w:rPr>
        <w:t>Blog appearance authors and address</w:t>
      </w:r>
    </w:p>
    <w:p>
      <w:pPr>
        <w:pStyle w:val="ListBullet"/>
      </w:pPr>
      <w:r>
        <w:rPr>
          <w:rFonts w:ascii="Arial" w:hAnsi="Arial" w:eastAsia="Arial"/>
        </w:rPr>
        <w:t>CMS publishing destinations</w:t>
      </w:r>
    </w:p>
    <w:p>
      <w:r>
        <w:br w:type="page"/>
      </w:r>
    </w:p>
    <w:p>
      <w:pPr>
        <w:pStyle w:val="Heading2"/>
      </w:pPr>
      <w:r>
        <w:t>Articles and collections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Content marketers, editors, and SEO teams</w:t>
            </w:r>
          </w:p>
        </w:tc>
      </w:tr>
    </w:tbl>
    <w:p>
      <w:pPr>
        <w:spacing w:after="0"/>
      </w:pPr>
    </w:p>
    <w:p>
      <w:pPr>
        <w:pStyle w:val="Heading3"/>
      </w:pPr>
      <w:r>
        <w:t>Purpose</w:t>
      </w:r>
    </w:p>
    <w:p>
      <w:r>
        <w:rPr>
          <w:rFonts w:ascii="Arial" w:hAnsi="Arial" w:eastAsia="Arial"/>
        </w:rPr>
        <w:t>The Articles area is Episode’s structured content workspace. Collections organize related entries, while each article has a dedicated editor, preview, publication context, and agent conversation.</w:t>
      </w:r>
    </w:p>
    <w:p>
      <w:pPr>
        <w:pStyle w:val="Heading3"/>
      </w:pPr>
      <w:r>
        <w:t>Capabilities</w:t>
      </w:r>
    </w:p>
    <w:p>
      <w:pPr>
        <w:pStyle w:val="ListBullet"/>
      </w:pPr>
      <w:r>
        <w:rPr>
          <w:rFonts w:ascii="Arial" w:hAnsi="Arial" w:eastAsia="Arial"/>
        </w:rPr>
        <w:t>Browse article collections and their entries.</w:t>
      </w:r>
    </w:p>
    <w:p>
      <w:pPr>
        <w:pStyle w:val="ListBullet"/>
      </w:pPr>
      <w:r>
        <w:rPr>
          <w:rFonts w:ascii="Arial" w:hAnsi="Arial" w:eastAsia="Arial"/>
        </w:rPr>
        <w:t>Search the article index and move into a specific collection.</w:t>
      </w:r>
    </w:p>
    <w:p>
      <w:pPr>
        <w:pStyle w:val="ListBullet"/>
      </w:pPr>
      <w:r>
        <w:rPr>
          <w:rFonts w:ascii="Arial" w:hAnsi="Arial" w:eastAsia="Arial"/>
        </w:rPr>
        <w:t>Open an article in a structured editor.</w:t>
      </w:r>
    </w:p>
    <w:p>
      <w:pPr>
        <w:pStyle w:val="ListBullet"/>
      </w:pPr>
      <w:r>
        <w:rPr>
          <w:rFonts w:ascii="Arial" w:hAnsi="Arial" w:eastAsia="Arial"/>
        </w:rPr>
        <w:t>Switch between editing and previewing the content.</w:t>
      </w:r>
    </w:p>
    <w:p>
      <w:pPr>
        <w:pStyle w:val="ListBullet"/>
      </w:pPr>
      <w:r>
        <w:rPr>
          <w:rFonts w:ascii="Arial" w:hAnsi="Arial" w:eastAsia="Arial"/>
        </w:rPr>
        <w:t>Compose content from supported structured blocks.</w:t>
      </w:r>
    </w:p>
    <w:p>
      <w:pPr>
        <w:pStyle w:val="ListBullet"/>
      </w:pPr>
      <w:r>
        <w:rPr>
          <w:rFonts w:ascii="Arial" w:hAnsi="Arial" w:eastAsia="Arial"/>
        </w:rPr>
        <w:t>Select, crop, focus, and describe a cover image.</w:t>
      </w:r>
    </w:p>
    <w:p>
      <w:pPr>
        <w:pStyle w:val="ListBullet"/>
      </w:pPr>
      <w:r>
        <w:rPr>
          <w:rFonts w:ascii="Arial" w:hAnsi="Arial" w:eastAsia="Arial"/>
        </w:rPr>
        <w:t>Manage article title, summary, author, tags, URL, and other post details.</w:t>
      </w:r>
    </w:p>
    <w:p>
      <w:pPr>
        <w:pStyle w:val="ListBullet"/>
      </w:pPr>
      <w:r>
        <w:rPr>
          <w:rFonts w:ascii="Arial" w:hAnsi="Arial" w:eastAsia="Arial"/>
        </w:rPr>
        <w:t>Associate an article with a Grow plan item or research context.</w:t>
      </w:r>
    </w:p>
    <w:p>
      <w:pPr>
        <w:pStyle w:val="ListBullet"/>
      </w:pPr>
      <w:r>
        <w:rPr>
          <w:rFonts w:ascii="Arial" w:hAnsi="Arial" w:eastAsia="Arial"/>
        </w:rPr>
        <w:t>Track signup or conversion attribution associated with content where available.</w:t>
      </w:r>
    </w:p>
    <w:p>
      <w:pPr>
        <w:pStyle w:val="ListBullet"/>
      </w:pPr>
      <w:r>
        <w:rPr>
          <w:rFonts w:ascii="Arial" w:hAnsi="Arial" w:eastAsia="Arial"/>
        </w:rPr>
        <w:t>Keep a post-specific agent thread for assisted revisions.</w:t>
      </w:r>
    </w:p>
    <w:p>
      <w:pPr>
        <w:pStyle w:val="Heading3"/>
      </w:pPr>
      <w:r>
        <w:t>How it works</w:t>
      </w:r>
    </w:p>
    <w:p>
      <w:pPr>
        <w:ind w:left="490" w:hanging="360"/>
      </w:pPr>
      <w:r>
        <w:rPr>
          <w:rFonts w:ascii="Arial" w:hAnsi="Arial" w:eastAsia="Arial"/>
        </w:rPr>
        <w:t xml:space="preserve">1. </w:t>
      </w:r>
      <w:r>
        <w:rPr>
          <w:rFonts w:ascii="Arial" w:hAnsi="Arial" w:eastAsia="Arial"/>
        </w:rPr>
        <w:t>A user opens the Articles area and selects a collection.</w:t>
      </w:r>
    </w:p>
    <w:p>
      <w:pPr>
        <w:ind w:left="490" w:hanging="360"/>
      </w:pPr>
      <w:r>
        <w:rPr>
          <w:rFonts w:ascii="Arial" w:hAnsi="Arial" w:eastAsia="Arial"/>
        </w:rPr>
        <w:t xml:space="preserve">2. </w:t>
      </w:r>
      <w:r>
        <w:rPr>
          <w:rFonts w:ascii="Arial" w:hAnsi="Arial" w:eastAsia="Arial"/>
        </w:rPr>
        <w:t>They create or choose an entry, then edit its structured content and metadata.</w:t>
      </w:r>
    </w:p>
    <w:p>
      <w:pPr>
        <w:ind w:left="490" w:hanging="360"/>
      </w:pPr>
      <w:r>
        <w:rPr>
          <w:rFonts w:ascii="Arial" w:hAnsi="Arial" w:eastAsia="Arial"/>
        </w:rPr>
        <w:t xml:space="preserve">3. </w:t>
      </w:r>
      <w:r>
        <w:rPr>
          <w:rFonts w:ascii="Arial" w:hAnsi="Arial" w:eastAsia="Arial"/>
        </w:rPr>
        <w:t>Preview shows how the article will read without leaving the workflow.</w:t>
      </w:r>
    </w:p>
    <w:p>
      <w:pPr>
        <w:ind w:left="490" w:hanging="360"/>
      </w:pPr>
      <w:r>
        <w:rPr>
          <w:rFonts w:ascii="Arial" w:hAnsi="Arial" w:eastAsia="Arial"/>
        </w:rPr>
        <w:t xml:space="preserve">4. </w:t>
      </w:r>
      <w:r>
        <w:rPr>
          <w:rFonts w:ascii="Arial" w:hAnsi="Arial" w:eastAsia="Arial"/>
        </w:rPr>
        <w:t>The post agent can help revise or develop the article using its current context.</w:t>
      </w:r>
    </w:p>
    <w:p>
      <w:pPr>
        <w:ind w:left="490" w:hanging="360"/>
      </w:pPr>
      <w:r>
        <w:rPr>
          <w:rFonts w:ascii="Arial" w:hAnsi="Arial" w:eastAsia="Arial"/>
        </w:rPr>
        <w:t xml:space="preserve">5. </w:t>
      </w:r>
      <w:r>
        <w:rPr>
          <w:rFonts w:ascii="Arial" w:hAnsi="Arial" w:eastAsia="Arial"/>
        </w:rPr>
        <w:t>The user completes workflow and destination requirements before scheduling or publishing.</w:t>
      </w:r>
    </w:p>
    <w:p>
      <w:pPr>
        <w:pStyle w:val="Heading3"/>
      </w:pPr>
      <w:r>
        <w:t>Important behavior</w:t>
      </w:r>
    </w:p>
    <w:p>
      <w:r>
        <w:rPr>
          <w:rFonts w:ascii="Arial" w:hAnsi="Arial" w:eastAsia="Arial"/>
        </w:rPr>
        <w:t>Collections are organizational and destination context can add separate publishing rules. An article can be drafted in Episode before its external CMS destination is fully configured.</w:t>
      </w:r>
    </w:p>
    <w:p>
      <w:r>
        <w:rPr>
          <w:rFonts w:ascii="Arial" w:hAnsi="Arial" w:eastAsia="Arial"/>
        </w:rPr>
        <w:t>The editor includes protection for unsaved work, including backup/restore behavior represented in the article workflow. Users should still respond to unsaved-change prompts before navigating away. Cover-image crop, focal point, and alternative text serve different purposes and should each be reviewed.</w:t>
      </w:r>
    </w:p>
    <w:p>
      <w:pPr>
        <w:pStyle w:val="Heading3"/>
      </w:pPr>
      <w:r>
        <w:t>Related features</w:t>
      </w:r>
    </w:p>
    <w:p>
      <w:r>
        <w:rPr>
          <w:rFonts w:ascii="Arial" w:hAnsi="Arial" w:eastAsia="Arial"/>
        </w:rPr>
        <w:t>Article workflow, quality, and SEO  •  CMS publishing destinations  •  Grow Search plan</w:t>
      </w:r>
    </w:p>
    <w:p>
      <w:r>
        <w:br w:type="page"/>
      </w:r>
    </w:p>
    <w:p>
      <w:pPr>
        <w:pStyle w:val="Heading2"/>
      </w:pPr>
      <w:r>
        <w:t>Article workflow quality and SEO</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Writers, editors, approvers, and organic-growth teams</w:t>
            </w:r>
          </w:p>
        </w:tc>
      </w:tr>
    </w:tbl>
    <w:p>
      <w:pPr>
        <w:spacing w:after="0"/>
      </w:pPr>
    </w:p>
    <w:p>
      <w:pPr>
        <w:pStyle w:val="Heading3"/>
      </w:pPr>
      <w:r>
        <w:t>Purpose</w:t>
      </w:r>
    </w:p>
    <w:p>
      <w:r>
        <w:rPr>
          <w:rFonts w:ascii="Arial" w:hAnsi="Arial" w:eastAsia="Arial"/>
        </w:rPr>
        <w:t>Episode surrounds article drafting with the checks and decisions needed to turn a draft into publishable content. This includes evidence, quality signals, search presentation, approval state, scheduling, and publishing blockers.</w:t>
      </w:r>
    </w:p>
    <w:p>
      <w:pPr>
        <w:pStyle w:val="Heading3"/>
      </w:pPr>
      <w:r>
        <w:t>Capabilities</w:t>
      </w:r>
    </w:p>
    <w:p>
      <w:pPr>
        <w:pStyle w:val="ListBullet"/>
      </w:pPr>
      <w:r>
        <w:rPr>
          <w:rFonts w:ascii="Arial" w:hAnsi="Arial" w:eastAsia="Arial"/>
        </w:rPr>
        <w:t>Request or incorporate evidence and research in the writing process.</w:t>
      </w:r>
    </w:p>
    <w:p>
      <w:pPr>
        <w:pStyle w:val="ListBullet"/>
      </w:pPr>
      <w:r>
        <w:rPr>
          <w:rFonts w:ascii="Arial" w:hAnsi="Arial" w:eastAsia="Arial"/>
        </w:rPr>
        <w:t>Score or assess content quality through the editor’s quality workflow.</w:t>
      </w:r>
    </w:p>
    <w:p>
      <w:pPr>
        <w:pStyle w:val="ListBullet"/>
      </w:pPr>
      <w:r>
        <w:rPr>
          <w:rFonts w:ascii="Arial" w:hAnsi="Arial" w:eastAsia="Arial"/>
        </w:rPr>
        <w:t>Configure SEO title, description, URL, and related metadata.</w:t>
      </w:r>
    </w:p>
    <w:p>
      <w:pPr>
        <w:pStyle w:val="ListBullet"/>
      </w:pPr>
      <w:r>
        <w:rPr>
          <w:rFonts w:ascii="Arial" w:hAnsi="Arial" w:eastAsia="Arial"/>
        </w:rPr>
        <w:t>Preview search and social presentation.</w:t>
      </w:r>
    </w:p>
    <w:p>
      <w:pPr>
        <w:pStyle w:val="ListBullet"/>
      </w:pPr>
      <w:r>
        <w:rPr>
          <w:rFonts w:ascii="Arial" w:hAnsi="Arial" w:eastAsia="Arial"/>
        </w:rPr>
        <w:t>Inherit relevant site-level SEO defaults where configured.</w:t>
      </w:r>
    </w:p>
    <w:p>
      <w:pPr>
        <w:pStyle w:val="ListBullet"/>
      </w:pPr>
      <w:r>
        <w:rPr>
          <w:rFonts w:ascii="Arial" w:hAnsi="Arial" w:eastAsia="Arial"/>
        </w:rPr>
        <w:t>Send a draft for approval, approve it, or send it back for changes.</w:t>
      </w:r>
    </w:p>
    <w:p>
      <w:pPr>
        <w:pStyle w:val="ListBullet"/>
      </w:pPr>
      <w:r>
        <w:rPr>
          <w:rFonts w:ascii="Arial" w:hAnsi="Arial" w:eastAsia="Arial"/>
        </w:rPr>
        <w:t>Detect blockers that prevent publishing.</w:t>
      </w:r>
    </w:p>
    <w:p>
      <w:pPr>
        <w:pStyle w:val="ListBullet"/>
      </w:pPr>
      <w:r>
        <w:rPr>
          <w:rFonts w:ascii="Arial" w:hAnsi="Arial" w:eastAsia="Arial"/>
        </w:rPr>
        <w:t>Schedule publication or publish when requirements are satisfied.</w:t>
      </w:r>
    </w:p>
    <w:p>
      <w:pPr>
        <w:pStyle w:val="ListBullet"/>
      </w:pPr>
      <w:r>
        <w:rPr>
          <w:rFonts w:ascii="Arial" w:hAnsi="Arial" w:eastAsia="Arial"/>
        </w:rPr>
        <w:t>Use an article-specific agent to propose revisions.</w:t>
      </w:r>
    </w:p>
    <w:p>
      <w:pPr>
        <w:pStyle w:val="ListBullet"/>
      </w:pPr>
      <w:r>
        <w:rPr>
          <w:rFonts w:ascii="Arial" w:hAnsi="Arial" w:eastAsia="Arial"/>
        </w:rPr>
        <w:t>Preserve and restore unsaved draft work when supported by the editor state.</w:t>
      </w:r>
    </w:p>
    <w:p>
      <w:pPr>
        <w:pStyle w:val="Heading3"/>
      </w:pPr>
      <w:r>
        <w:t>How it works</w:t>
      </w:r>
    </w:p>
    <w:p>
      <w:r>
        <w:rPr>
          <w:rFonts w:ascii="Arial" w:hAnsi="Arial" w:eastAsia="Arial"/>
        </w:rPr>
        <w:t>The writer develops content and metadata in the article editor. Quality and evidence tools identify gaps that deserve attention; they do not replace editorial review. The editor previews how the post will appear to readers and in distribution surfaces.</w:t>
      </w:r>
    </w:p>
    <w:p>
      <w:r>
        <w:rPr>
          <w:rFonts w:ascii="Arial" w:hAnsi="Arial" w:eastAsia="Arial"/>
        </w:rPr>
        <w:t>When the draft is ready, it enters the approval path. An approver can accept it or return it with the expectation of further work. Scheduling and publication become available only when required content, permissions, and destination configuration are valid.</w:t>
      </w:r>
    </w:p>
    <w:p>
      <w:pPr>
        <w:pStyle w:val="Heading3"/>
      </w:pPr>
      <w:r>
        <w:t>Important behavior</w:t>
      </w:r>
    </w:p>
    <w:p>
      <w:r>
        <w:rPr>
          <w:rFonts w:ascii="Arial" w:hAnsi="Arial" w:eastAsia="Arial"/>
        </w:rPr>
        <w:t>Quality scores are decision support, not an objective guarantee of accuracy or ranking. Sources and claims still require human verification. Search and social previews approximate external presentation; search engines and networks can rewrite or cache metadata.</w:t>
      </w:r>
    </w:p>
    <w:p>
      <w:r>
        <w:rPr>
          <w:rFonts w:ascii="Arial" w:hAnsi="Arial" w:eastAsia="Arial"/>
        </w:rPr>
        <w:t>Publishing blockers should be resolved rather than bypassed because they commonly represent missing destination fields, permissions, or required metadata. Approval describes editorial readiness and is distinct from the external CMS successfully accepting the post.</w:t>
      </w:r>
    </w:p>
    <w:p>
      <w:pPr>
        <w:pStyle w:val="Heading3"/>
      </w:pPr>
      <w:r>
        <w:t>Related features</w:t>
      </w:r>
    </w:p>
    <w:p>
      <w:r>
        <w:rPr>
          <w:rFonts w:ascii="Arial" w:hAnsi="Arial" w:eastAsia="Arial"/>
        </w:rPr>
        <w:t>Articles and collections  •  CMS publishing destinations  •  Search results, AI Answers, and reports</w:t>
      </w:r>
    </w:p>
    <w:p>
      <w:r>
        <w:br w:type="page"/>
      </w:r>
    </w:p>
    <w:p>
      <w:pPr>
        <w:pStyle w:val="Heading2"/>
      </w:pPr>
      <w:r>
        <w:t>Blog appearance authors and address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Content administrators and brand owners</w:t>
            </w:r>
          </w:p>
        </w:tc>
      </w:tr>
    </w:tbl>
    <w:p>
      <w:pPr>
        <w:spacing w:after="0"/>
      </w:pPr>
    </w:p>
    <w:p>
      <w:pPr>
        <w:pStyle w:val="Heading3"/>
      </w:pPr>
      <w:r>
        <w:t>Purpose</w:t>
      </w:r>
    </w:p>
    <w:p>
      <w:r>
        <w:rPr>
          <w:rFonts w:ascii="Arial" w:hAnsi="Arial" w:eastAsia="Arial"/>
        </w:rPr>
        <w:t>Blog settings define the shared experience around individual articles: where the blog lives, how it looks, who can be credited, and which elements frame the content.</w:t>
      </w:r>
    </w:p>
    <w:p>
      <w:pPr>
        <w:pStyle w:val="Heading3"/>
      </w:pPr>
      <w:r>
        <w:t>Capabilities</w:t>
      </w:r>
    </w:p>
    <w:p>
      <w:pPr>
        <w:pStyle w:val="ListBullet"/>
      </w:pPr>
      <w:r>
        <w:rPr>
          <w:rFonts w:ascii="Arial" w:hAnsi="Arial" w:eastAsia="Arial"/>
        </w:rPr>
        <w:t>Complete an initial blog setup flow.</w:t>
      </w:r>
    </w:p>
    <w:p>
      <w:pPr>
        <w:pStyle w:val="ListBullet"/>
      </w:pPr>
      <w:r>
        <w:rPr>
          <w:rFonts w:ascii="Arial" w:hAnsi="Arial" w:eastAsia="Arial"/>
        </w:rPr>
        <w:t>Configure the blog address and relevant route/path behavior.</w:t>
      </w:r>
    </w:p>
    <w:p>
      <w:pPr>
        <w:pStyle w:val="ListBullet"/>
      </w:pPr>
      <w:r>
        <w:rPr>
          <w:rFonts w:ascii="Arial" w:hAnsi="Arial" w:eastAsia="Arial"/>
        </w:rPr>
        <w:t>Adjust shared visual appearance through the blog look/editor surface.</w:t>
      </w:r>
    </w:p>
    <w:p>
      <w:pPr>
        <w:pStyle w:val="ListBullet"/>
      </w:pPr>
      <w:r>
        <w:rPr>
          <w:rFonts w:ascii="Arial" w:hAnsi="Arial" w:eastAsia="Arial"/>
        </w:rPr>
        <w:t>Configure header and footer presentation.</w:t>
      </w:r>
    </w:p>
    <w:p>
      <w:pPr>
        <w:pStyle w:val="ListBullet"/>
      </w:pPr>
      <w:r>
        <w:rPr>
          <w:rFonts w:ascii="Arial" w:hAnsi="Arial" w:eastAsia="Arial"/>
        </w:rPr>
        <w:t>Manage the list of article authors.</w:t>
      </w:r>
    </w:p>
    <w:p>
      <w:pPr>
        <w:pStyle w:val="ListBullet"/>
      </w:pPr>
      <w:r>
        <w:rPr>
          <w:rFonts w:ascii="Arial" w:hAnsi="Arial" w:eastAsia="Arial"/>
        </w:rPr>
        <w:t>Set publishing-role behavior represented by blog settings.</w:t>
      </w:r>
    </w:p>
    <w:p>
      <w:pPr>
        <w:pStyle w:val="ListBullet"/>
      </w:pPr>
      <w:r>
        <w:rPr>
          <w:rFonts w:ascii="Arial" w:hAnsi="Arial" w:eastAsia="Arial"/>
        </w:rPr>
        <w:t>Preview blog appearance with a representative thumbnail or editing surface.</w:t>
      </w:r>
    </w:p>
    <w:p>
      <w:pPr>
        <w:pStyle w:val="ListBullet"/>
      </w:pPr>
      <w:r>
        <w:rPr>
          <w:rFonts w:ascii="Arial" w:hAnsi="Arial" w:eastAsia="Arial"/>
        </w:rPr>
        <w:t>Archive a blog through the guarded archive flow.</w:t>
      </w:r>
    </w:p>
    <w:p>
      <w:pPr>
        <w:pStyle w:val="Heading3"/>
      </w:pPr>
      <w:r>
        <w:t>How it works</w:t>
      </w:r>
    </w:p>
    <w:p>
      <w:pPr>
        <w:ind w:left="490" w:hanging="360"/>
      </w:pPr>
      <w:r>
        <w:rPr>
          <w:rFonts w:ascii="Arial" w:hAnsi="Arial" w:eastAsia="Arial"/>
        </w:rPr>
        <w:t xml:space="preserve">1. </w:t>
      </w:r>
      <w:r>
        <w:rPr>
          <w:rFonts w:ascii="Arial" w:hAnsi="Arial" w:eastAsia="Arial"/>
        </w:rPr>
        <w:t>An authorized user completes setup and chooses the blog’s address context.</w:t>
      </w:r>
    </w:p>
    <w:p>
      <w:pPr>
        <w:ind w:left="490" w:hanging="360"/>
      </w:pPr>
      <w:r>
        <w:rPr>
          <w:rFonts w:ascii="Arial" w:hAnsi="Arial" w:eastAsia="Arial"/>
        </w:rPr>
        <w:t xml:space="preserve">2. </w:t>
      </w:r>
      <w:r>
        <w:rPr>
          <w:rFonts w:ascii="Arial" w:hAnsi="Arial" w:eastAsia="Arial"/>
        </w:rPr>
        <w:t>They establish shared visual choices, header/footer content, and authors.</w:t>
      </w:r>
    </w:p>
    <w:p>
      <w:pPr>
        <w:ind w:left="490" w:hanging="360"/>
      </w:pPr>
      <w:r>
        <w:rPr>
          <w:rFonts w:ascii="Arial" w:hAnsi="Arial" w:eastAsia="Arial"/>
        </w:rPr>
        <w:t xml:space="preserve">3. </w:t>
      </w:r>
      <w:r>
        <w:rPr>
          <w:rFonts w:ascii="Arial" w:hAnsi="Arial" w:eastAsia="Arial"/>
        </w:rPr>
        <w:t>Article editors then select from those shared authors and inherit relevant site presentation.</w:t>
      </w:r>
    </w:p>
    <w:p>
      <w:pPr>
        <w:ind w:left="490" w:hanging="360"/>
      </w:pPr>
      <w:r>
        <w:rPr>
          <w:rFonts w:ascii="Arial" w:hAnsi="Arial" w:eastAsia="Arial"/>
        </w:rPr>
        <w:t xml:space="preserve">4. </w:t>
      </w:r>
      <w:r>
        <w:rPr>
          <w:rFonts w:ascii="Arial" w:hAnsi="Arial" w:eastAsia="Arial"/>
        </w:rPr>
        <w:t>Changes to shared design affect the blog experience rather than the body content of one article.</w:t>
      </w:r>
    </w:p>
    <w:p>
      <w:pPr>
        <w:ind w:left="490" w:hanging="360"/>
      </w:pPr>
      <w:r>
        <w:rPr>
          <w:rFonts w:ascii="Arial" w:hAnsi="Arial" w:eastAsia="Arial"/>
        </w:rPr>
        <w:t xml:space="preserve">5. </w:t>
      </w:r>
      <w:r>
        <w:rPr>
          <w:rFonts w:ascii="Arial" w:hAnsi="Arial" w:eastAsia="Arial"/>
        </w:rPr>
        <w:t>If the blog is no longer needed, the archive workflow requires an explicit destructive decision.</w:t>
      </w:r>
    </w:p>
    <w:p>
      <w:pPr>
        <w:pStyle w:val="Heading3"/>
      </w:pPr>
      <w:r>
        <w:t>Important behavior</w:t>
      </w:r>
    </w:p>
    <w:p>
      <w:r>
        <w:rPr>
          <w:rFonts w:ascii="Arial" w:hAnsi="Arial" w:eastAsia="Arial"/>
        </w:rPr>
        <w:t>Blog configuration and article content are separate. Editing a header does not rewrite every article, and editing an article should not be used to simulate shared navigation. Address changes can affect existing links and should be coordinated with destination and SEO decisions.</w:t>
      </w:r>
    </w:p>
    <w:p>
      <w:r>
        <w:rPr>
          <w:rFonts w:ascii="Arial" w:hAnsi="Arial" w:eastAsia="Arial"/>
        </w:rPr>
        <w:t>Archiving is materially different from unpublishing one post. The interface uses a dedicated archive group so administrators can understand the wider impact before proceeding.</w:t>
      </w:r>
    </w:p>
    <w:p>
      <w:pPr>
        <w:pStyle w:val="Heading3"/>
      </w:pPr>
      <w:r>
        <w:t>Related features</w:t>
      </w:r>
    </w:p>
    <w:p>
      <w:r>
        <w:rPr>
          <w:rFonts w:ascii="Arial" w:hAnsi="Arial" w:eastAsia="Arial"/>
        </w:rPr>
        <w:t>Articles and collections  •  CMS publishing destinations  •  Custom domains and paths</w:t>
      </w:r>
    </w:p>
    <w:p>
      <w:r>
        <w:br w:type="page"/>
      </w:r>
    </w:p>
    <w:p>
      <w:pPr>
        <w:pStyle w:val="Heading2"/>
      </w:pPr>
      <w:r>
        <w:t>CMS publishing destinations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destination workflows are represented for Episode, WordPress, Ghost, and Contentful; exact access depends on connection and configuration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Content operations and publishing administrators</w:t>
            </w:r>
          </w:p>
        </w:tc>
      </w:tr>
    </w:tbl>
    <w:p>
      <w:pPr>
        <w:spacing w:after="0"/>
      </w:pPr>
    </w:p>
    <w:p>
      <w:pPr>
        <w:pStyle w:val="Heading3"/>
      </w:pPr>
      <w:r>
        <w:t>Purpose</w:t>
      </w:r>
    </w:p>
    <w:p>
      <w:r>
        <w:rPr>
          <w:rFonts w:ascii="Arial" w:hAnsi="Arial" w:eastAsia="Arial"/>
        </w:rPr>
        <w:t>Publishing destinations let an Episode article move into the system where the organization’s public content is delivered. Destination setup records connection, route, field, and publication behavior instead of requiring writers to copy and paste every post.</w:t>
      </w:r>
    </w:p>
    <w:p>
      <w:pPr>
        <w:pStyle w:val="Heading3"/>
      </w:pPr>
      <w:r>
        <w:t>Capabilities</w:t>
      </w:r>
    </w:p>
    <w:p>
      <w:pPr>
        <w:pStyle w:val="ListBullet"/>
      </w:pPr>
      <w:r>
        <w:rPr>
          <w:rFonts w:ascii="Arial" w:hAnsi="Arial" w:eastAsia="Arial"/>
        </w:rPr>
        <w:t>Choose a supported content destination.</w:t>
      </w:r>
    </w:p>
    <w:p>
      <w:pPr>
        <w:pStyle w:val="ListBullet"/>
      </w:pPr>
      <w:r>
        <w:rPr>
          <w:rFonts w:ascii="Arial" w:hAnsi="Arial" w:eastAsia="Arial"/>
        </w:rPr>
        <w:t>Run a destination-specific connection wizard.</w:t>
      </w:r>
    </w:p>
    <w:p>
      <w:pPr>
        <w:pStyle w:val="ListBullet"/>
      </w:pPr>
      <w:r>
        <w:rPr>
          <w:rFonts w:ascii="Arial" w:hAnsi="Arial" w:eastAsia="Arial"/>
        </w:rPr>
        <w:t>Configure route or path details used by the publication target.</w:t>
      </w:r>
    </w:p>
    <w:p>
      <w:pPr>
        <w:pStyle w:val="ListBullet"/>
      </w:pPr>
      <w:r>
        <w:rPr>
          <w:rFonts w:ascii="Arial" w:hAnsi="Arial" w:eastAsia="Arial"/>
        </w:rPr>
        <w:t>Map Episode article fields to destination fields when required.</w:t>
      </w:r>
    </w:p>
    <w:p>
      <w:pPr>
        <w:pStyle w:val="ListBullet"/>
      </w:pPr>
      <w:r>
        <w:rPr>
          <w:rFonts w:ascii="Arial" w:hAnsi="Arial" w:eastAsia="Arial"/>
        </w:rPr>
        <w:t>Set whether a post should publish when it goes live through the connected workflow.</w:t>
      </w:r>
    </w:p>
    <w:p>
      <w:pPr>
        <w:pStyle w:val="ListBullet"/>
      </w:pPr>
      <w:r>
        <w:rPr>
          <w:rFonts w:ascii="Arial" w:hAnsi="Arial" w:eastAsia="Arial"/>
        </w:rPr>
        <w:t>Use an Episode-native destination where the blog is hosted within Episode.</w:t>
      </w:r>
    </w:p>
    <w:p>
      <w:pPr>
        <w:pStyle w:val="ListBullet"/>
      </w:pPr>
      <w:r>
        <w:rPr>
          <w:rFonts w:ascii="Arial" w:hAnsi="Arial" w:eastAsia="Arial"/>
        </w:rPr>
        <w:t>Represent connection and configuration errors before a publishing attempt.</w:t>
      </w:r>
    </w:p>
    <w:p>
      <w:pPr>
        <w:pStyle w:val="Heading3"/>
      </w:pPr>
      <w:r>
        <w:t>How it works</w:t>
      </w:r>
    </w:p>
    <w:p>
      <w:pPr>
        <w:ind w:left="490" w:hanging="360"/>
      </w:pPr>
      <w:r>
        <w:rPr>
          <w:rFonts w:ascii="Arial" w:hAnsi="Arial" w:eastAsia="Arial"/>
        </w:rPr>
        <w:t xml:space="preserve">1. </w:t>
      </w:r>
      <w:r>
        <w:rPr>
          <w:rFonts w:ascii="Arial" w:hAnsi="Arial" w:eastAsia="Arial"/>
        </w:rPr>
        <w:t>An administrator selects a destination type and authorizes the external service where required.</w:t>
      </w:r>
    </w:p>
    <w:p>
      <w:pPr>
        <w:ind w:left="490" w:hanging="360"/>
      </w:pPr>
      <w:r>
        <w:rPr>
          <w:rFonts w:ascii="Arial" w:hAnsi="Arial" w:eastAsia="Arial"/>
        </w:rPr>
        <w:t xml:space="preserve">2. </w:t>
      </w:r>
      <w:r>
        <w:rPr>
          <w:rFonts w:ascii="Arial" w:hAnsi="Arial" w:eastAsia="Arial"/>
        </w:rPr>
        <w:t>They choose the target site, space, collection, or equivalent content container.</w:t>
      </w:r>
    </w:p>
    <w:p>
      <w:pPr>
        <w:ind w:left="490" w:hanging="360"/>
      </w:pPr>
      <w:r>
        <w:rPr>
          <w:rFonts w:ascii="Arial" w:hAnsi="Arial" w:eastAsia="Arial"/>
        </w:rPr>
        <w:t xml:space="preserve">3. </w:t>
      </w:r>
      <w:r>
        <w:rPr>
          <w:rFonts w:ascii="Arial" w:hAnsi="Arial" w:eastAsia="Arial"/>
        </w:rPr>
        <w:t>Episode and destination fields are mapped so titles, bodies, authors, images, summaries, SEO values, and status arrive in the correct place.</w:t>
      </w:r>
    </w:p>
    <w:p>
      <w:pPr>
        <w:ind w:left="490" w:hanging="360"/>
      </w:pPr>
      <w:r>
        <w:rPr>
          <w:rFonts w:ascii="Arial" w:hAnsi="Arial" w:eastAsia="Arial"/>
        </w:rPr>
        <w:t xml:space="preserve">4. </w:t>
      </w:r>
      <w:r>
        <w:rPr>
          <w:rFonts w:ascii="Arial" w:hAnsi="Arial" w:eastAsia="Arial"/>
        </w:rPr>
        <w:t>Route and publication behavior are confirmed.</w:t>
      </w:r>
    </w:p>
    <w:p>
      <w:pPr>
        <w:ind w:left="490" w:hanging="360"/>
      </w:pPr>
      <w:r>
        <w:rPr>
          <w:rFonts w:ascii="Arial" w:hAnsi="Arial" w:eastAsia="Arial"/>
        </w:rPr>
        <w:t xml:space="preserve">5. </w:t>
      </w:r>
      <w:r>
        <w:rPr>
          <w:rFonts w:ascii="Arial" w:hAnsi="Arial" w:eastAsia="Arial"/>
        </w:rPr>
        <w:t>Article editors can publish or schedule through the configured destination, subject to approval and blockers.</w:t>
      </w:r>
    </w:p>
    <w:p>
      <w:pPr>
        <w:pStyle w:val="Heading3"/>
      </w:pPr>
      <w:r>
        <w:t>Important behavior</w:t>
      </w:r>
    </w:p>
    <w:p>
      <w:r>
        <w:rPr>
          <w:rFonts w:ascii="Arial" w:hAnsi="Arial" w:eastAsia="Arial"/>
        </w:rPr>
        <w:t>Connections can expire or lose external permissions even when Episode’s configuration has not changed. A successful field mapping does not guarantee that every future destination schema remains compatible; administrators should recheck after CMS model changes.</w:t>
      </w:r>
    </w:p>
    <w:p>
      <w:r>
        <w:rPr>
          <w:rFonts w:ascii="Arial" w:hAnsi="Arial" w:eastAsia="Arial"/>
        </w:rPr>
        <w:t>Publishing status has two parts: Episode’s workflow decision and the destination’s response. Teams should verify the resulting public URL after the external system accepts a post.</w:t>
      </w:r>
    </w:p>
    <w:p>
      <w:pPr>
        <w:pStyle w:val="Heading3"/>
      </w:pPr>
      <w:r>
        <w:t>Related features</w:t>
      </w:r>
    </w:p>
    <w:p>
      <w:r>
        <w:rPr>
          <w:rFonts w:ascii="Arial" w:hAnsi="Arial" w:eastAsia="Arial"/>
        </w:rPr>
        <w:t>Connected apps and integrations  •  Article workflow, quality, and SEO</w:t>
      </w:r>
    </w:p>
    <w:p>
      <w:pPr>
        <w:pStyle w:val="Heading1"/>
        <w:pageBreakBefore/>
      </w:pPr>
      <w:r>
        <w:t>Grow</w:t>
      </w:r>
    </w:p>
    <w:p>
      <w:pPr>
        <w:spacing w:after="240"/>
      </w:pPr>
      <w:r>
        <w:rPr>
          <w:rFonts w:ascii="Arial" w:hAnsi="Arial" w:eastAsia="Arial"/>
        </w:rPr>
        <w:t>Research growth opportunities, plan search work, measure visibility, and monitor important signals.</w:t>
      </w:r>
    </w:p>
    <w:p>
      <w:pPr>
        <w:spacing w:after="80"/>
      </w:pPr>
      <w:r>
        <w:rPr>
          <w:rFonts w:ascii="Arial" w:hAnsi="Arial" w:eastAsia="Arial"/>
          <w:b/>
          <w:color w:val="1F4E79"/>
          <w:sz w:val="19"/>
        </w:rPr>
        <w:t>5 documented features</w:t>
      </w:r>
    </w:p>
    <w:p>
      <w:pPr>
        <w:pStyle w:val="ListBullet"/>
      </w:pPr>
      <w:r>
        <w:rPr>
          <w:rFonts w:ascii="Arial" w:hAnsi="Arial" w:eastAsia="Arial"/>
        </w:rPr>
        <w:t>Grow Research</w:t>
      </w:r>
    </w:p>
    <w:p>
      <w:pPr>
        <w:pStyle w:val="ListBullet"/>
      </w:pPr>
      <w:r>
        <w:rPr>
          <w:rFonts w:ascii="Arial" w:hAnsi="Arial" w:eastAsia="Arial"/>
        </w:rPr>
        <w:t>Grow Search overview</w:t>
      </w:r>
    </w:p>
    <w:p>
      <w:pPr>
        <w:pStyle w:val="ListBullet"/>
      </w:pPr>
      <w:r>
        <w:rPr>
          <w:rFonts w:ascii="Arial" w:hAnsi="Arial" w:eastAsia="Arial"/>
        </w:rPr>
        <w:t>Grow Search plan</w:t>
      </w:r>
    </w:p>
    <w:p>
      <w:pPr>
        <w:pStyle w:val="ListBullet"/>
      </w:pPr>
      <w:r>
        <w:rPr>
          <w:rFonts w:ascii="Arial" w:hAnsi="Arial" w:eastAsia="Arial"/>
        </w:rPr>
        <w:t>Search results AI Answers and reports</w:t>
      </w:r>
    </w:p>
    <w:p>
      <w:pPr>
        <w:pStyle w:val="ListBullet"/>
      </w:pPr>
      <w:r>
        <w:rPr>
          <w:rFonts w:ascii="Arial" w:hAnsi="Arial" w:eastAsia="Arial"/>
        </w:rPr>
        <w:t>Signals inbox tracking and digest</w:t>
      </w:r>
    </w:p>
    <w:p>
      <w:r>
        <w:br w:type="page"/>
      </w:r>
    </w:p>
    <w:p>
      <w:pPr>
        <w:pStyle w:val="Heading2"/>
      </w:pPr>
      <w:r>
        <w:t>Grow Research</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Growth, content, and search teams beginning a structured research workflow</w:t>
            </w:r>
          </w:p>
        </w:tc>
      </w:tr>
    </w:tbl>
    <w:p>
      <w:pPr>
        <w:spacing w:after="0"/>
      </w:pPr>
    </w:p>
    <w:p>
      <w:pPr>
        <w:pStyle w:val="Heading3"/>
      </w:pPr>
      <w:r>
        <w:t>Purpose</w:t>
      </w:r>
    </w:p>
    <w:p>
      <w:r>
        <w:rPr>
          <w:rFonts w:ascii="Arial" w:hAnsi="Arial" w:eastAsia="Arial"/>
        </w:rPr>
        <w:t>Grow Research turns a company website or domain into a guided research run that can feed later planning. It provides a resumable workflow instead of requiring teams to assemble market and search context manually before using Grow.</w:t>
      </w:r>
    </w:p>
    <w:p>
      <w:pPr>
        <w:pStyle w:val="Heading3"/>
      </w:pPr>
      <w:r>
        <w:t>Capabilities</w:t>
      </w:r>
    </w:p>
    <w:p>
      <w:pPr>
        <w:pStyle w:val="ListBullet"/>
      </w:pPr>
      <w:r>
        <w:rPr>
          <w:rFonts w:ascii="Arial" w:hAnsi="Arial" w:eastAsia="Arial"/>
        </w:rPr>
        <w:t>Begin with a website or domain.</w:t>
      </w:r>
    </w:p>
    <w:p>
      <w:pPr>
        <w:pStyle w:val="ListBullet"/>
      </w:pPr>
      <w:r>
        <w:rPr>
          <w:rFonts w:ascii="Arial" w:hAnsi="Arial" w:eastAsia="Arial"/>
        </w:rPr>
        <w:t>Follow a guided setup flow for a research run.</w:t>
      </w:r>
    </w:p>
    <w:p>
      <w:pPr>
        <w:pStyle w:val="ListBullet"/>
      </w:pPr>
      <w:r>
        <w:rPr>
          <w:rFonts w:ascii="Arial" w:hAnsi="Arial" w:eastAsia="Arial"/>
        </w:rPr>
        <w:t>Keep research scoped to the active workspace.</w:t>
      </w:r>
    </w:p>
    <w:p>
      <w:pPr>
        <w:pStyle w:val="ListBullet"/>
      </w:pPr>
      <w:r>
        <w:rPr>
          <w:rFonts w:ascii="Arial" w:hAnsi="Arial" w:eastAsia="Arial"/>
        </w:rPr>
        <w:t>View progress while the run is active.</w:t>
      </w:r>
    </w:p>
    <w:p>
      <w:pPr>
        <w:pStyle w:val="ListBullet"/>
      </w:pPr>
      <w:r>
        <w:rPr>
          <w:rFonts w:ascii="Arial" w:hAnsi="Arial" w:eastAsia="Arial"/>
        </w:rPr>
        <w:t>Resume an existing run by its run identifier.</w:t>
      </w:r>
    </w:p>
    <w:p>
      <w:pPr>
        <w:pStyle w:val="ListBullet"/>
      </w:pPr>
      <w:r>
        <w:rPr>
          <w:rFonts w:ascii="Arial" w:hAnsi="Arial" w:eastAsia="Arial"/>
        </w:rPr>
        <w:t>Complete connection steps required by the research workflow.</w:t>
      </w:r>
    </w:p>
    <w:p>
      <w:pPr>
        <w:pStyle w:val="ListBullet"/>
      </w:pPr>
      <w:r>
        <w:rPr>
          <w:rFonts w:ascii="Arial" w:hAnsi="Arial" w:eastAsia="Arial"/>
        </w:rPr>
        <w:t>Move resulting opportunities or context into the Grow Search plan.</w:t>
      </w:r>
    </w:p>
    <w:p>
      <w:pPr>
        <w:pStyle w:val="ListBullet"/>
      </w:pPr>
      <w:r>
        <w:rPr>
          <w:rFonts w:ascii="Arial" w:hAnsi="Arial" w:eastAsia="Arial"/>
        </w:rPr>
        <w:t>Use onboarding guidance when the account has not completed prerequisite setup.</w:t>
      </w:r>
    </w:p>
    <w:p>
      <w:pPr>
        <w:pStyle w:val="Heading3"/>
      </w:pPr>
      <w:r>
        <w:t>How it works</w:t>
      </w:r>
    </w:p>
    <w:p>
      <w:pPr>
        <w:ind w:left="490" w:hanging="360"/>
      </w:pPr>
      <w:r>
        <w:rPr>
          <w:rFonts w:ascii="Arial" w:hAnsi="Arial" w:eastAsia="Arial"/>
        </w:rPr>
        <w:t xml:space="preserve">1. </w:t>
      </w:r>
      <w:r>
        <w:rPr>
          <w:rFonts w:ascii="Arial" w:hAnsi="Arial" w:eastAsia="Arial"/>
        </w:rPr>
        <w:t>The user enters or confirms the business website/domain and the workspace context.</w:t>
      </w:r>
    </w:p>
    <w:p>
      <w:pPr>
        <w:ind w:left="490" w:hanging="360"/>
      </w:pPr>
      <w:r>
        <w:rPr>
          <w:rFonts w:ascii="Arial" w:hAnsi="Arial" w:eastAsia="Arial"/>
        </w:rPr>
        <w:t xml:space="preserve">2. </w:t>
      </w:r>
      <w:r>
        <w:rPr>
          <w:rFonts w:ascii="Arial" w:hAnsi="Arial" w:eastAsia="Arial"/>
        </w:rPr>
        <w:t>Episode creates a research run and gathers the supported information in stages.</w:t>
      </w:r>
    </w:p>
    <w:p>
      <w:pPr>
        <w:ind w:left="490" w:hanging="360"/>
      </w:pPr>
      <w:r>
        <w:rPr>
          <w:rFonts w:ascii="Arial" w:hAnsi="Arial" w:eastAsia="Arial"/>
        </w:rPr>
        <w:t xml:space="preserve">3. </w:t>
      </w:r>
      <w:r>
        <w:rPr>
          <w:rFonts w:ascii="Arial" w:hAnsi="Arial" w:eastAsia="Arial"/>
        </w:rPr>
        <w:t>If a source connection is needed, the flow pauses at a clear connection step rather than silently omitting that source.</w:t>
      </w:r>
    </w:p>
    <w:p>
      <w:pPr>
        <w:ind w:left="490" w:hanging="360"/>
      </w:pPr>
      <w:r>
        <w:rPr>
          <w:rFonts w:ascii="Arial" w:hAnsi="Arial" w:eastAsia="Arial"/>
        </w:rPr>
        <w:t xml:space="preserve">4. </w:t>
      </w:r>
      <w:r>
        <w:rPr>
          <w:rFonts w:ascii="Arial" w:hAnsi="Arial" w:eastAsia="Arial"/>
        </w:rPr>
        <w:t>The user can leave and later return to the same run.</w:t>
      </w:r>
    </w:p>
    <w:p>
      <w:pPr>
        <w:ind w:left="490" w:hanging="360"/>
      </w:pPr>
      <w:r>
        <w:rPr>
          <w:rFonts w:ascii="Arial" w:hAnsi="Arial" w:eastAsia="Arial"/>
        </w:rPr>
        <w:t xml:space="preserve">5. </w:t>
      </w:r>
      <w:r>
        <w:rPr>
          <w:rFonts w:ascii="Arial" w:hAnsi="Arial" w:eastAsia="Arial"/>
        </w:rPr>
        <w:t>Completed findings provide context for planning work and can hand off into Grow Search.</w:t>
      </w:r>
    </w:p>
    <w:p>
      <w:pPr>
        <w:pStyle w:val="Heading3"/>
      </w:pPr>
      <w:r>
        <w:t>Important behavior</w:t>
      </w:r>
    </w:p>
    <w:p>
      <w:r>
        <w:rPr>
          <w:rFonts w:ascii="Arial" w:hAnsi="Arial" w:eastAsia="Arial"/>
        </w:rPr>
        <w:t>A research run is workspace-specific. Users working across brands should confirm the active workspace and domain before starting so findings do not enter the wrong planning context.</w:t>
      </w:r>
    </w:p>
    <w:p>
      <w:r>
        <w:rPr>
          <w:rFonts w:ascii="Arial" w:hAnsi="Arial" w:eastAsia="Arial"/>
        </w:rPr>
        <w:t>Research output should be treated as a structured starting point. Source availability, site crawlability, connected-data permissions, and changing search conditions affect completeness. The workflow’s handoff to a plan is a deliberate step; research findings do not automatically become committed work.</w:t>
      </w:r>
    </w:p>
    <w:p>
      <w:pPr>
        <w:pStyle w:val="Heading3"/>
      </w:pPr>
      <w:r>
        <w:t>Related features</w:t>
      </w:r>
    </w:p>
    <w:p>
      <w:r>
        <w:rPr>
          <w:rFonts w:ascii="Arial" w:hAnsi="Arial" w:eastAsia="Arial"/>
        </w:rPr>
        <w:t>Grow Search overview  •  Grow Search plan  •  Connected apps and integrations</w:t>
      </w:r>
    </w:p>
    <w:p>
      <w:r>
        <w:br w:type="page"/>
      </w:r>
    </w:p>
    <w:p>
      <w:pPr>
        <w:pStyle w:val="Heading2"/>
      </w:pPr>
      <w:r>
        <w:t>Grow Search overview</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the usefulness of metrics depends on connected sources and collected data</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Organic-growth and content leads</w:t>
            </w:r>
          </w:p>
        </w:tc>
      </w:tr>
    </w:tbl>
    <w:p>
      <w:pPr>
        <w:spacing w:after="0"/>
      </w:pPr>
    </w:p>
    <w:p>
      <w:pPr>
        <w:pStyle w:val="Heading3"/>
      </w:pPr>
      <w:r>
        <w:t>Purpose</w:t>
      </w:r>
    </w:p>
    <w:p>
      <w:r>
        <w:rPr>
          <w:rFonts w:ascii="Arial" w:hAnsi="Arial" w:eastAsia="Arial"/>
        </w:rPr>
        <w:t>The Search overview translates search and AI-discovery data into an operational summary. It combines performance indicators, work requiring attention, achieved results, upcoming work, goals, trends, and recommendations.</w:t>
      </w:r>
    </w:p>
    <w:p>
      <w:pPr>
        <w:pStyle w:val="Heading3"/>
      </w:pPr>
      <w:r>
        <w:t>Capabilities</w:t>
      </w:r>
    </w:p>
    <w:p>
      <w:pPr>
        <w:pStyle w:val="ListBullet"/>
      </w:pPr>
      <w:r>
        <w:rPr>
          <w:rFonts w:ascii="Arial" w:hAnsi="Arial" w:eastAsia="Arial"/>
        </w:rPr>
        <w:t>Show headline indicators such as non-brand clicks and AI mentions when data is available.</w:t>
      </w:r>
    </w:p>
    <w:p>
      <w:pPr>
        <w:pStyle w:val="ListBullet"/>
      </w:pPr>
      <w:r>
        <w:rPr>
          <w:rFonts w:ascii="Arial" w:hAnsi="Arial" w:eastAsia="Arial"/>
        </w:rPr>
        <w:t>Present priorities and items that need attention.</w:t>
      </w:r>
    </w:p>
    <w:p>
      <w:pPr>
        <w:pStyle w:val="ListBullet"/>
      </w:pPr>
      <w:r>
        <w:rPr>
          <w:rFonts w:ascii="Arial" w:hAnsi="Arial" w:eastAsia="Arial"/>
        </w:rPr>
        <w:t>Summarize recent results and what is coming up.</w:t>
      </w:r>
    </w:p>
    <w:p>
      <w:pPr>
        <w:pStyle w:val="ListBullet"/>
      </w:pPr>
      <w:r>
        <w:rPr>
          <w:rFonts w:ascii="Arial" w:hAnsi="Arial" w:eastAsia="Arial"/>
        </w:rPr>
        <w:t>Display goals and trend context.</w:t>
      </w:r>
    </w:p>
    <w:p>
      <w:pPr>
        <w:pStyle w:val="ListBullet"/>
      </w:pPr>
      <w:r>
        <w:rPr>
          <w:rFonts w:ascii="Arial" w:hAnsi="Arial" w:eastAsia="Arial"/>
        </w:rPr>
        <w:t>Offer recommendations based on the available search workspace data.</w:t>
      </w:r>
    </w:p>
    <w:p>
      <w:pPr>
        <w:pStyle w:val="ListBullet"/>
      </w:pPr>
      <w:r>
        <w:rPr>
          <w:rFonts w:ascii="Arial" w:hAnsi="Arial" w:eastAsia="Arial"/>
        </w:rPr>
        <w:t>Open a recommendation for more detail.</w:t>
      </w:r>
    </w:p>
    <w:p>
      <w:pPr>
        <w:pStyle w:val="ListBullet"/>
      </w:pPr>
      <w:r>
        <w:rPr>
          <w:rFonts w:ascii="Arial" w:hAnsi="Arial" w:eastAsia="Arial"/>
        </w:rPr>
        <w:t xml:space="preserve">Use </w:t>
      </w:r>
      <w:r>
        <w:rPr>
          <w:rFonts w:ascii="Arial" w:hAnsi="Arial" w:eastAsia="Arial"/>
          <w:b/>
        </w:rPr>
        <w:t>Fix with Episode</w:t>
      </w:r>
      <w:r>
        <w:rPr>
          <w:rFonts w:ascii="Arial" w:hAnsi="Arial" w:eastAsia="Arial"/>
        </w:rPr>
        <w:t xml:space="preserve"> to hand an actionable issue to the product workflow.</w:t>
      </w:r>
    </w:p>
    <w:p>
      <w:pPr>
        <w:pStyle w:val="ListBullet"/>
      </w:pPr>
      <w:r>
        <w:rPr>
          <w:rFonts w:ascii="Arial" w:hAnsi="Arial" w:eastAsia="Arial"/>
        </w:rPr>
        <w:t>Add an opportunity to the plan or mark it for a team to handle.</w:t>
      </w:r>
    </w:p>
    <w:p>
      <w:pPr>
        <w:pStyle w:val="ListBullet"/>
      </w:pPr>
      <w:r>
        <w:rPr>
          <w:rFonts w:ascii="Arial" w:hAnsi="Arial" w:eastAsia="Arial"/>
        </w:rPr>
        <w:t>Explain missing source connections or permissions to administrators.</w:t>
      </w:r>
    </w:p>
    <w:p>
      <w:pPr>
        <w:pStyle w:val="Heading3"/>
      </w:pPr>
      <w:r>
        <w:t>How it works</w:t>
      </w:r>
    </w:p>
    <w:p>
      <w:r>
        <w:rPr>
          <w:rFonts w:ascii="Arial" w:hAnsi="Arial" w:eastAsia="Arial"/>
        </w:rPr>
        <w:t>Connected search sources and Episode activity provide the overview’s evidence. The page groups that information into decision-oriented sections rather than only presenting raw charts. A user can inspect an issue, choose whether Episode or their team should address it, and place planned work into the Search plan.</w:t>
      </w:r>
    </w:p>
    <w:p>
      <w:r>
        <w:rPr>
          <w:rFonts w:ascii="Arial" w:hAnsi="Arial" w:eastAsia="Arial"/>
        </w:rPr>
        <w:t>When a data source is absent or the viewer cannot connect it, the overview communicates the gap and uses account permissions to determine who can resolve it.</w:t>
      </w:r>
    </w:p>
    <w:p>
      <w:pPr>
        <w:pStyle w:val="Heading3"/>
      </w:pPr>
      <w:r>
        <w:t>Interpretation</w:t>
      </w:r>
    </w:p>
    <w:p>
      <w:r>
        <w:rPr>
          <w:rFonts w:ascii="Arial" w:hAnsi="Arial" w:eastAsia="Arial"/>
        </w:rPr>
        <w:t>Non-brand performance separates discovery demand from searches already containing the brand name. AI mentions describe visibility in the supported AI-answer monitoring context; they should not be assumed to represent every model or every user query.</w:t>
      </w:r>
    </w:p>
    <w:p>
      <w:r>
        <w:rPr>
          <w:rFonts w:ascii="Arial" w:hAnsi="Arial" w:eastAsia="Arial"/>
        </w:rPr>
        <w:t>Recommendations are prioritization support. A user should confirm strategic fit, factual accuracy, and available resources before committing work. Changes in search performance can lag publication and can be affected by factors outside Episode.</w:t>
      </w:r>
    </w:p>
    <w:p>
      <w:pPr>
        <w:pStyle w:val="Heading3"/>
      </w:pPr>
      <w:r>
        <w:t>Related features</w:t>
      </w:r>
    </w:p>
    <w:p>
      <w:r>
        <w:rPr>
          <w:rFonts w:ascii="Arial" w:hAnsi="Arial" w:eastAsia="Arial"/>
        </w:rPr>
        <w:t>Grow Search plan  •  Search results, AI Answers, and reports  •  Grow Research</w:t>
      </w:r>
    </w:p>
    <w:p>
      <w:r>
        <w:br w:type="page"/>
      </w:r>
    </w:p>
    <w:p>
      <w:pPr>
        <w:pStyle w:val="Heading2"/>
      </w:pPr>
      <w:r>
        <w:t>Grow Search plan</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Content leads, SEO operators, and teams coordinating growth work</w:t>
            </w:r>
          </w:p>
        </w:tc>
      </w:tr>
    </w:tbl>
    <w:p>
      <w:pPr>
        <w:spacing w:after="0"/>
      </w:pPr>
    </w:p>
    <w:p>
      <w:pPr>
        <w:pStyle w:val="Heading3"/>
      </w:pPr>
      <w:r>
        <w:t>Purpose</w:t>
      </w:r>
    </w:p>
    <w:p>
      <w:r>
        <w:rPr>
          <w:rFonts w:ascii="Arial" w:hAnsi="Arial" w:eastAsia="Arial"/>
        </w:rPr>
        <w:t>The Search plan turns opportunities into managed work. It provides table and board views, lifecycle groupings, detailed item context, drafting, scheduling, and bulk operations so recommendations do not remain an unprioritized list.</w:t>
      </w:r>
    </w:p>
    <w:p>
      <w:pPr>
        <w:pStyle w:val="Heading3"/>
      </w:pPr>
      <w:r>
        <w:t>Capabilities</w:t>
      </w:r>
    </w:p>
    <w:p>
      <w:pPr>
        <w:pStyle w:val="ListBullet"/>
      </w:pPr>
      <w:r>
        <w:rPr>
          <w:rFonts w:ascii="Arial" w:hAnsi="Arial" w:eastAsia="Arial"/>
        </w:rPr>
        <w:t>Switch between table and board layouts.</w:t>
      </w:r>
    </w:p>
    <w:p>
      <w:pPr>
        <w:pStyle w:val="ListBullet"/>
      </w:pPr>
      <w:r>
        <w:rPr>
          <w:rFonts w:ascii="Arial" w:hAnsi="Arial" w:eastAsia="Arial"/>
        </w:rPr>
        <w:t>Search and filter plan items.</w:t>
      </w:r>
    </w:p>
    <w:p>
      <w:pPr>
        <w:pStyle w:val="ListBullet"/>
      </w:pPr>
      <w:r>
        <w:rPr>
          <w:rFonts w:ascii="Arial" w:hAnsi="Arial" w:eastAsia="Arial"/>
        </w:rPr>
        <w:t>Organize work into states such as suggested, needs attention, coming up, and published.</w:t>
      </w:r>
    </w:p>
    <w:p>
      <w:pPr>
        <w:pStyle w:val="ListBullet"/>
      </w:pPr>
      <w:r>
        <w:rPr>
          <w:rFonts w:ascii="Arial" w:hAnsi="Arial" w:eastAsia="Arial"/>
        </w:rPr>
        <w:t>Open an item detail panel without losing the plan context.</w:t>
      </w:r>
    </w:p>
    <w:p>
      <w:pPr>
        <w:pStyle w:val="ListBullet"/>
      </w:pPr>
      <w:r>
        <w:rPr>
          <w:rFonts w:ascii="Arial" w:hAnsi="Arial" w:eastAsia="Arial"/>
        </w:rPr>
        <w:t>Select several items and apply supported bulk actions.</w:t>
      </w:r>
    </w:p>
    <w:p>
      <w:pPr>
        <w:pStyle w:val="ListBullet"/>
      </w:pPr>
      <w:r>
        <w:rPr>
          <w:rFonts w:ascii="Arial" w:hAnsi="Arial" w:eastAsia="Arial"/>
        </w:rPr>
        <w:t>Draft content associated with a plan item.</w:t>
      </w:r>
    </w:p>
    <w:p>
      <w:pPr>
        <w:pStyle w:val="ListBullet"/>
      </w:pPr>
      <w:r>
        <w:rPr>
          <w:rFonts w:ascii="Arial" w:hAnsi="Arial" w:eastAsia="Arial"/>
        </w:rPr>
        <w:t>Preview a draft before advancing it.</w:t>
      </w:r>
    </w:p>
    <w:p>
      <w:pPr>
        <w:pStyle w:val="ListBullet"/>
      </w:pPr>
      <w:r>
        <w:rPr>
          <w:rFonts w:ascii="Arial" w:hAnsi="Arial" w:eastAsia="Arial"/>
        </w:rPr>
        <w:t>Schedule work or publication where the item workflow supports it.</w:t>
      </w:r>
    </w:p>
    <w:p>
      <w:pPr>
        <w:pStyle w:val="ListBullet"/>
      </w:pPr>
      <w:r>
        <w:rPr>
          <w:rFonts w:ascii="Arial" w:hAnsi="Arial" w:eastAsia="Arial"/>
        </w:rPr>
        <w:t>Discard unwanted suggestions or drafts through explicit actions.</w:t>
      </w:r>
    </w:p>
    <w:p>
      <w:pPr>
        <w:pStyle w:val="ListBullet"/>
      </w:pPr>
      <w:r>
        <w:rPr>
          <w:rFonts w:ascii="Arial" w:hAnsi="Arial" w:eastAsia="Arial"/>
        </w:rPr>
        <w:t>Hand work between Episode-assisted and team-owned paths.</w:t>
      </w:r>
    </w:p>
    <w:p>
      <w:pPr>
        <w:pStyle w:val="Heading3"/>
      </w:pPr>
      <w:r>
        <w:t>How it works</w:t>
      </w:r>
    </w:p>
    <w:p>
      <w:pPr>
        <w:ind w:left="490" w:hanging="360"/>
      </w:pPr>
      <w:r>
        <w:rPr>
          <w:rFonts w:ascii="Arial" w:hAnsi="Arial" w:eastAsia="Arial"/>
        </w:rPr>
        <w:t xml:space="preserve">1. </w:t>
      </w:r>
      <w:r>
        <w:rPr>
          <w:rFonts w:ascii="Arial" w:hAnsi="Arial" w:eastAsia="Arial"/>
        </w:rPr>
        <w:t>Opportunities enter the plan from research, overview recommendations, or user action.</w:t>
      </w:r>
    </w:p>
    <w:p>
      <w:pPr>
        <w:ind w:left="490" w:hanging="360"/>
      </w:pPr>
      <w:r>
        <w:rPr>
          <w:rFonts w:ascii="Arial" w:hAnsi="Arial" w:eastAsia="Arial"/>
        </w:rPr>
        <w:t xml:space="preserve">2. </w:t>
      </w:r>
      <w:r>
        <w:rPr>
          <w:rFonts w:ascii="Arial" w:hAnsi="Arial" w:eastAsia="Arial"/>
        </w:rPr>
        <w:t>The team filters and prioritizes items, then assigns an appropriate lifecycle state.</w:t>
      </w:r>
    </w:p>
    <w:p>
      <w:pPr>
        <w:ind w:left="490" w:hanging="360"/>
      </w:pPr>
      <w:r>
        <w:rPr>
          <w:rFonts w:ascii="Arial" w:hAnsi="Arial" w:eastAsia="Arial"/>
        </w:rPr>
        <w:t xml:space="preserve">3. </w:t>
      </w:r>
      <w:r>
        <w:rPr>
          <w:rFonts w:ascii="Arial" w:hAnsi="Arial" w:eastAsia="Arial"/>
        </w:rPr>
        <w:t>Opening an item reveals the underlying opportunity, supporting context, and available next actions.</w:t>
      </w:r>
    </w:p>
    <w:p>
      <w:pPr>
        <w:ind w:left="490" w:hanging="360"/>
      </w:pPr>
      <w:r>
        <w:rPr>
          <w:rFonts w:ascii="Arial" w:hAnsi="Arial" w:eastAsia="Arial"/>
        </w:rPr>
        <w:t xml:space="preserve">4. </w:t>
      </w:r>
      <w:r>
        <w:rPr>
          <w:rFonts w:ascii="Arial" w:hAnsi="Arial" w:eastAsia="Arial"/>
        </w:rPr>
        <w:t>Draft work can be created and previewed within the plan workflow.</w:t>
      </w:r>
    </w:p>
    <w:p>
      <w:pPr>
        <w:ind w:left="490" w:hanging="360"/>
      </w:pPr>
      <w:r>
        <w:rPr>
          <w:rFonts w:ascii="Arial" w:hAnsi="Arial" w:eastAsia="Arial"/>
        </w:rPr>
        <w:t xml:space="preserve">5. </w:t>
      </w:r>
      <w:r>
        <w:rPr>
          <w:rFonts w:ascii="Arial" w:hAnsi="Arial" w:eastAsia="Arial"/>
        </w:rPr>
        <w:t>Scheduled or completed items advance, while published results feed later reporting.</w:t>
      </w:r>
    </w:p>
    <w:p>
      <w:pPr>
        <w:pStyle w:val="Heading3"/>
      </w:pPr>
      <w:r>
        <w:t>Important behavior</w:t>
      </w:r>
    </w:p>
    <w:p>
      <w:r>
        <w:rPr>
          <w:rFonts w:ascii="Arial" w:hAnsi="Arial" w:eastAsia="Arial"/>
        </w:rPr>
        <w:t>Board columns communicate workflow state rather than independent copies of an item. Bulk actions should be used carefully because they can change several commitments at once. Discard is different from completion: it records that the team is not pursuing the item rather than claiming the result was delivered.</w:t>
      </w:r>
    </w:p>
    <w:p>
      <w:r>
        <w:rPr>
          <w:rFonts w:ascii="Arial" w:hAnsi="Arial" w:eastAsia="Arial"/>
        </w:rPr>
        <w:t>A scheduled item can still depend on author approval, destination configuration, or external CMS availability. The plan coordinates work; it does not remove those publishing safeguards.</w:t>
      </w:r>
    </w:p>
    <w:p>
      <w:pPr>
        <w:pStyle w:val="Heading3"/>
      </w:pPr>
      <w:r>
        <w:t>Related features</w:t>
      </w:r>
    </w:p>
    <w:p>
      <w:r>
        <w:rPr>
          <w:rFonts w:ascii="Arial" w:hAnsi="Arial" w:eastAsia="Arial"/>
        </w:rPr>
        <w:t>Articles and collections  •  Article workflow, quality, and SEO  •  Grow Search overview</w:t>
      </w:r>
    </w:p>
    <w:p>
      <w:r>
        <w:br w:type="page"/>
      </w:r>
    </w:p>
    <w:p>
      <w:pPr>
        <w:pStyle w:val="Heading2"/>
      </w:pPr>
      <w:r>
        <w:t>Search results AI Answers and reports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when the required search data is connected and collected</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Organic-growth leaders measuring outcomes and visibility</w:t>
            </w:r>
          </w:p>
        </w:tc>
      </w:tr>
    </w:tbl>
    <w:p>
      <w:pPr>
        <w:spacing w:after="0"/>
      </w:pPr>
    </w:p>
    <w:p>
      <w:pPr>
        <w:pStyle w:val="Heading3"/>
      </w:pPr>
      <w:r>
        <w:t>Purpose</w:t>
      </w:r>
    </w:p>
    <w:p>
      <w:r>
        <w:rPr>
          <w:rFonts w:ascii="Arial" w:hAnsi="Arial" w:eastAsia="Arial"/>
        </w:rPr>
        <w:t>These Grow Search views separate detailed outcomes from day-to-day planning. Results describe achieved search impact, AI Answers focuses on visibility in supported answer experiences, and monthly reports provide a period-based summary.</w:t>
      </w:r>
    </w:p>
    <w:p>
      <w:pPr>
        <w:pStyle w:val="Heading3"/>
      </w:pPr>
      <w:r>
        <w:t>Capabilities</w:t>
      </w:r>
    </w:p>
    <w:p>
      <w:pPr>
        <w:pStyle w:val="ListBullet"/>
      </w:pPr>
      <w:r>
        <w:rPr>
          <w:rFonts w:ascii="Arial" w:hAnsi="Arial" w:eastAsia="Arial"/>
        </w:rPr>
        <w:t>Browse a dedicated Search results view.</w:t>
      </w:r>
    </w:p>
    <w:p>
      <w:pPr>
        <w:pStyle w:val="ListBullet"/>
      </w:pPr>
      <w:r>
        <w:rPr>
          <w:rFonts w:ascii="Arial" w:hAnsi="Arial" w:eastAsia="Arial"/>
        </w:rPr>
        <w:t>Search and filter the results using URL-represented state.</w:t>
      </w:r>
    </w:p>
    <w:p>
      <w:pPr>
        <w:pStyle w:val="ListBullet"/>
      </w:pPr>
      <w:r>
        <w:rPr>
          <w:rFonts w:ascii="Arial" w:hAnsi="Arial" w:eastAsia="Arial"/>
        </w:rPr>
        <w:t>Inspect AI-answer visibility in a dedicated view.</w:t>
      </w:r>
    </w:p>
    <w:p>
      <w:pPr>
        <w:pStyle w:val="ListBullet"/>
      </w:pPr>
      <w:r>
        <w:rPr>
          <w:rFonts w:ascii="Arial" w:hAnsi="Arial" w:eastAsia="Arial"/>
        </w:rPr>
        <w:t>Search and filter AI Answers without losing the selected state on navigation.</w:t>
      </w:r>
    </w:p>
    <w:p>
      <w:pPr>
        <w:pStyle w:val="ListBullet"/>
      </w:pPr>
      <w:r>
        <w:rPr>
          <w:rFonts w:ascii="Arial" w:hAnsi="Arial" w:eastAsia="Arial"/>
        </w:rPr>
        <w:t>Open a report for a specific month.</w:t>
      </w:r>
    </w:p>
    <w:p>
      <w:pPr>
        <w:pStyle w:val="ListBullet"/>
      </w:pPr>
      <w:r>
        <w:rPr>
          <w:rFonts w:ascii="Arial" w:hAnsi="Arial" w:eastAsia="Arial"/>
        </w:rPr>
        <w:t>Connect reported outcomes back to plan and overview context.</w:t>
      </w:r>
    </w:p>
    <w:p>
      <w:pPr>
        <w:pStyle w:val="ListBullet"/>
      </w:pPr>
      <w:r>
        <w:rPr>
          <w:rFonts w:ascii="Arial" w:hAnsi="Arial" w:eastAsia="Arial"/>
        </w:rPr>
        <w:t>Handle empty, loading, missing-connection, and unavailable-data states.</w:t>
      </w:r>
    </w:p>
    <w:p>
      <w:pPr>
        <w:pStyle w:val="Heading3"/>
      </w:pPr>
      <w:r>
        <w:t>How it works</w:t>
      </w:r>
    </w:p>
    <w:p>
      <w:r>
        <w:rPr>
          <w:rFonts w:ascii="Arial" w:hAnsi="Arial" w:eastAsia="Arial"/>
        </w:rPr>
        <w:t>The user begins with the desired reporting surface. In Results or AI Answers they apply search terms and filters to narrow the entries under review. Because key selections are represented in the URL, a filtered view can be revisited or shared with another authorized teammate.</w:t>
      </w:r>
    </w:p>
    <w:p>
      <w:r>
        <w:rPr>
          <w:rFonts w:ascii="Arial" w:hAnsi="Arial" w:eastAsia="Arial"/>
        </w:rPr>
        <w:t>Monthly reports are addressed by month and consolidate the available period context. They complement, rather than replace, live overview and detailed-result exploration.</w:t>
      </w:r>
    </w:p>
    <w:p>
      <w:pPr>
        <w:pStyle w:val="Heading3"/>
      </w:pPr>
      <w:r>
        <w:t>Interpretation and limits</w:t>
      </w:r>
    </w:p>
    <w:p>
      <w:r>
        <w:rPr>
          <w:rFonts w:ascii="Arial" w:hAnsi="Arial" w:eastAsia="Arial"/>
        </w:rPr>
        <w:t>Search results and AI mentions rely on connected sources, supported monitoring, and data availability. A missing entry is not definitive proof that the organization has no visibility anywhere. Similarly, correlation between Episode work and a later result does not by itself establish causation.</w:t>
      </w:r>
    </w:p>
    <w:p>
      <w:r>
        <w:rPr>
          <w:rFonts w:ascii="Arial" w:hAnsi="Arial" w:eastAsia="Arial"/>
        </w:rPr>
        <w:t>Month-based reporting should be read with the correct time zone and comparison period in mind. Recently connected accounts may have incomplete historical coverage, and search systems can report with delay.</w:t>
      </w:r>
    </w:p>
    <w:p>
      <w:pPr>
        <w:pStyle w:val="Heading3"/>
      </w:pPr>
      <w:r>
        <w:t>Related features</w:t>
      </w:r>
    </w:p>
    <w:p>
      <w:r>
        <w:rPr>
          <w:rFonts w:ascii="Arial" w:hAnsi="Arial" w:eastAsia="Arial"/>
        </w:rPr>
        <w:t>Grow Search overview  •  Grow Search plan  •  Connected apps and integrations</w:t>
      </w:r>
    </w:p>
    <w:p>
      <w:r>
        <w:br w:type="page"/>
      </w:r>
    </w:p>
    <w:p>
      <w:pPr>
        <w:pStyle w:val="Heading2"/>
      </w:pPr>
      <w:r>
        <w:t>Signals inbox tracking and digest</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Growth and account teams monitoring meaningful changes</w:t>
            </w:r>
          </w:p>
        </w:tc>
      </w:tr>
    </w:tbl>
    <w:p>
      <w:pPr>
        <w:spacing w:after="0"/>
      </w:pPr>
    </w:p>
    <w:p>
      <w:pPr>
        <w:pStyle w:val="Heading3"/>
      </w:pPr>
      <w:r>
        <w:t>Purpose</w:t>
      </w:r>
    </w:p>
    <w:p>
      <w:r>
        <w:rPr>
          <w:rFonts w:ascii="Arial" w:hAnsi="Arial" w:eastAsia="Arial"/>
        </w:rPr>
        <w:t>Signals turns tracked changes and observations into a review workflow. The inbox is for individual items, Tracking explains coverage, and Digest controls the summarized notification experience.</w:t>
      </w:r>
    </w:p>
    <w:p>
      <w:pPr>
        <w:pStyle w:val="Heading3"/>
      </w:pPr>
      <w:r>
        <w:t>Capabilities</w:t>
      </w:r>
    </w:p>
    <w:p>
      <w:pPr>
        <w:pStyle w:val="ListBullet"/>
      </w:pPr>
      <w:r>
        <w:rPr>
          <w:rFonts w:ascii="Arial" w:hAnsi="Arial" w:eastAsia="Arial"/>
        </w:rPr>
        <w:t>Browse a feed of signals in an inbox.</w:t>
      </w:r>
    </w:p>
    <w:p>
      <w:pPr>
        <w:pStyle w:val="ListBullet"/>
      </w:pPr>
      <w:r>
        <w:rPr>
          <w:rFonts w:ascii="Arial" w:hAnsi="Arial" w:eastAsia="Arial"/>
        </w:rPr>
        <w:t>Open a specific signal directly through URL state.</w:t>
      </w:r>
    </w:p>
    <w:p>
      <w:pPr>
        <w:pStyle w:val="ListBullet"/>
      </w:pPr>
      <w:r>
        <w:rPr>
          <w:rFonts w:ascii="Arial" w:hAnsi="Arial" w:eastAsia="Arial"/>
        </w:rPr>
        <w:t>Retain context between the selected signal and the broader feed.</w:t>
      </w:r>
    </w:p>
    <w:p>
      <w:pPr>
        <w:pStyle w:val="ListBullet"/>
      </w:pPr>
      <w:r>
        <w:rPr>
          <w:rFonts w:ascii="Arial" w:hAnsi="Arial" w:eastAsia="Arial"/>
        </w:rPr>
        <w:t>View tracking coverage to understand what the system is currently monitoring.</w:t>
      </w:r>
    </w:p>
    <w:p>
      <w:pPr>
        <w:pStyle w:val="ListBullet"/>
      </w:pPr>
      <w:r>
        <w:rPr>
          <w:rFonts w:ascii="Arial" w:hAnsi="Arial" w:eastAsia="Arial"/>
        </w:rPr>
        <w:t>Preview the digest experience.</w:t>
      </w:r>
    </w:p>
    <w:p>
      <w:pPr>
        <w:pStyle w:val="ListBullet"/>
      </w:pPr>
      <w:r>
        <w:rPr>
          <w:rFonts w:ascii="Arial" w:hAnsi="Arial" w:eastAsia="Arial"/>
        </w:rPr>
        <w:t>Configure digest settings.</w:t>
      </w:r>
    </w:p>
    <w:p>
      <w:pPr>
        <w:pStyle w:val="ListBullet"/>
      </w:pPr>
      <w:r>
        <w:rPr>
          <w:rFonts w:ascii="Arial" w:hAnsi="Arial" w:eastAsia="Arial"/>
        </w:rPr>
        <w:t>Connect digest behavior to notification preferences.</w:t>
      </w:r>
    </w:p>
    <w:p>
      <w:pPr>
        <w:pStyle w:val="ListBullet"/>
      </w:pPr>
      <w:r>
        <w:rPr>
          <w:rFonts w:ascii="Arial" w:hAnsi="Arial" w:eastAsia="Arial"/>
        </w:rPr>
        <w:t>Represent loading, empty, error, and incomplete-coverage states.</w:t>
      </w:r>
    </w:p>
    <w:p>
      <w:pPr>
        <w:pStyle w:val="Heading3"/>
      </w:pPr>
      <w:r>
        <w:t>How it works</w:t>
      </w:r>
    </w:p>
    <w:p>
      <w:r>
        <w:rPr>
          <w:rFonts w:ascii="Arial" w:hAnsi="Arial" w:eastAsia="Arial"/>
        </w:rPr>
        <w:t>Tracked sources generate eligible signal items. The inbox presents those items for review; selecting one opens its detail while preserving a shareable or revisitable reference in the URL. The Tracking view answers the operational question of what is covered, which is essential when an expected signal is missing.</w:t>
      </w:r>
    </w:p>
    <w:p>
      <w:r>
        <w:rPr>
          <w:rFonts w:ascii="Arial" w:hAnsi="Arial" w:eastAsia="Arial"/>
        </w:rPr>
        <w:t>Digest packages relevant activity into a summary rather than requiring constant inbox checking. Users preview the format and configure the applicable notification choices.</w:t>
      </w:r>
    </w:p>
    <w:p>
      <w:pPr>
        <w:pStyle w:val="Heading3"/>
      </w:pPr>
      <w:r>
        <w:t>Important behavior</w:t>
      </w:r>
    </w:p>
    <w:p>
      <w:r>
        <w:rPr>
          <w:rFonts w:ascii="Arial" w:hAnsi="Arial" w:eastAsia="Arial"/>
        </w:rPr>
        <w:t>No signal can be produced for a source or subject that is not covered, and absence of a signal should not be interpreted as proof that nothing changed. Users should verify tracking coverage before troubleshooting the inbox.</w:t>
      </w:r>
    </w:p>
    <w:p>
      <w:r>
        <w:rPr>
          <w:rFonts w:ascii="Arial" w:hAnsi="Arial" w:eastAsia="Arial"/>
        </w:rPr>
        <w:t>Digest and inbox serve different rhythms: the inbox is the current working feed, while digest is a periodic summary. Notification preferences can affect delivery without deleting the underlying tracked information.</w:t>
      </w:r>
    </w:p>
    <w:p>
      <w:pPr>
        <w:pStyle w:val="Heading3"/>
      </w:pPr>
      <w:r>
        <w:t>Related features</w:t>
      </w:r>
    </w:p>
    <w:p>
      <w:r>
        <w:rPr>
          <w:rFonts w:ascii="Arial" w:hAnsi="Arial" w:eastAsia="Arial"/>
        </w:rPr>
        <w:t>Preferences, notifications, and activity  •  Connected apps and integrations</w:t>
      </w:r>
    </w:p>
    <w:p>
      <w:pPr>
        <w:pStyle w:val="Heading1"/>
        <w:pageBreakBefore/>
      </w:pPr>
      <w:r>
        <w:t>Accounts and personalization</w:t>
      </w:r>
    </w:p>
    <w:p>
      <w:pPr>
        <w:spacing w:after="240"/>
      </w:pPr>
      <w:r>
        <w:rPr>
          <w:rFonts w:ascii="Arial" w:hAnsi="Arial" w:eastAsia="Arial"/>
        </w:rPr>
        <w:t>Identify target accounts, organize segments, publish relevant account pages, and understand engagement.</w:t>
      </w:r>
    </w:p>
    <w:p>
      <w:pPr>
        <w:spacing w:after="80"/>
      </w:pPr>
      <w:r>
        <w:rPr>
          <w:rFonts w:ascii="Arial" w:hAnsi="Arial" w:eastAsia="Arial"/>
          <w:b/>
          <w:color w:val="1F4E79"/>
          <w:sz w:val="19"/>
        </w:rPr>
        <w:t>4 documented features</w:t>
      </w:r>
    </w:p>
    <w:p>
      <w:pPr>
        <w:pStyle w:val="ListBullet"/>
      </w:pPr>
      <w:r>
        <w:rPr>
          <w:rFonts w:ascii="Arial" w:hAnsi="Arial" w:eastAsia="Arial"/>
        </w:rPr>
        <w:t>Account identification and roster</w:t>
      </w:r>
    </w:p>
    <w:p>
      <w:pPr>
        <w:pStyle w:val="ListBullet"/>
      </w:pPr>
      <w:r>
        <w:rPr>
          <w:rFonts w:ascii="Arial" w:hAnsi="Arial" w:eastAsia="Arial"/>
        </w:rPr>
        <w:t>Segments and account context</w:t>
      </w:r>
    </w:p>
    <w:p>
      <w:pPr>
        <w:pStyle w:val="ListBullet"/>
      </w:pPr>
      <w:r>
        <w:rPr>
          <w:rFonts w:ascii="Arial" w:hAnsi="Arial" w:eastAsia="Arial"/>
        </w:rPr>
        <w:t>Personalized account pages</w:t>
      </w:r>
    </w:p>
    <w:p>
      <w:pPr>
        <w:pStyle w:val="ListBullet"/>
      </w:pPr>
      <w:r>
        <w:rPr>
          <w:rFonts w:ascii="Arial" w:hAnsi="Arial" w:eastAsia="Arial"/>
        </w:rPr>
        <w:t>Account engagement analytics</w:t>
      </w:r>
    </w:p>
    <w:p>
      <w:r>
        <w:br w:type="page"/>
      </w:r>
    </w:p>
    <w:p>
      <w:pPr>
        <w:pStyle w:val="Heading2"/>
      </w:pPr>
      <w:r>
        <w:t>Account identification and roster</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in the website Accounts area</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ABM, sales, demand generation, and customer-marketing teams</w:t>
            </w:r>
          </w:p>
        </w:tc>
      </w:tr>
    </w:tbl>
    <w:p>
      <w:pPr>
        <w:spacing w:after="0"/>
      </w:pPr>
    </w:p>
    <w:p>
      <w:pPr>
        <w:pStyle w:val="Heading3"/>
      </w:pPr>
      <w:r>
        <w:t>Purpose</w:t>
      </w:r>
    </w:p>
    <w:p>
      <w:r>
        <w:rPr>
          <w:rFonts w:ascii="Arial" w:hAnsi="Arial" w:eastAsia="Arial"/>
        </w:rPr>
        <w:t>The Accounts area organizes company-level visitors and known contacts around the website experience. It gives teams a roster for deciding which accounts matter and which personalized work should be created for them.</w:t>
      </w:r>
    </w:p>
    <w:p>
      <w:pPr>
        <w:pStyle w:val="Heading3"/>
      </w:pPr>
      <w:r>
        <w:t>Capabilities</w:t>
      </w:r>
    </w:p>
    <w:p>
      <w:pPr>
        <w:pStyle w:val="ListBullet"/>
      </w:pPr>
      <w:r>
        <w:rPr>
          <w:rFonts w:ascii="Arial" w:hAnsi="Arial" w:eastAsia="Arial"/>
        </w:rPr>
        <w:t>Browse an account roster associated with an Episode website.</w:t>
      </w:r>
    </w:p>
    <w:p>
      <w:pPr>
        <w:pStyle w:val="ListBullet"/>
      </w:pPr>
      <w:r>
        <w:rPr>
          <w:rFonts w:ascii="Arial" w:hAnsi="Arial" w:eastAsia="Arial"/>
        </w:rPr>
        <w:t>Search, sort, and filter the roster.</w:t>
      </w:r>
    </w:p>
    <w:p>
      <w:pPr>
        <w:pStyle w:val="ListBullet"/>
      </w:pPr>
      <w:r>
        <w:rPr>
          <w:rFonts w:ascii="Arial" w:hAnsi="Arial" w:eastAsia="Arial"/>
        </w:rPr>
        <w:t>Open an account detail panel without abandoning the larger account view.</w:t>
      </w:r>
    </w:p>
    <w:p>
      <w:pPr>
        <w:pStyle w:val="ListBullet"/>
      </w:pPr>
      <w:r>
        <w:rPr>
          <w:rFonts w:ascii="Arial" w:hAnsi="Arial" w:eastAsia="Arial"/>
        </w:rPr>
        <w:t>View account members or contacts when the available data supports them.</w:t>
      </w:r>
    </w:p>
    <w:p>
      <w:pPr>
        <w:pStyle w:val="ListBullet"/>
      </w:pPr>
      <w:r>
        <w:rPr>
          <w:rFonts w:ascii="Arial" w:hAnsi="Arial" w:eastAsia="Arial"/>
        </w:rPr>
        <w:t>Group work through campaign sets and segments.</w:t>
      </w:r>
    </w:p>
    <w:p>
      <w:pPr>
        <w:pStyle w:val="ListBullet"/>
      </w:pPr>
      <w:r>
        <w:rPr>
          <w:rFonts w:ascii="Arial" w:hAnsi="Arial" w:eastAsia="Arial"/>
        </w:rPr>
        <w:t>Select multiple accounts and run supported bulk actions.</w:t>
      </w:r>
    </w:p>
    <w:p>
      <w:pPr>
        <w:pStyle w:val="ListBullet"/>
      </w:pPr>
      <w:r>
        <w:rPr>
          <w:rFonts w:ascii="Arial" w:hAnsi="Arial" w:eastAsia="Arial"/>
        </w:rPr>
        <w:t>Inspect an individual member through a dedicated route.</w:t>
      </w:r>
    </w:p>
    <w:p>
      <w:pPr>
        <w:pStyle w:val="ListBullet"/>
      </w:pPr>
      <w:r>
        <w:rPr>
          <w:rFonts w:ascii="Arial" w:hAnsi="Arial" w:eastAsia="Arial"/>
        </w:rPr>
        <w:t>Use legacy account sub-routes through the consolidated overview where the application redirects them.</w:t>
      </w:r>
    </w:p>
    <w:p>
      <w:pPr>
        <w:pStyle w:val="Heading3"/>
      </w:pPr>
      <w:r>
        <w:t>How it works</w:t>
      </w:r>
    </w:p>
    <w:p>
      <w:r>
        <w:rPr>
          <w:rFonts w:ascii="Arial" w:hAnsi="Arial" w:eastAsia="Arial"/>
        </w:rPr>
        <w:t xml:space="preserve">The user opens </w:t>
      </w:r>
      <w:r>
        <w:rPr>
          <w:rFonts w:ascii="Arial" w:hAnsi="Arial" w:eastAsia="Arial"/>
          <w:b/>
        </w:rPr>
        <w:t>Accounts</w:t>
      </w:r>
      <w:r>
        <w:rPr>
          <w:rFonts w:ascii="Arial" w:hAnsi="Arial" w:eastAsia="Arial"/>
        </w:rPr>
        <w:t xml:space="preserve"> for a specific website. The roster combines the account set, segment definitions, and member/contact data available to that site. Filters narrow the working group; opening a row reveals more context, while selection enables actions across several accounts.</w:t>
      </w:r>
    </w:p>
    <w:p>
      <w:r>
        <w:rPr>
          <w:rFonts w:ascii="Arial" w:hAnsi="Arial" w:eastAsia="Arial"/>
        </w:rPr>
        <w:t>The consolidated overview is the primary interface. Older account tabs such as matrix, build, domain, and settings are represented by focused parts of the newer workflow rather than requiring users to navigate separate operational silos.</w:t>
      </w:r>
    </w:p>
    <w:p>
      <w:pPr>
        <w:pStyle w:val="Heading3"/>
      </w:pPr>
      <w:r>
        <w:t>Important behavior</w:t>
      </w:r>
    </w:p>
    <w:p>
      <w:r>
        <w:rPr>
          <w:rFonts w:ascii="Arial" w:hAnsi="Arial" w:eastAsia="Arial"/>
        </w:rPr>
        <w:t>Account identification is probabilistic or source-dependent unless a visitor explicitly identifies themselves. Teams should not treat every company attribution as a verified person. Contact and activity data can also be incomplete because of privacy controls, source coverage, and anonymous traffic.</w:t>
      </w:r>
    </w:p>
    <w:p>
      <w:r>
        <w:rPr>
          <w:rFonts w:ascii="Arial" w:hAnsi="Arial" w:eastAsia="Arial"/>
        </w:rPr>
        <w:t>The roster is scoped to the selected website. An account’s presence there does not automatically create a personalized page or publish anything.</w:t>
      </w:r>
    </w:p>
    <w:p>
      <w:pPr>
        <w:pStyle w:val="Heading3"/>
      </w:pPr>
      <w:r>
        <w:t>Related features</w:t>
      </w:r>
    </w:p>
    <w:p>
      <w:r>
        <w:rPr>
          <w:rFonts w:ascii="Arial" w:hAnsi="Arial" w:eastAsia="Arial"/>
        </w:rPr>
        <w:t>Segments and account context  •  Personalized account pages  •  Account engagement analytics</w:t>
      </w:r>
    </w:p>
    <w:p>
      <w:r>
        <w:br w:type="page"/>
      </w:r>
    </w:p>
    <w:p>
      <w:pPr>
        <w:pStyle w:val="Heading2"/>
      </w:pPr>
      <w:r>
        <w:t>Segments and account context</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ABM and growth teams organizing target accounts</w:t>
            </w:r>
          </w:p>
        </w:tc>
      </w:tr>
    </w:tbl>
    <w:p>
      <w:pPr>
        <w:spacing w:after="0"/>
      </w:pPr>
    </w:p>
    <w:p>
      <w:pPr>
        <w:pStyle w:val="Heading3"/>
      </w:pPr>
      <w:r>
        <w:t>Purpose</w:t>
      </w:r>
    </w:p>
    <w:p>
      <w:r>
        <w:rPr>
          <w:rFonts w:ascii="Arial" w:hAnsi="Arial" w:eastAsia="Arial"/>
        </w:rPr>
        <w:t>Segments create manageable groups of accounts, while account context stores the information needed to tailor a relevant experience. Together they support scaled personalization without forcing every account into the same message.</w:t>
      </w:r>
    </w:p>
    <w:p>
      <w:pPr>
        <w:pStyle w:val="Heading3"/>
      </w:pPr>
      <w:r>
        <w:t>Capabilities</w:t>
      </w:r>
    </w:p>
    <w:p>
      <w:pPr>
        <w:pStyle w:val="ListBullet"/>
      </w:pPr>
      <w:r>
        <w:rPr>
          <w:rFonts w:ascii="Arial" w:hAnsi="Arial" w:eastAsia="Arial"/>
        </w:rPr>
        <w:t>Group accounts into segments used by the website Accounts workflow.</w:t>
      </w:r>
    </w:p>
    <w:p>
      <w:pPr>
        <w:pStyle w:val="ListBullet"/>
      </w:pPr>
      <w:r>
        <w:rPr>
          <w:rFonts w:ascii="Arial" w:hAnsi="Arial" w:eastAsia="Arial"/>
        </w:rPr>
        <w:t>Browse segment-based account groupings.</w:t>
      </w:r>
    </w:p>
    <w:p>
      <w:pPr>
        <w:pStyle w:val="ListBullet"/>
      </w:pPr>
      <w:r>
        <w:rPr>
          <w:rFonts w:ascii="Arial" w:hAnsi="Arial" w:eastAsia="Arial"/>
        </w:rPr>
        <w:t>Use member/contact context while preparing account-specific work.</w:t>
      </w:r>
    </w:p>
    <w:p>
      <w:pPr>
        <w:pStyle w:val="ListBullet"/>
      </w:pPr>
      <w:r>
        <w:rPr>
          <w:rFonts w:ascii="Arial" w:hAnsi="Arial" w:eastAsia="Arial"/>
        </w:rPr>
        <w:t>Edit or copy account-oriented messaging in the supported context editor.</w:t>
      </w:r>
    </w:p>
    <w:p>
      <w:pPr>
        <w:pStyle w:val="ListBullet"/>
      </w:pPr>
      <w:r>
        <w:rPr>
          <w:rFonts w:ascii="Arial" w:hAnsi="Arial" w:eastAsia="Arial"/>
        </w:rPr>
        <w:t>Preview how account context affects a generated page.</w:t>
      </w:r>
    </w:p>
    <w:p>
      <w:pPr>
        <w:pStyle w:val="ListBullet"/>
      </w:pPr>
      <w:r>
        <w:rPr>
          <w:rFonts w:ascii="Arial" w:hAnsi="Arial" w:eastAsia="Arial"/>
        </w:rPr>
        <w:t>Detect drift when source account context and generated output no longer align.</w:t>
      </w:r>
    </w:p>
    <w:p>
      <w:pPr>
        <w:pStyle w:val="ListBullet"/>
      </w:pPr>
      <w:r>
        <w:rPr>
          <w:rFonts w:ascii="Arial" w:hAnsi="Arial" w:eastAsia="Arial"/>
        </w:rPr>
        <w:t>Apply bulk actions to selected accounts where supported.</w:t>
      </w:r>
    </w:p>
    <w:p>
      <w:pPr>
        <w:pStyle w:val="ListBullet"/>
      </w:pPr>
      <w:r>
        <w:rPr>
          <w:rFonts w:ascii="Arial" w:hAnsi="Arial" w:eastAsia="Arial"/>
        </w:rPr>
        <w:t>Use privacy-level controls represented by the account-page workflow.</w:t>
      </w:r>
    </w:p>
    <w:p>
      <w:pPr>
        <w:pStyle w:val="Heading3"/>
      </w:pPr>
      <w:r>
        <w:t>How it works</w:t>
      </w:r>
    </w:p>
    <w:p>
      <w:pPr>
        <w:ind w:left="490" w:hanging="360"/>
      </w:pPr>
      <w:r>
        <w:rPr>
          <w:rFonts w:ascii="Arial" w:hAnsi="Arial" w:eastAsia="Arial"/>
        </w:rPr>
        <w:t xml:space="preserve">1. </w:t>
      </w:r>
      <w:r>
        <w:rPr>
          <w:rFonts w:ascii="Arial" w:hAnsi="Arial" w:eastAsia="Arial"/>
        </w:rPr>
        <w:t>The team defines a useful audience grouping and places relevant accounts into it.</w:t>
      </w:r>
    </w:p>
    <w:p>
      <w:pPr>
        <w:ind w:left="490" w:hanging="360"/>
      </w:pPr>
      <w:r>
        <w:rPr>
          <w:rFonts w:ascii="Arial" w:hAnsi="Arial" w:eastAsia="Arial"/>
        </w:rPr>
        <w:t xml:space="preserve">2. </w:t>
      </w:r>
      <w:r>
        <w:rPr>
          <w:rFonts w:ascii="Arial" w:hAnsi="Arial" w:eastAsia="Arial"/>
        </w:rPr>
        <w:t>Account and member context provides the factual basis for messaging.</w:t>
      </w:r>
    </w:p>
    <w:p>
      <w:pPr>
        <w:ind w:left="490" w:hanging="360"/>
      </w:pPr>
      <w:r>
        <w:rPr>
          <w:rFonts w:ascii="Arial" w:hAnsi="Arial" w:eastAsia="Arial"/>
        </w:rPr>
        <w:t xml:space="preserve">3. </w:t>
      </w:r>
      <w:r>
        <w:rPr>
          <w:rFonts w:ascii="Arial" w:hAnsi="Arial" w:eastAsia="Arial"/>
        </w:rPr>
        <w:t>A creator reviews or edits the context before page generation.</w:t>
      </w:r>
    </w:p>
    <w:p>
      <w:pPr>
        <w:ind w:left="490" w:hanging="360"/>
      </w:pPr>
      <w:r>
        <w:rPr>
          <w:rFonts w:ascii="Arial" w:hAnsi="Arial" w:eastAsia="Arial"/>
        </w:rPr>
        <w:t xml:space="preserve">4. </w:t>
      </w:r>
      <w:r>
        <w:rPr>
          <w:rFonts w:ascii="Arial" w:hAnsi="Arial" w:eastAsia="Arial"/>
        </w:rPr>
        <w:t>Preview reveals the proposed account-facing result.</w:t>
      </w:r>
    </w:p>
    <w:p>
      <w:pPr>
        <w:ind w:left="490" w:hanging="360"/>
      </w:pPr>
      <w:r>
        <w:rPr>
          <w:rFonts w:ascii="Arial" w:hAnsi="Arial" w:eastAsia="Arial"/>
        </w:rPr>
        <w:t xml:space="preserve">5. </w:t>
      </w:r>
      <w:r>
        <w:rPr>
          <w:rFonts w:ascii="Arial" w:hAnsi="Arial" w:eastAsia="Arial"/>
        </w:rPr>
        <w:t>If inputs change later, the drift state warns that an existing generated page may need regeneration or review.</w:t>
      </w:r>
    </w:p>
    <w:p>
      <w:pPr>
        <w:pStyle w:val="Heading3"/>
      </w:pPr>
      <w:r>
        <w:t>Important behavior</w:t>
      </w:r>
    </w:p>
    <w:p>
      <w:r>
        <w:rPr>
          <w:rFonts w:ascii="Arial" w:hAnsi="Arial" w:eastAsia="Arial"/>
        </w:rPr>
        <w:t>A segment is an operating model, not a guarantee that every account inside it has identical needs. Personalization should use verified business context and avoid exposing private or overly specific information to a visitor.</w:t>
      </w:r>
    </w:p>
    <w:p>
      <w:r>
        <w:rPr>
          <w:rFonts w:ascii="Arial" w:hAnsi="Arial" w:eastAsia="Arial"/>
        </w:rPr>
        <w:t>Drift does not necessarily mean a live page is broken; it means the assumptions used to create it no longer exactly match the current context. The team should review material differences and decide whether to regenerate, edit manually, or retain the existing message.</w:t>
      </w:r>
    </w:p>
    <w:p>
      <w:pPr>
        <w:pStyle w:val="Heading3"/>
      </w:pPr>
      <w:r>
        <w:t>Related features</w:t>
      </w:r>
    </w:p>
    <w:p>
      <w:r>
        <w:rPr>
          <w:rFonts w:ascii="Arial" w:hAnsi="Arial" w:eastAsia="Arial"/>
        </w:rPr>
        <w:t>Account identification and roster  •  Personalized account pages</w:t>
      </w:r>
    </w:p>
    <w:p>
      <w:r>
        <w:br w:type="page"/>
      </w:r>
    </w:p>
    <w:p>
      <w:pPr>
        <w:pStyle w:val="Heading2"/>
      </w:pPr>
      <w:r>
        <w:t>Personalized account pages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in the Accounts workflow</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ABM, sales, and customer-marketing teams</w:t>
            </w:r>
          </w:p>
        </w:tc>
      </w:tr>
    </w:tbl>
    <w:p>
      <w:pPr>
        <w:spacing w:after="0"/>
      </w:pPr>
    </w:p>
    <w:p>
      <w:pPr>
        <w:pStyle w:val="Heading3"/>
      </w:pPr>
      <w:r>
        <w:t>Purpose</w:t>
      </w:r>
    </w:p>
    <w:p>
      <w:r>
        <w:rPr>
          <w:rFonts w:ascii="Arial" w:hAnsi="Arial" w:eastAsia="Arial"/>
        </w:rPr>
        <w:t>Personalized account pages adapt an Episode experience for a selected company or segment. The workflow combines context, generation, preview, privacy choices, URL control, and publishing so personalization is deliberate rather than an invisible rule.</w:t>
      </w:r>
    </w:p>
    <w:p>
      <w:pPr>
        <w:pStyle w:val="Heading3"/>
      </w:pPr>
      <w:r>
        <w:t>Capabilities</w:t>
      </w:r>
    </w:p>
    <w:p>
      <w:pPr>
        <w:pStyle w:val="ListBullet"/>
      </w:pPr>
      <w:r>
        <w:rPr>
          <w:rFonts w:ascii="Arial" w:hAnsi="Arial" w:eastAsia="Arial"/>
        </w:rPr>
        <w:t>Generate page variants for selected accounts.</w:t>
      </w:r>
    </w:p>
    <w:p>
      <w:pPr>
        <w:pStyle w:val="ListBullet"/>
      </w:pPr>
      <w:r>
        <w:rPr>
          <w:rFonts w:ascii="Arial" w:hAnsi="Arial" w:eastAsia="Arial"/>
        </w:rPr>
        <w:t>Use an account or segment as the source context.</w:t>
      </w:r>
    </w:p>
    <w:p>
      <w:pPr>
        <w:pStyle w:val="ListBullet"/>
      </w:pPr>
      <w:r>
        <w:rPr>
          <w:rFonts w:ascii="Arial" w:hAnsi="Arial" w:eastAsia="Arial"/>
        </w:rPr>
        <w:t>Edit and preview account-specific copy before publishing.</w:t>
      </w:r>
    </w:p>
    <w:p>
      <w:pPr>
        <w:pStyle w:val="ListBullet"/>
      </w:pPr>
      <w:r>
        <w:rPr>
          <w:rFonts w:ascii="Arial" w:hAnsi="Arial" w:eastAsia="Arial"/>
        </w:rPr>
        <w:t>Choose supported generation and publish options.</w:t>
      </w:r>
    </w:p>
    <w:p>
      <w:pPr>
        <w:pStyle w:val="ListBullet"/>
      </w:pPr>
      <w:r>
        <w:rPr>
          <w:rFonts w:ascii="Arial" w:hAnsi="Arial" w:eastAsia="Arial"/>
        </w:rPr>
        <w:t>Set or edit a readable account-page slug.</w:t>
      </w:r>
    </w:p>
    <w:p>
      <w:pPr>
        <w:pStyle w:val="ListBullet"/>
      </w:pPr>
      <w:r>
        <w:rPr>
          <w:rFonts w:ascii="Arial" w:hAnsi="Arial" w:eastAsia="Arial"/>
        </w:rPr>
        <w:t>Choose a publication target.</w:t>
      </w:r>
    </w:p>
    <w:p>
      <w:pPr>
        <w:pStyle w:val="ListBullet"/>
      </w:pPr>
      <w:r>
        <w:rPr>
          <w:rFonts w:ascii="Arial" w:hAnsi="Arial" w:eastAsia="Arial"/>
        </w:rPr>
        <w:t>Apply the available privacy ladder or visibility setting.</w:t>
      </w:r>
    </w:p>
    <w:p>
      <w:pPr>
        <w:pStyle w:val="ListBullet"/>
      </w:pPr>
      <w:r>
        <w:rPr>
          <w:rFonts w:ascii="Arial" w:hAnsi="Arial" w:eastAsia="Arial"/>
        </w:rPr>
        <w:t>Detect and respond to source-context drift.</w:t>
      </w:r>
    </w:p>
    <w:p>
      <w:pPr>
        <w:pStyle w:val="ListBullet"/>
      </w:pPr>
      <w:r>
        <w:rPr>
          <w:rFonts w:ascii="Arial" w:hAnsi="Arial" w:eastAsia="Arial"/>
        </w:rPr>
        <w:t>Copy or export supported contact/page links for outreach.</w:t>
      </w:r>
    </w:p>
    <w:p>
      <w:pPr>
        <w:pStyle w:val="ListBullet"/>
      </w:pPr>
      <w:r>
        <w:rPr>
          <w:rFonts w:ascii="Arial" w:hAnsi="Arial" w:eastAsia="Arial"/>
        </w:rPr>
        <w:t>Generate pages for several selected roster entries through bulk controls.</w:t>
      </w:r>
    </w:p>
    <w:p>
      <w:pPr>
        <w:pStyle w:val="Heading3"/>
      </w:pPr>
      <w:r>
        <w:t>How it works</w:t>
      </w:r>
    </w:p>
    <w:p>
      <w:pPr>
        <w:ind w:left="490" w:hanging="360"/>
      </w:pPr>
      <w:r>
        <w:rPr>
          <w:rFonts w:ascii="Arial" w:hAnsi="Arial" w:eastAsia="Arial"/>
        </w:rPr>
        <w:t xml:space="preserve">1. </w:t>
      </w:r>
      <w:r>
        <w:rPr>
          <w:rFonts w:ascii="Arial" w:hAnsi="Arial" w:eastAsia="Arial"/>
        </w:rPr>
        <w:t>The team selects one or more accounts from the website roster.</w:t>
      </w:r>
    </w:p>
    <w:p>
      <w:pPr>
        <w:ind w:left="490" w:hanging="360"/>
      </w:pPr>
      <w:r>
        <w:rPr>
          <w:rFonts w:ascii="Arial" w:hAnsi="Arial" w:eastAsia="Arial"/>
        </w:rPr>
        <w:t xml:space="preserve">2. </w:t>
      </w:r>
      <w:r>
        <w:rPr>
          <w:rFonts w:ascii="Arial" w:hAnsi="Arial" w:eastAsia="Arial"/>
        </w:rPr>
        <w:t>Episode combines the base page with approved account context and generates the proposed experience.</w:t>
      </w:r>
    </w:p>
    <w:p>
      <w:pPr>
        <w:ind w:left="490" w:hanging="360"/>
      </w:pPr>
      <w:r>
        <w:rPr>
          <w:rFonts w:ascii="Arial" w:hAnsi="Arial" w:eastAsia="Arial"/>
        </w:rPr>
        <w:t xml:space="preserve">3. </w:t>
      </w:r>
      <w:r>
        <w:rPr>
          <w:rFonts w:ascii="Arial" w:hAnsi="Arial" w:eastAsia="Arial"/>
        </w:rPr>
        <w:t>The creator previews and edits the message, URL slug, privacy, and destination choices.</w:t>
      </w:r>
    </w:p>
    <w:p>
      <w:pPr>
        <w:ind w:left="490" w:hanging="360"/>
      </w:pPr>
      <w:r>
        <w:rPr>
          <w:rFonts w:ascii="Arial" w:hAnsi="Arial" w:eastAsia="Arial"/>
        </w:rPr>
        <w:t xml:space="preserve">4. </w:t>
      </w:r>
      <w:r>
        <w:rPr>
          <w:rFonts w:ascii="Arial" w:hAnsi="Arial" w:eastAsia="Arial"/>
        </w:rPr>
        <w:t>Publication makes the account page available at its selected target.</w:t>
      </w:r>
    </w:p>
    <w:p>
      <w:pPr>
        <w:ind w:left="490" w:hanging="360"/>
      </w:pPr>
      <w:r>
        <w:rPr>
          <w:rFonts w:ascii="Arial" w:hAnsi="Arial" w:eastAsia="Arial"/>
        </w:rPr>
        <w:t xml:space="preserve">5. </w:t>
      </w:r>
      <w:r>
        <w:rPr>
          <w:rFonts w:ascii="Arial" w:hAnsi="Arial" w:eastAsia="Arial"/>
        </w:rPr>
        <w:t>The team distributes the resulting link and observes engagement; later context changes can trigger a drift warning.</w:t>
      </w:r>
    </w:p>
    <w:p>
      <w:pPr>
        <w:pStyle w:val="Heading3"/>
      </w:pPr>
      <w:r>
        <w:t>Privacy and quality safeguards</w:t>
      </w:r>
    </w:p>
    <w:p>
      <w:r>
        <w:rPr>
          <w:rFonts w:ascii="Arial" w:hAnsi="Arial" w:eastAsia="Arial"/>
        </w:rPr>
        <w:t>Personalization must be recognizable as useful relevance, not surveillance. The team should avoid including inferred or sensitive details that a visitor would not expect to see. The privacy setting and link distribution strategy should match the content’s sensitivity.</w:t>
      </w:r>
    </w:p>
    <w:p>
      <w:r>
        <w:rPr>
          <w:rFonts w:ascii="Arial" w:hAnsi="Arial" w:eastAsia="Arial"/>
        </w:rPr>
        <w:t>Generated pages require human review for factual accuracy, tone, and collision-free slugs. Bulk generation accelerates production but does not eliminate the need to sample and validate outputs before wide outreach.</w:t>
      </w:r>
    </w:p>
    <w:p>
      <w:pPr>
        <w:pStyle w:val="Heading3"/>
      </w:pPr>
      <w:r>
        <w:t>Related features</w:t>
      </w:r>
    </w:p>
    <w:p>
      <w:r>
        <w:rPr>
          <w:rFonts w:ascii="Arial" w:hAnsi="Arial" w:eastAsia="Arial"/>
        </w:rPr>
        <w:t>Segments and account context  •  Publishing and Episode hosting  •  Account engagement analytics</w:t>
      </w:r>
    </w:p>
    <w:p>
      <w:r>
        <w:br w:type="page"/>
      </w:r>
    </w:p>
    <w:p>
      <w:pPr>
        <w:pStyle w:val="Heading2"/>
      </w:pPr>
      <w:r>
        <w:t>Account engagement analytics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within website analytics when account data is present</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ABM, sales, and demand-generation teams</w:t>
            </w:r>
          </w:p>
        </w:tc>
      </w:tr>
    </w:tbl>
    <w:p>
      <w:pPr>
        <w:spacing w:after="0"/>
      </w:pPr>
    </w:p>
    <w:p>
      <w:pPr>
        <w:pStyle w:val="Heading3"/>
      </w:pPr>
      <w:r>
        <w:t>Purpose</w:t>
      </w:r>
    </w:p>
    <w:p>
      <w:r>
        <w:rPr>
          <w:rFonts w:ascii="Arial" w:hAnsi="Arial" w:eastAsia="Arial"/>
        </w:rPr>
        <w:t>Account engagement analytics connects website activity to target-company operations. It helps teams understand which accounts and segments visited, what they read, and how engagement moved toward conversion.</w:t>
      </w:r>
    </w:p>
    <w:p>
      <w:pPr>
        <w:pStyle w:val="Heading3"/>
      </w:pPr>
      <w:r>
        <w:t>Capabilities</w:t>
      </w:r>
    </w:p>
    <w:p>
      <w:pPr>
        <w:pStyle w:val="ListBullet"/>
      </w:pPr>
      <w:r>
        <w:rPr>
          <w:rFonts w:ascii="Arial" w:hAnsi="Arial" w:eastAsia="Arial"/>
        </w:rPr>
        <w:t>Summarize named, visited, and converted people or account participants where identity data supports it.</w:t>
      </w:r>
    </w:p>
    <w:p>
      <w:pPr>
        <w:pStyle w:val="ListBullet"/>
      </w:pPr>
      <w:r>
        <w:rPr>
          <w:rFonts w:ascii="Arial" w:hAnsi="Arial" w:eastAsia="Arial"/>
        </w:rPr>
        <w:t>Compare segment performance.</w:t>
      </w:r>
    </w:p>
    <w:p>
      <w:pPr>
        <w:pStyle w:val="ListBullet"/>
      </w:pPr>
      <w:r>
        <w:rPr>
          <w:rFonts w:ascii="Arial" w:hAnsi="Arial" w:eastAsia="Arial"/>
        </w:rPr>
        <w:t>Inspect account stages and movement.</w:t>
      </w:r>
    </w:p>
    <w:p>
      <w:pPr>
        <w:pStyle w:val="ListBullet"/>
      </w:pPr>
      <w:r>
        <w:rPr>
          <w:rFonts w:ascii="Arial" w:hAnsi="Arial" w:eastAsia="Arial"/>
        </w:rPr>
        <w:t>Answer “who read what” through account/member activity views.</w:t>
      </w:r>
    </w:p>
    <w:p>
      <w:pPr>
        <w:pStyle w:val="ListBullet"/>
      </w:pPr>
      <w:r>
        <w:rPr>
          <w:rFonts w:ascii="Arial" w:hAnsi="Arial" w:eastAsia="Arial"/>
        </w:rPr>
        <w:t>Search, sort, and filter account analytics.</w:t>
      </w:r>
    </w:p>
    <w:p>
      <w:pPr>
        <w:pStyle w:val="ListBullet"/>
      </w:pPr>
      <w:r>
        <w:rPr>
          <w:rFonts w:ascii="Arial" w:hAnsi="Arial" w:eastAsia="Arial"/>
        </w:rPr>
        <w:t>Switch between account-oriented and segment-oriented perspectives.</w:t>
      </w:r>
    </w:p>
    <w:p>
      <w:pPr>
        <w:pStyle w:val="ListBullet"/>
      </w:pPr>
      <w:r>
        <w:rPr>
          <w:rFonts w:ascii="Arial" w:hAnsi="Arial" w:eastAsia="Arial"/>
        </w:rPr>
        <w:t>Focus broader analytics on a selected account.</w:t>
      </w:r>
    </w:p>
    <w:p>
      <w:pPr>
        <w:pStyle w:val="ListBullet"/>
      </w:pPr>
      <w:r>
        <w:rPr>
          <w:rFonts w:ascii="Arial" w:hAnsi="Arial" w:eastAsia="Arial"/>
        </w:rPr>
        <w:t>Connect engagement evidence to personalized page and roster workflows.</w:t>
      </w:r>
    </w:p>
    <w:p>
      <w:pPr>
        <w:pStyle w:val="Heading3"/>
      </w:pPr>
      <w:r>
        <w:t>How it works</w:t>
      </w:r>
    </w:p>
    <w:p>
      <w:r>
        <w:rPr>
          <w:rFonts w:ascii="Arial" w:hAnsi="Arial" w:eastAsia="Arial"/>
        </w:rPr>
        <w:t>The user opens analytics for an Episode website and chooses the account-focused view or filter. Account and segment summaries narrow aggregate traffic into the target-company context. Detail views expose the supported content interactions and stage information, helping the team decide where follow-up is justified.</w:t>
      </w:r>
    </w:p>
    <w:p>
      <w:r>
        <w:rPr>
          <w:rFonts w:ascii="Arial" w:hAnsi="Arial" w:eastAsia="Arial"/>
        </w:rPr>
        <w:t>The same data can be read from two useful directions: account view answers what one organization did, while segment view compares the performance of a planned audience group.</w:t>
      </w:r>
    </w:p>
    <w:p>
      <w:pPr>
        <w:pStyle w:val="Heading3"/>
      </w:pPr>
      <w:r>
        <w:t>Interpretation and privacy</w:t>
      </w:r>
    </w:p>
    <w:p>
      <w:r>
        <w:rPr>
          <w:rFonts w:ascii="Arial" w:hAnsi="Arial" w:eastAsia="Arial"/>
        </w:rPr>
        <w:t>Identity quality varies. Anonymous or partially identified activity should not be presented as a confirmed named person. Ad blockers, consent choices, network attribution, and source coverage can all produce incomplete evidence.</w:t>
      </w:r>
    </w:p>
    <w:p>
      <w:r>
        <w:rPr>
          <w:rFonts w:ascii="Arial" w:hAnsi="Arial" w:eastAsia="Arial"/>
        </w:rPr>
        <w:t>Engagement indicates attention, not buying intent by itself. Teams should combine it with known relationship context and use proportionate outreach. Access to person- and company-level activity should follow the organization’s privacy and data-retention rules.</w:t>
      </w:r>
    </w:p>
    <w:p>
      <w:pPr>
        <w:pStyle w:val="Heading3"/>
      </w:pPr>
      <w:r>
        <w:t>Related features</w:t>
      </w:r>
    </w:p>
    <w:p>
      <w:r>
        <w:rPr>
          <w:rFonts w:ascii="Arial" w:hAnsi="Arial" w:eastAsia="Arial"/>
        </w:rPr>
        <w:t>Website analytics  •  Account identification and roster  •  Personalized account pages</w:t>
      </w:r>
    </w:p>
    <w:p>
      <w:pPr>
        <w:pStyle w:val="Heading1"/>
        <w:pageBreakBefore/>
      </w:pPr>
      <w:r>
        <w:t>Platform and administration</w:t>
      </w:r>
    </w:p>
    <w:p>
      <w:pPr>
        <w:spacing w:after="240"/>
      </w:pPr>
      <w:r>
        <w:rPr>
          <w:rFonts w:ascii="Arial" w:hAnsi="Arial" w:eastAsia="Arial"/>
        </w:rPr>
        <w:t>Manage connections, billing, access, preferences, setup, internal operations, and feature availability boundaries.</w:t>
      </w:r>
    </w:p>
    <w:p>
      <w:pPr>
        <w:spacing w:after="80"/>
      </w:pPr>
      <w:r>
        <w:rPr>
          <w:rFonts w:ascii="Arial" w:hAnsi="Arial" w:eastAsia="Arial"/>
          <w:b/>
          <w:color w:val="1F4E79"/>
          <w:sz w:val="19"/>
        </w:rPr>
        <w:t>7 documented features</w:t>
      </w:r>
    </w:p>
    <w:p>
      <w:pPr>
        <w:pStyle w:val="ListBullet"/>
      </w:pPr>
      <w:r>
        <w:rPr>
          <w:rFonts w:ascii="Arial" w:hAnsi="Arial" w:eastAsia="Arial"/>
        </w:rPr>
        <w:t>Connected apps and integrations</w:t>
      </w:r>
    </w:p>
    <w:p>
      <w:pPr>
        <w:pStyle w:val="ListBullet"/>
      </w:pPr>
      <w:r>
        <w:rPr>
          <w:rFonts w:ascii="Arial" w:hAnsi="Arial" w:eastAsia="Arial"/>
        </w:rPr>
        <w:t>Billing plans credits and usage</w:t>
      </w:r>
    </w:p>
    <w:p>
      <w:pPr>
        <w:pStyle w:val="ListBullet"/>
      </w:pPr>
      <w:r>
        <w:rPr>
          <w:rFonts w:ascii="Arial" w:hAnsi="Arial" w:eastAsia="Arial"/>
        </w:rPr>
        <w:t>Profile account and security</w:t>
      </w:r>
    </w:p>
    <w:p>
      <w:pPr>
        <w:pStyle w:val="ListBullet"/>
      </w:pPr>
      <w:r>
        <w:rPr>
          <w:rFonts w:ascii="Arial" w:hAnsi="Arial" w:eastAsia="Arial"/>
        </w:rPr>
        <w:t>Preferences notifications and activity</w:t>
      </w:r>
    </w:p>
    <w:p>
      <w:pPr>
        <w:pStyle w:val="ListBullet"/>
      </w:pPr>
      <w:r>
        <w:rPr>
          <w:rFonts w:ascii="Arial" w:hAnsi="Arial" w:eastAsia="Arial"/>
        </w:rPr>
        <w:t>Onboarding and setup</w:t>
      </w:r>
    </w:p>
    <w:p>
      <w:pPr>
        <w:pStyle w:val="ListBullet"/>
      </w:pPr>
      <w:r>
        <w:rPr>
          <w:rFonts w:ascii="Arial" w:hAnsi="Arial" w:eastAsia="Arial"/>
        </w:rPr>
        <w:t>Internal administration</w:t>
      </w:r>
    </w:p>
    <w:p>
      <w:pPr>
        <w:pStyle w:val="ListBullet"/>
      </w:pPr>
      <w:r>
        <w:rPr>
          <w:rFonts w:ascii="Arial" w:hAnsi="Arial" w:eastAsia="Arial"/>
        </w:rPr>
        <w:t>Visible but not yet generally available</w:t>
      </w:r>
    </w:p>
    <w:p>
      <w:r>
        <w:br w:type="page"/>
      </w:r>
    </w:p>
    <w:p>
      <w:pPr>
        <w:pStyle w:val="Heading2"/>
      </w:pPr>
      <w:r>
        <w:t>Connected apps and integrations</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individual integrations have their own readiness and authorization requirements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Account administrators and users importing or publishing external content</w:t>
            </w:r>
          </w:p>
        </w:tc>
      </w:tr>
    </w:tbl>
    <w:p>
      <w:pPr>
        <w:spacing w:after="0"/>
      </w:pPr>
    </w:p>
    <w:p>
      <w:pPr>
        <w:pStyle w:val="Heading3"/>
      </w:pPr>
      <w:r>
        <w:t>Purpose</w:t>
      </w:r>
    </w:p>
    <w:p>
      <w:r>
        <w:rPr>
          <w:rFonts w:ascii="Arial" w:hAnsi="Arial" w:eastAsia="Arial"/>
        </w:rPr>
        <w:t>Connections give Episode permission to work with external sources and destinations. They enable workflows such as importing Figma or Notion material, using search data, delivering leads, and publishing to content systems.</w:t>
      </w:r>
    </w:p>
    <w:p>
      <w:pPr>
        <w:pStyle w:val="Heading3"/>
      </w:pPr>
      <w:r>
        <w:t>Capabilities</w:t>
      </w:r>
    </w:p>
    <w:p>
      <w:pPr>
        <w:pStyle w:val="ListBullet"/>
      </w:pPr>
      <w:r>
        <w:rPr>
          <w:rFonts w:ascii="Arial" w:hAnsi="Arial" w:eastAsia="Arial"/>
        </w:rPr>
        <w:t>View connected-app grants associated with the account.</w:t>
      </w:r>
    </w:p>
    <w:p>
      <w:pPr>
        <w:pStyle w:val="ListBullet"/>
      </w:pPr>
      <w:r>
        <w:rPr>
          <w:rFonts w:ascii="Arial" w:hAnsi="Arial" w:eastAsia="Arial"/>
        </w:rPr>
        <w:t>Start supported connection and consent flows.</w:t>
      </w:r>
    </w:p>
    <w:p>
      <w:pPr>
        <w:pStyle w:val="ListBullet"/>
      </w:pPr>
      <w:r>
        <w:rPr>
          <w:rFonts w:ascii="Arial" w:hAnsi="Arial" w:eastAsia="Arial"/>
        </w:rPr>
        <w:t>Connect Figma as a design starting point.</w:t>
      </w:r>
    </w:p>
    <w:p>
      <w:pPr>
        <w:pStyle w:val="ListBullet"/>
      </w:pPr>
      <w:r>
        <w:rPr>
          <w:rFonts w:ascii="Arial" w:hAnsi="Arial" w:eastAsia="Arial"/>
        </w:rPr>
        <w:t>Connect Notion for source documents and lead delivery.</w:t>
      </w:r>
    </w:p>
    <w:p>
      <w:pPr>
        <w:pStyle w:val="ListBullet"/>
      </w:pPr>
      <w:r>
        <w:rPr>
          <w:rFonts w:ascii="Arial" w:hAnsi="Arial" w:eastAsia="Arial"/>
        </w:rPr>
        <w:t>Connect search sources through the dedicated Search Console flow represented by the application.</w:t>
      </w:r>
    </w:p>
    <w:p>
      <w:pPr>
        <w:pStyle w:val="ListBullet"/>
      </w:pPr>
      <w:r>
        <w:rPr>
          <w:rFonts w:ascii="Arial" w:hAnsi="Arial" w:eastAsia="Arial"/>
        </w:rPr>
        <w:t>Configure supported CMS destinations including WordPress, Ghost, and Contentful.</w:t>
      </w:r>
    </w:p>
    <w:p>
      <w:pPr>
        <w:pStyle w:val="ListBullet"/>
      </w:pPr>
      <w:r>
        <w:rPr>
          <w:rFonts w:ascii="Arial" w:hAnsi="Arial" w:eastAsia="Arial"/>
        </w:rPr>
        <w:t>Deliver form data through email and webhooks without a full app connection.</w:t>
      </w:r>
    </w:p>
    <w:p>
      <w:pPr>
        <w:pStyle w:val="ListBullet"/>
      </w:pPr>
      <w:r>
        <w:rPr>
          <w:rFonts w:ascii="Arial" w:hAnsi="Arial" w:eastAsia="Arial"/>
        </w:rPr>
        <w:t>Review integration catalogue entries and their current product state.</w:t>
      </w:r>
    </w:p>
    <w:p>
      <w:pPr>
        <w:pStyle w:val="ListBullet"/>
      </w:pPr>
      <w:r>
        <w:rPr>
          <w:rFonts w:ascii="Arial" w:hAnsi="Arial" w:eastAsia="Arial"/>
        </w:rPr>
        <w:t>Reconnect when authorization expires or is revoked.</w:t>
      </w:r>
    </w:p>
    <w:p>
      <w:pPr>
        <w:pStyle w:val="Heading3"/>
      </w:pPr>
      <w:r>
        <w:t>How it works</w:t>
      </w:r>
    </w:p>
    <w:p>
      <w:pPr>
        <w:ind w:left="490" w:hanging="360"/>
      </w:pPr>
      <w:r>
        <w:rPr>
          <w:rFonts w:ascii="Arial" w:hAnsi="Arial" w:eastAsia="Arial"/>
        </w:rPr>
        <w:t xml:space="preserve">1. </w:t>
      </w:r>
      <w:r>
        <w:rPr>
          <w:rFonts w:ascii="Arial" w:hAnsi="Arial" w:eastAsia="Arial"/>
        </w:rPr>
        <w:t>A user begins an action that needs an external system or opens connection settings.</w:t>
      </w:r>
    </w:p>
    <w:p>
      <w:pPr>
        <w:ind w:left="490" w:hanging="360"/>
      </w:pPr>
      <w:r>
        <w:rPr>
          <w:rFonts w:ascii="Arial" w:hAnsi="Arial" w:eastAsia="Arial"/>
        </w:rPr>
        <w:t xml:space="preserve">2. </w:t>
      </w:r>
      <w:r>
        <w:rPr>
          <w:rFonts w:ascii="Arial" w:hAnsi="Arial" w:eastAsia="Arial"/>
        </w:rPr>
        <w:t>Episode redirects through the provider’s authorization or setup flow.</w:t>
      </w:r>
    </w:p>
    <w:p>
      <w:pPr>
        <w:ind w:left="490" w:hanging="360"/>
      </w:pPr>
      <w:r>
        <w:rPr>
          <w:rFonts w:ascii="Arial" w:hAnsi="Arial" w:eastAsia="Arial"/>
        </w:rPr>
        <w:t xml:space="preserve">3. </w:t>
      </w:r>
      <w:r>
        <w:rPr>
          <w:rFonts w:ascii="Arial" w:hAnsi="Arial" w:eastAsia="Arial"/>
        </w:rPr>
        <w:t>The user grants the requested access and returns to Episode.</w:t>
      </w:r>
    </w:p>
    <w:p>
      <w:pPr>
        <w:ind w:left="490" w:hanging="360"/>
      </w:pPr>
      <w:r>
        <w:rPr>
          <w:rFonts w:ascii="Arial" w:hAnsi="Arial" w:eastAsia="Arial"/>
        </w:rPr>
        <w:t xml:space="preserve">4. </w:t>
      </w:r>
      <w:r>
        <w:rPr>
          <w:rFonts w:ascii="Arial" w:hAnsi="Arial" w:eastAsia="Arial"/>
        </w:rPr>
        <w:t>The product records the grant and, where needed, asks for a specific file, frame, database, site, property, or destination.</w:t>
      </w:r>
    </w:p>
    <w:p>
      <w:pPr>
        <w:ind w:left="490" w:hanging="360"/>
      </w:pPr>
      <w:r>
        <w:rPr>
          <w:rFonts w:ascii="Arial" w:hAnsi="Arial" w:eastAsia="Arial"/>
        </w:rPr>
        <w:t xml:space="preserve">5. </w:t>
      </w:r>
      <w:r>
        <w:rPr>
          <w:rFonts w:ascii="Arial" w:hAnsi="Arial" w:eastAsia="Arial"/>
        </w:rPr>
        <w:t>The relevant feature uses the connection until it expires, is revoked, or lacks a newly required permission.</w:t>
      </w:r>
    </w:p>
    <w:p>
      <w:pPr>
        <w:pStyle w:val="Heading3"/>
      </w:pPr>
      <w:r>
        <w:t>Permissions and safeguards</w:t>
      </w:r>
    </w:p>
    <w:p>
      <w:r>
        <w:rPr>
          <w:rFonts w:ascii="Arial" w:hAnsi="Arial" w:eastAsia="Arial"/>
        </w:rPr>
        <w:t>External authorization should use the least access that supports the workflow. The ability to connect or configure an app can be restricted to an account administrator even when other members can use the resulting data.</w:t>
      </w:r>
    </w:p>
    <w:p>
      <w:r>
        <w:rPr>
          <w:rFonts w:ascii="Arial" w:hAnsi="Arial" w:eastAsia="Arial"/>
        </w:rPr>
        <w:t>A listed integration is not automatically a live end-to-end destination. HubSpot, Salesforce, Brevo, and Google Sheets lead delivery are explicitly treated as planned rather than available. Connection health should be checked when imports, data refresh, or publishing unexpectedly stop.</w:t>
      </w:r>
    </w:p>
    <w:p>
      <w:pPr>
        <w:pStyle w:val="Heading3"/>
      </w:pPr>
      <w:r>
        <w:t>Related features</w:t>
      </w:r>
    </w:p>
    <w:p>
      <w:r>
        <w:rPr>
          <w:rFonts w:ascii="Arial" w:hAnsi="Arial" w:eastAsia="Arial"/>
        </w:rPr>
        <w:t>Starting a project  •  CMS publishing destinations  •  Forms and lead delivery</w:t>
      </w:r>
    </w:p>
    <w:p>
      <w:r>
        <w:br w:type="page"/>
      </w:r>
    </w:p>
    <w:p>
      <w:pPr>
        <w:pStyle w:val="Heading2"/>
      </w:pPr>
      <w:r>
        <w:t>Billing plans credits and usage</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to the account owner</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Account owners and budget holders</w:t>
            </w:r>
          </w:p>
        </w:tc>
      </w:tr>
    </w:tbl>
    <w:p>
      <w:pPr>
        <w:spacing w:after="0"/>
      </w:pPr>
    </w:p>
    <w:p>
      <w:pPr>
        <w:pStyle w:val="Heading3"/>
      </w:pPr>
      <w:r>
        <w:t>Purpose</w:t>
      </w:r>
    </w:p>
    <w:p>
      <w:r>
        <w:rPr>
          <w:rFonts w:ascii="Arial" w:hAnsi="Arial" w:eastAsia="Arial"/>
        </w:rPr>
        <w:t>Billing settings explain the account’s plan, AI-credit balance, and website usage, then provide the actions needed to change or maintain the subscription. Episode separates AI usage from included hosting and lead collection.</w:t>
      </w:r>
    </w:p>
    <w:p>
      <w:pPr>
        <w:pStyle w:val="Heading3"/>
      </w:pPr>
      <w:r>
        <w:t>Capabilities</w:t>
      </w:r>
    </w:p>
    <w:p>
      <w:pPr>
        <w:pStyle w:val="ListBullet"/>
      </w:pPr>
      <w:r>
        <w:rPr>
          <w:rFonts w:ascii="Arial" w:hAnsi="Arial" w:eastAsia="Arial"/>
        </w:rPr>
        <w:t>View the current plan and subscription status.</w:t>
      </w:r>
    </w:p>
    <w:p>
      <w:pPr>
        <w:pStyle w:val="ListBullet"/>
      </w:pPr>
      <w:r>
        <w:rPr>
          <w:rFonts w:ascii="Arial" w:hAnsi="Arial" w:eastAsia="Arial"/>
        </w:rPr>
        <w:t>Review credits used against the account’s monthly grant.</w:t>
      </w:r>
    </w:p>
    <w:p>
      <w:pPr>
        <w:pStyle w:val="ListBullet"/>
      </w:pPr>
      <w:r>
        <w:rPr>
          <w:rFonts w:ascii="Arial" w:hAnsi="Arial" w:eastAsia="Arial"/>
        </w:rPr>
        <w:t>See relevant website usage.</w:t>
      </w:r>
    </w:p>
    <w:p>
      <w:pPr>
        <w:pStyle w:val="ListBullet"/>
      </w:pPr>
      <w:r>
        <w:rPr>
          <w:rFonts w:ascii="Arial" w:hAnsi="Arial" w:eastAsia="Arial"/>
        </w:rPr>
        <w:t>Buy additional credits through the purchase flow.</w:t>
      </w:r>
    </w:p>
    <w:p>
      <w:pPr>
        <w:pStyle w:val="ListBullet"/>
      </w:pPr>
      <w:r>
        <w:rPr>
          <w:rFonts w:ascii="Arial" w:hAnsi="Arial" w:eastAsia="Arial"/>
        </w:rPr>
        <w:t>Upgrade or otherwise change plan through the available subscription actions.</w:t>
      </w:r>
    </w:p>
    <w:p>
      <w:pPr>
        <w:pStyle w:val="ListBullet"/>
      </w:pPr>
      <w:r>
        <w:rPr>
          <w:rFonts w:ascii="Arial" w:hAnsi="Arial" w:eastAsia="Arial"/>
        </w:rPr>
        <w:t>Enter a guarded downgrade workflow that explains the target plan and affected websites.</w:t>
      </w:r>
    </w:p>
    <w:p>
      <w:pPr>
        <w:pStyle w:val="ListBullet"/>
      </w:pPr>
      <w:r>
        <w:rPr>
          <w:rFonts w:ascii="Arial" w:hAnsi="Arial" w:eastAsia="Arial"/>
        </w:rPr>
        <w:t>Pause or manage billing through the billing portal where offered.</w:t>
      </w:r>
    </w:p>
    <w:p>
      <w:pPr>
        <w:pStyle w:val="ListBullet"/>
      </w:pPr>
      <w:r>
        <w:rPr>
          <w:rFonts w:ascii="Arial" w:hAnsi="Arial" w:eastAsia="Arial"/>
        </w:rPr>
        <w:t>Reactivate a subscription scheduled for cancellation or otherwise eligible for reactivation.</w:t>
      </w:r>
    </w:p>
    <w:p>
      <w:pPr>
        <w:pStyle w:val="ListBullet"/>
      </w:pPr>
      <w:r>
        <w:rPr>
          <w:rFonts w:ascii="Arial" w:hAnsi="Arial" w:eastAsia="Arial"/>
        </w:rPr>
        <w:t>Receive referral information and credit rewards when the server makes a referral offer available.</w:t>
      </w:r>
    </w:p>
    <w:p>
      <w:pPr>
        <w:pStyle w:val="ListBullet"/>
      </w:pPr>
      <w:r>
        <w:rPr>
          <w:rFonts w:ascii="Arial" w:hAnsi="Arial" w:eastAsia="Arial"/>
        </w:rPr>
        <w:t>Show billing status warnings or notices requiring attention.</w:t>
      </w:r>
    </w:p>
    <w:p>
      <w:pPr>
        <w:pStyle w:val="Heading3"/>
      </w:pPr>
      <w:r>
        <w:t>How it works</w:t>
      </w:r>
    </w:p>
    <w:p>
      <w:r>
        <w:rPr>
          <w:rFonts w:ascii="Arial" w:hAnsi="Arial" w:eastAsia="Arial"/>
        </w:rPr>
        <w:t xml:space="preserve">The account owner opens </w:t>
      </w:r>
      <w:r>
        <w:rPr>
          <w:rFonts w:ascii="Arial" w:hAnsi="Arial" w:eastAsia="Arial"/>
          <w:b/>
        </w:rPr>
        <w:t>Billing &amp; usage</w:t>
      </w:r>
      <w:r>
        <w:rPr>
          <w:rFonts w:ascii="Arial" w:hAnsi="Arial" w:eastAsia="Arial"/>
        </w:rPr>
        <w:t>. Plan, status, and credit information are loaded for the account. Subscription actions open the relevant purchase, portal, downgrade, or reactivation experience. Downgrades require confirmation because limits and website eligibility can change at the next plan state.</w:t>
      </w:r>
    </w:p>
    <w:p>
      <w:r>
        <w:rPr>
          <w:rFonts w:ascii="Arial" w:hAnsi="Arial" w:eastAsia="Arial"/>
        </w:rPr>
        <w:t>Credits are pooled at account level; all members draw from the same monthly grant. The Members view can show that shared meter in an access-management context.</w:t>
      </w:r>
    </w:p>
    <w:p>
      <w:pPr>
        <w:pStyle w:val="Heading3"/>
      </w:pPr>
      <w:r>
        <w:t>Important behavior</w:t>
      </w:r>
    </w:p>
    <w:p>
      <w:r>
        <w:rPr>
          <w:rFonts w:ascii="Arial" w:hAnsi="Arial" w:eastAsia="Arial"/>
        </w:rPr>
        <w:t>Only the account owner can see billing. Hosting, page publication, and lead collection do not consume AI credits; agent generation and other AI-assisted work can. “Unlimited pages” does not imply unlimited active Episodes, credits, seats, analytics features, or custom domains.</w:t>
      </w:r>
    </w:p>
    <w:p>
      <w:r>
        <w:rPr>
          <w:rFonts w:ascii="Arial" w:hAnsi="Arial" w:eastAsia="Arial"/>
        </w:rPr>
        <w:t>Plan changes can affect access to analytics, experiments, workspaces, seats, custom domains, and badge removal. The downgrade flow should be read carefully before confirmation.</w:t>
      </w:r>
    </w:p>
    <w:p>
      <w:pPr>
        <w:pStyle w:val="Heading3"/>
      </w:pPr>
      <w:r>
        <w:t>Related features</w:t>
      </w:r>
    </w:p>
    <w:p>
      <w:r>
        <w:rPr>
          <w:rFonts w:ascii="Arial" w:hAnsi="Arial" w:eastAsia="Arial"/>
        </w:rPr>
        <w:t>Workspaces, members, and roles  •  Publishing and Episode hosting</w:t>
      </w:r>
    </w:p>
    <w:p>
      <w:r>
        <w:br w:type="page"/>
      </w:r>
    </w:p>
    <w:p>
      <w:pPr>
        <w:pStyle w:val="Heading2"/>
      </w:pPr>
      <w:r>
        <w:t>Profile account and security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All authenticated users; ownership actions are role-restricted</w:t>
            </w:r>
          </w:p>
        </w:tc>
      </w:tr>
    </w:tbl>
    <w:p>
      <w:pPr>
        <w:spacing w:after="0"/>
      </w:pPr>
    </w:p>
    <w:p>
      <w:pPr>
        <w:pStyle w:val="Heading3"/>
      </w:pPr>
      <w:r>
        <w:t>Purpose</w:t>
      </w:r>
    </w:p>
    <w:p>
      <w:r>
        <w:rPr>
          <w:rFonts w:ascii="Arial" w:hAnsi="Arial" w:eastAsia="Arial"/>
        </w:rPr>
        <w:t>Account settings separate the individual’s identity and sign-in controls from organization-level account and workspace administration. This lets users maintain their profile while protecting sensitive ownership and access actions.</w:t>
      </w:r>
    </w:p>
    <w:p>
      <w:pPr>
        <w:pStyle w:val="Heading3"/>
      </w:pPr>
      <w:r>
        <w:t>Capabilities</w:t>
      </w:r>
    </w:p>
    <w:p>
      <w:pPr>
        <w:pStyle w:val="ListBullet"/>
      </w:pPr>
      <w:r>
        <w:rPr>
          <w:rFonts w:ascii="Arial" w:hAnsi="Arial" w:eastAsia="Arial"/>
        </w:rPr>
        <w:t>Update personal profile information and avatar through the profile surface.</w:t>
      </w:r>
    </w:p>
    <w:p>
      <w:pPr>
        <w:pStyle w:val="ListBullet"/>
      </w:pPr>
      <w:r>
        <w:rPr>
          <w:rFonts w:ascii="Arial" w:hAnsi="Arial" w:eastAsia="Arial"/>
        </w:rPr>
        <w:t>View and maintain account-level settings exposed to the current role.</w:t>
      </w:r>
    </w:p>
    <w:p>
      <w:pPr>
        <w:pStyle w:val="ListBullet"/>
      </w:pPr>
      <w:r>
        <w:rPr>
          <w:rFonts w:ascii="Arial" w:hAnsi="Arial" w:eastAsia="Arial"/>
        </w:rPr>
        <w:t>Manage workspace-level details in the workspace settings surface.</w:t>
      </w:r>
    </w:p>
    <w:p>
      <w:pPr>
        <w:pStyle w:val="ListBullet"/>
      </w:pPr>
      <w:r>
        <w:rPr>
          <w:rFonts w:ascii="Arial" w:hAnsi="Arial" w:eastAsia="Arial"/>
        </w:rPr>
        <w:t>See whether the account uses email sign-in, Google sign-in, or both where represented.</w:t>
      </w:r>
    </w:p>
    <w:p>
      <w:pPr>
        <w:pStyle w:val="ListBullet"/>
      </w:pPr>
      <w:r>
        <w:rPr>
          <w:rFonts w:ascii="Arial" w:hAnsi="Arial" w:eastAsia="Arial"/>
        </w:rPr>
        <w:t>Change the password for accounts that have email authentication.</w:t>
      </w:r>
    </w:p>
    <w:p>
      <w:pPr>
        <w:pStyle w:val="ListBullet"/>
      </w:pPr>
      <w:r>
        <w:rPr>
          <w:rFonts w:ascii="Arial" w:hAnsi="Arial" w:eastAsia="Arial"/>
        </w:rPr>
        <w:t>Explain that password management belongs to Google for Google-only accounts.</w:t>
      </w:r>
    </w:p>
    <w:p>
      <w:pPr>
        <w:pStyle w:val="ListBullet"/>
      </w:pPr>
      <w:r>
        <w:rPr>
          <w:rFonts w:ascii="Arial" w:hAnsi="Arial" w:eastAsia="Arial"/>
        </w:rPr>
        <w:t>Sign out of the current device session.</w:t>
      </w:r>
    </w:p>
    <w:p>
      <w:pPr>
        <w:pStyle w:val="ListBullet"/>
      </w:pPr>
      <w:r>
        <w:rPr>
          <w:rFonts w:ascii="Arial" w:hAnsi="Arial" w:eastAsia="Arial"/>
        </w:rPr>
        <w:t>Handle account ownership offers through the appropriate administrator experience.</w:t>
      </w:r>
    </w:p>
    <w:p>
      <w:pPr>
        <w:pStyle w:val="ListBullet"/>
      </w:pPr>
      <w:r>
        <w:rPr>
          <w:rFonts w:ascii="Arial" w:hAnsi="Arial" w:eastAsia="Arial"/>
        </w:rPr>
        <w:t>Use role and permission guards to prevent unauthorized settings access.</w:t>
      </w:r>
    </w:p>
    <w:p>
      <w:pPr>
        <w:pStyle w:val="Heading3"/>
      </w:pPr>
      <w:r>
        <w:t>How it works</w:t>
      </w:r>
    </w:p>
    <w:p>
      <w:r>
        <w:rPr>
          <w:rFonts w:ascii="Arial" w:hAnsi="Arial" w:eastAsia="Arial"/>
        </w:rPr>
        <w:t xml:space="preserve">The user chooses the setting matching the scope of the intended change: </w:t>
      </w:r>
      <w:r>
        <w:rPr>
          <w:rFonts w:ascii="Arial" w:hAnsi="Arial" w:eastAsia="Arial"/>
          <w:b/>
        </w:rPr>
        <w:t>Profile</w:t>
      </w:r>
      <w:r>
        <w:rPr>
          <w:rFonts w:ascii="Arial" w:hAnsi="Arial" w:eastAsia="Arial"/>
        </w:rPr>
        <w:t xml:space="preserve"> for their identity, </w:t>
      </w:r>
      <w:r>
        <w:rPr>
          <w:rFonts w:ascii="Arial" w:hAnsi="Arial" w:eastAsia="Arial"/>
          <w:b/>
        </w:rPr>
        <w:t>Workspace</w:t>
      </w:r>
      <w:r>
        <w:rPr>
          <w:rFonts w:ascii="Arial" w:hAnsi="Arial" w:eastAsia="Arial"/>
        </w:rPr>
        <w:t xml:space="preserve"> for the current working group, </w:t>
      </w:r>
      <w:r>
        <w:rPr>
          <w:rFonts w:ascii="Arial" w:hAnsi="Arial" w:eastAsia="Arial"/>
          <w:b/>
        </w:rPr>
        <w:t>Account</w:t>
      </w:r>
      <w:r>
        <w:rPr>
          <w:rFonts w:ascii="Arial" w:hAnsi="Arial" w:eastAsia="Arial"/>
        </w:rPr>
        <w:t xml:space="preserve"> for organization-level configuration, and </w:t>
      </w:r>
      <w:r>
        <w:rPr>
          <w:rFonts w:ascii="Arial" w:hAnsi="Arial" w:eastAsia="Arial"/>
          <w:b/>
        </w:rPr>
        <w:t>Security</w:t>
      </w:r>
      <w:r>
        <w:rPr>
          <w:rFonts w:ascii="Arial" w:hAnsi="Arial" w:eastAsia="Arial"/>
        </w:rPr>
        <w:t xml:space="preserve"> for sign-in and session actions.</w:t>
      </w:r>
    </w:p>
    <w:p>
      <w:r>
        <w:rPr>
          <w:rFonts w:ascii="Arial" w:hAnsi="Arial" w:eastAsia="Arial"/>
        </w:rPr>
        <w:t>Security detects the authentication providers associated with the user. Email-authenticated users receive the password-change workflow; Google-only users see their provider and are directed to manage the password with Google. Signing out ends the current device session.</w:t>
      </w:r>
    </w:p>
    <w:p>
      <w:pPr>
        <w:pStyle w:val="Heading3"/>
      </w:pPr>
      <w:r>
        <w:t>Important behavior</w:t>
      </w:r>
    </w:p>
    <w:p>
      <w:r>
        <w:rPr>
          <w:rFonts w:ascii="Arial" w:hAnsi="Arial" w:eastAsia="Arial"/>
        </w:rPr>
        <w:t>Profile changes belong to the person, while account and workspace changes can affect teammates. Availability is therefore permission-sensitive. Users should not expect a password form when no Episode email credential exists.</w:t>
      </w:r>
    </w:p>
    <w:p>
      <w:r>
        <w:rPr>
          <w:rFonts w:ascii="Arial" w:hAnsi="Arial" w:eastAsia="Arial"/>
        </w:rPr>
        <w:t>Signing out is not the same as revoking every active session or disconnecting an external app. Connected-service grants are managed in their own settings.</w:t>
      </w:r>
    </w:p>
    <w:p>
      <w:pPr>
        <w:pStyle w:val="Heading3"/>
      </w:pPr>
      <w:r>
        <w:t>Related features</w:t>
      </w:r>
    </w:p>
    <w:p>
      <w:r>
        <w:rPr>
          <w:rFonts w:ascii="Arial" w:hAnsi="Arial" w:eastAsia="Arial"/>
        </w:rPr>
        <w:t>Connected apps and integrations  •  Workspaces, members, and roles  •  Preferences, notifications, and activity</w:t>
      </w:r>
    </w:p>
    <w:p>
      <w:r>
        <w:br w:type="page"/>
      </w:r>
    </w:p>
    <w:p>
      <w:pPr>
        <w:pStyle w:val="Heading2"/>
      </w:pPr>
      <w:r>
        <w:t>Preferences notifications and activity</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All authenticated users and administrators reviewing account events</w:t>
            </w:r>
          </w:p>
        </w:tc>
      </w:tr>
    </w:tbl>
    <w:p>
      <w:pPr>
        <w:spacing w:after="0"/>
      </w:pPr>
    </w:p>
    <w:p>
      <w:pPr>
        <w:pStyle w:val="Heading3"/>
      </w:pPr>
      <w:r>
        <w:t>Purpose</w:t>
      </w:r>
    </w:p>
    <w:p>
      <w:r>
        <w:rPr>
          <w:rFonts w:ascii="Arial" w:hAnsi="Arial" w:eastAsia="Arial"/>
        </w:rPr>
        <w:t>These settings control how a user experiences Episode and how they learn about work requiring attention. Activity provides an account history, while notifications and preferences shape delivery and interaction behavior.</w:t>
      </w:r>
    </w:p>
    <w:p>
      <w:pPr>
        <w:pStyle w:val="Heading3"/>
      </w:pPr>
      <w:r>
        <w:t>Capabilities</w:t>
      </w:r>
    </w:p>
    <w:p>
      <w:pPr>
        <w:pStyle w:val="ListBullet"/>
      </w:pPr>
      <w:r>
        <w:rPr>
          <w:rFonts w:ascii="Arial" w:hAnsi="Arial" w:eastAsia="Arial"/>
        </w:rPr>
        <w:t>Maintain supported personal preferences in a dedicated settings surface.</w:t>
      </w:r>
    </w:p>
    <w:p>
      <w:pPr>
        <w:pStyle w:val="ListBullet"/>
      </w:pPr>
      <w:r>
        <w:rPr>
          <w:rFonts w:ascii="Arial" w:hAnsi="Arial" w:eastAsia="Arial"/>
        </w:rPr>
        <w:t>Configure notification choices, including settings used by Signals Digest.</w:t>
      </w:r>
    </w:p>
    <w:p>
      <w:pPr>
        <w:pStyle w:val="ListBullet"/>
      </w:pPr>
      <w:r>
        <w:rPr>
          <w:rFonts w:ascii="Arial" w:hAnsi="Arial" w:eastAsia="Arial"/>
        </w:rPr>
        <w:t>Open relevant destinations from notification deep links.</w:t>
      </w:r>
    </w:p>
    <w:p>
      <w:pPr>
        <w:pStyle w:val="ListBullet"/>
      </w:pPr>
      <w:r>
        <w:rPr>
          <w:rFonts w:ascii="Arial" w:hAnsi="Arial" w:eastAsia="Arial"/>
        </w:rPr>
        <w:t>Select the correct workspace when a notification belongs to a different context.</w:t>
      </w:r>
    </w:p>
    <w:p>
      <w:pPr>
        <w:pStyle w:val="ListBullet"/>
      </w:pPr>
      <w:r>
        <w:rPr>
          <w:rFonts w:ascii="Arial" w:hAnsi="Arial" w:eastAsia="Arial"/>
        </w:rPr>
        <w:t>Handle notification types such as Search updates through purpose-built navigation.</w:t>
      </w:r>
    </w:p>
    <w:p>
      <w:pPr>
        <w:pStyle w:val="ListBullet"/>
      </w:pPr>
      <w:r>
        <w:rPr>
          <w:rFonts w:ascii="Arial" w:hAnsi="Arial" w:eastAsia="Arial"/>
        </w:rPr>
        <w:t>Review account activity with actor identity and event context.</w:t>
      </w:r>
    </w:p>
    <w:p>
      <w:pPr>
        <w:pStyle w:val="ListBullet"/>
      </w:pPr>
      <w:r>
        <w:rPr>
          <w:rFonts w:ascii="Arial" w:hAnsi="Arial" w:eastAsia="Arial"/>
        </w:rPr>
        <w:t>Distinguish product activity history from the agent run activity feed.</w:t>
      </w:r>
    </w:p>
    <w:p>
      <w:pPr>
        <w:pStyle w:val="ListBullet"/>
      </w:pPr>
      <w:r>
        <w:rPr>
          <w:rFonts w:ascii="Arial" w:hAnsi="Arial" w:eastAsia="Arial"/>
        </w:rPr>
        <w:t>See loading, empty, and error states when activity or preferences are unavailable.</w:t>
      </w:r>
    </w:p>
    <w:p>
      <w:pPr>
        <w:pStyle w:val="Heading3"/>
      </w:pPr>
      <w:r>
        <w:t>How it works</w:t>
      </w:r>
    </w:p>
    <w:p>
      <w:r>
        <w:rPr>
          <w:rFonts w:ascii="Arial" w:hAnsi="Arial" w:eastAsia="Arial"/>
        </w:rPr>
        <w:t>Preferences are saved for the user or current scope represented by the control. Notification settings determine which supported events produce delivery and can affect periodic summaries such as Signals Digest.</w:t>
      </w:r>
    </w:p>
    <w:p>
      <w:r>
        <w:rPr>
          <w:rFonts w:ascii="Arial" w:hAnsi="Arial" w:eastAsia="Arial"/>
        </w:rPr>
        <w:t>When a user opens a notification, Episode resolves the destination and workspace context before navigating. This prevents a link for one workspace from silently opening an unrelated workspace. Account activity presents a broader administrative record of actions and actors, whereas Agent Activity focuses on automated runs.</w:t>
      </w:r>
    </w:p>
    <w:p>
      <w:pPr>
        <w:pStyle w:val="Heading3"/>
      </w:pPr>
      <w:r>
        <w:t>Important behavior</w:t>
      </w:r>
    </w:p>
    <w:p>
      <w:r>
        <w:rPr>
          <w:rFonts w:ascii="Arial" w:hAnsi="Arial" w:eastAsia="Arial"/>
        </w:rPr>
        <w:t>Turning off a notification does not delete the underlying product event or tracked signal. Likewise, an activity log is descriptive: it records what the product exposes but is not necessarily a complete security audit log for every backend operation.</w:t>
      </w:r>
    </w:p>
    <w:p>
      <w:r>
        <w:rPr>
          <w:rFonts w:ascii="Arial" w:hAnsi="Arial" w:eastAsia="Arial"/>
        </w:rPr>
        <w:t>Workspace switching can affect what the user sees after following a notification. Access may have changed since the notification was sent, in which case the destination can be unavailable even though the message still exists.</w:t>
      </w:r>
    </w:p>
    <w:p>
      <w:pPr>
        <w:pStyle w:val="Heading3"/>
      </w:pPr>
      <w:r>
        <w:t>Related features</w:t>
      </w:r>
    </w:p>
    <w:p>
      <w:r>
        <w:rPr>
          <w:rFonts w:ascii="Arial" w:hAnsi="Arial" w:eastAsia="Arial"/>
        </w:rPr>
        <w:t>Signals inbox, tracking, and digest  •  Agent activity and replay  •  Profile, account, and security</w:t>
      </w:r>
    </w:p>
    <w:p>
      <w:r>
        <w:br w:type="page"/>
      </w:r>
    </w:p>
    <w:p>
      <w:pPr>
        <w:pStyle w:val="Heading2"/>
      </w:pPr>
      <w:r>
        <w:t>Onboarding and setup</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New accounts, invited members, and users completing a connection or claim flow</w:t>
            </w:r>
          </w:p>
        </w:tc>
      </w:tr>
    </w:tbl>
    <w:p>
      <w:pPr>
        <w:spacing w:after="0"/>
      </w:pPr>
    </w:p>
    <w:p>
      <w:pPr>
        <w:pStyle w:val="Heading3"/>
      </w:pPr>
      <w:r>
        <w:t>Purpose</w:t>
      </w:r>
    </w:p>
    <w:p>
      <w:r>
        <w:rPr>
          <w:rFonts w:ascii="Arial" w:hAnsi="Arial" w:eastAsia="Arial"/>
        </w:rPr>
        <w:t>Onboarding gets a user from authentication to useful work while preserving the context of how they arrived. Separate token-based flows support invitations, claims, blog setup, and external connections without treating every new session as the same journey.</w:t>
      </w:r>
    </w:p>
    <w:p>
      <w:pPr>
        <w:pStyle w:val="Heading3"/>
      </w:pPr>
      <w:r>
        <w:t>Capabilities</w:t>
      </w:r>
    </w:p>
    <w:p>
      <w:pPr>
        <w:pStyle w:val="ListBullet"/>
      </w:pPr>
      <w:r>
        <w:rPr>
          <w:rFonts w:ascii="Arial" w:hAnsi="Arial" w:eastAsia="Arial"/>
        </w:rPr>
        <w:t>Guide a newly authenticated user through initial account or workspace setup.</w:t>
      </w:r>
    </w:p>
    <w:p>
      <w:pPr>
        <w:pStyle w:val="ListBullet"/>
      </w:pPr>
      <w:r>
        <w:rPr>
          <w:rFonts w:ascii="Arial" w:hAnsi="Arial" w:eastAsia="Arial"/>
        </w:rPr>
        <w:t>Direct users into the appropriate starting workflow for creating with Episode.</w:t>
      </w:r>
    </w:p>
    <w:p>
      <w:pPr>
        <w:pStyle w:val="ListBullet"/>
      </w:pPr>
      <w:r>
        <w:rPr>
          <w:rFonts w:ascii="Arial" w:hAnsi="Arial" w:eastAsia="Arial"/>
        </w:rPr>
        <w:t>Accept account invitations through a dedicated token route.</w:t>
      </w:r>
    </w:p>
    <w:p>
      <w:pPr>
        <w:pStyle w:val="ListBullet"/>
      </w:pPr>
      <w:r>
        <w:rPr>
          <w:rFonts w:ascii="Arial" w:hAnsi="Arial" w:eastAsia="Arial"/>
        </w:rPr>
        <w:t>Represent pending join requests while an administrator decides access.</w:t>
      </w:r>
    </w:p>
    <w:p>
      <w:pPr>
        <w:pStyle w:val="ListBullet"/>
      </w:pPr>
      <w:r>
        <w:rPr>
          <w:rFonts w:ascii="Arial" w:hAnsi="Arial" w:eastAsia="Arial"/>
        </w:rPr>
        <w:t>Claim eligible shared or generated work through a claim token.</w:t>
      </w:r>
    </w:p>
    <w:p>
      <w:pPr>
        <w:pStyle w:val="ListBullet"/>
      </w:pPr>
      <w:r>
        <w:rPr>
          <w:rFonts w:ascii="Arial" w:hAnsi="Arial" w:eastAsia="Arial"/>
        </w:rPr>
        <w:t>Complete blog setup through a dedicated setup token.</w:t>
      </w:r>
    </w:p>
    <w:p>
      <w:pPr>
        <w:pStyle w:val="ListBullet"/>
      </w:pPr>
      <w:r>
        <w:rPr>
          <w:rFonts w:ascii="Arial" w:hAnsi="Arial" w:eastAsia="Arial"/>
        </w:rPr>
        <w:t>Connect Search Console through its specialized authorization and return flow.</w:t>
      </w:r>
    </w:p>
    <w:p>
      <w:pPr>
        <w:pStyle w:val="ListBullet"/>
      </w:pPr>
      <w:r>
        <w:rPr>
          <w:rFonts w:ascii="Arial" w:hAnsi="Arial" w:eastAsia="Arial"/>
        </w:rPr>
        <w:t>Verify an email address.</w:t>
      </w:r>
    </w:p>
    <w:p>
      <w:pPr>
        <w:pStyle w:val="ListBullet"/>
      </w:pPr>
      <w:r>
        <w:rPr>
          <w:rFonts w:ascii="Arial" w:hAnsi="Arial" w:eastAsia="Arial"/>
        </w:rPr>
        <w:t>Recover access through forgot-password and reset-password flows.</w:t>
      </w:r>
    </w:p>
    <w:p>
      <w:pPr>
        <w:pStyle w:val="ListBullet"/>
      </w:pPr>
      <w:r>
        <w:rPr>
          <w:rFonts w:ascii="Arial" w:hAnsi="Arial" w:eastAsia="Arial"/>
        </w:rPr>
        <w:t>Return users to the right authenticated product surface after successful setup.</w:t>
      </w:r>
    </w:p>
    <w:p>
      <w:pPr>
        <w:pStyle w:val="Heading3"/>
      </w:pPr>
      <w:r>
        <w:t>How it works</w:t>
      </w:r>
    </w:p>
    <w:p>
      <w:r>
        <w:rPr>
          <w:rFonts w:ascii="Arial" w:hAnsi="Arial" w:eastAsia="Arial"/>
        </w:rPr>
        <w:t>The entry route determines the job to be completed. A standard new user follows onboarding; an invitee accepts the invitation; a join requester sees the pending state; and a connection callback resumes the feature that initiated authorization. Tokens identify the pending operation and are validated before account state changes.</w:t>
      </w:r>
    </w:p>
    <w:p>
      <w:r>
        <w:rPr>
          <w:rFonts w:ascii="Arial" w:hAnsi="Arial" w:eastAsia="Arial"/>
        </w:rPr>
        <w:t>After account/workspace context exists, onboarding hands off to a product starting point such as the agent, brand setup, research, or blog configuration.</w:t>
      </w:r>
    </w:p>
    <w:p>
      <w:pPr>
        <w:pStyle w:val="Heading3"/>
      </w:pPr>
      <w:r>
        <w:t>Important behavior</w:t>
      </w:r>
    </w:p>
    <w:p>
      <w:r>
        <w:rPr>
          <w:rFonts w:ascii="Arial" w:hAnsi="Arial" w:eastAsia="Arial"/>
        </w:rPr>
        <w:t>Setup links can expire, be consumed, or belong to a different signed-in email. The application should show a recoverable explanation rather than creating duplicate access. Users should avoid forwarding invitation, claim, reset, and connection links because they can authorize meaningful account actions.</w:t>
      </w:r>
    </w:p>
    <w:p>
      <w:r>
        <w:rPr>
          <w:rFonts w:ascii="Arial" w:hAnsi="Arial" w:eastAsia="Arial"/>
        </w:rPr>
        <w:t>Onboarding completion does not imply every integration or optional feature is configured; individual product areas can still present their own setup doors.</w:t>
      </w:r>
    </w:p>
    <w:p>
      <w:pPr>
        <w:pStyle w:val="Heading3"/>
      </w:pPr>
      <w:r>
        <w:t>Related features</w:t>
      </w:r>
    </w:p>
    <w:p>
      <w:r>
        <w:rPr>
          <w:rFonts w:ascii="Arial" w:hAnsi="Arial" w:eastAsia="Arial"/>
        </w:rPr>
        <w:t>Starting a project  •  Workspaces, members, and roles  •  Connected apps and integrations</w:t>
      </w:r>
    </w:p>
    <w:p>
      <w:r>
        <w:br w:type="page"/>
      </w:r>
    </w:p>
    <w:p>
      <w:pPr>
        <w:pStyle w:val="Heading2"/>
      </w:pPr>
      <w:r>
        <w:t>Internal administration</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Available only to internal accounts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Authorized Episode operators</w:t>
            </w:r>
          </w:p>
        </w:tc>
      </w:tr>
    </w:tbl>
    <w:p>
      <w:pPr>
        <w:spacing w:after="0"/>
      </w:pPr>
    </w:p>
    <w:p>
      <w:pPr>
        <w:pStyle w:val="Heading3"/>
      </w:pPr>
      <w:r>
        <w:t>Purpose</w:t>
      </w:r>
    </w:p>
    <w:p>
      <w:r>
        <w:rPr>
          <w:rFonts w:ascii="Arial" w:hAnsi="Arial" w:eastAsia="Arial"/>
        </w:rPr>
        <w:t>Internal administration exposes operational views that support Episode’s own team. These surfaces are deliberately separated from customer settings and protected by an internal-account guard.</w:t>
      </w:r>
    </w:p>
    <w:p>
      <w:pPr>
        <w:pStyle w:val="Heading3"/>
      </w:pPr>
      <w:r>
        <w:t>Capabilities</w:t>
      </w:r>
    </w:p>
    <w:p>
      <w:pPr>
        <w:pStyle w:val="ListBullet"/>
      </w:pPr>
      <w:r>
        <w:rPr>
          <w:rFonts w:ascii="Arial" w:hAnsi="Arial" w:eastAsia="Arial"/>
        </w:rPr>
        <w:t>Open an internal analytics index.</w:t>
      </w:r>
    </w:p>
    <w:p>
      <w:pPr>
        <w:pStyle w:val="ListBullet"/>
      </w:pPr>
      <w:r>
        <w:rPr>
          <w:rFonts w:ascii="Arial" w:hAnsi="Arial" w:eastAsia="Arial"/>
        </w:rPr>
        <w:t>Select an account and inspect its internal analytics view.</w:t>
      </w:r>
    </w:p>
    <w:p>
      <w:pPr>
        <w:pStyle w:val="ListBullet"/>
      </w:pPr>
      <w:r>
        <w:rPr>
          <w:rFonts w:ascii="Arial" w:hAnsi="Arial" w:eastAsia="Arial"/>
        </w:rPr>
        <w:t>Use an internal learning area.</w:t>
      </w:r>
    </w:p>
    <w:p>
      <w:pPr>
        <w:pStyle w:val="ListBullet"/>
      </w:pPr>
      <w:r>
        <w:rPr>
          <w:rFonts w:ascii="Arial" w:hAnsi="Arial" w:eastAsia="Arial"/>
        </w:rPr>
        <w:t>Prevent normal customer accounts from navigating directly into admin routes.</w:t>
      </w:r>
    </w:p>
    <w:p>
      <w:pPr>
        <w:pStyle w:val="ListBullet"/>
      </w:pPr>
      <w:r>
        <w:rPr>
          <w:rFonts w:ascii="Arial" w:hAnsi="Arial" w:eastAsia="Arial"/>
        </w:rPr>
        <w:t>Reuse authenticated account context while adding the stronger internal eligibility check.</w:t>
      </w:r>
    </w:p>
    <w:p>
      <w:pPr>
        <w:pStyle w:val="Heading3"/>
      </w:pPr>
      <w:r>
        <w:t>How it works</w:t>
      </w:r>
    </w:p>
    <w:p>
      <w:r>
        <w:rPr>
          <w:rFonts w:ascii="Arial" w:hAnsi="Arial" w:eastAsia="Arial"/>
        </w:rPr>
        <w:t>An authenticated user enters the admin route. The route guard verifies that the account is recognized as internal before rendering administration navigation or data. Internal analytics begins with an account-level index and supports drilling into the selected account. Learning is a separate internal destination for the knowledge or operational workflow represented there.</w:t>
      </w:r>
    </w:p>
    <w:p>
      <w:pPr>
        <w:pStyle w:val="Heading3"/>
      </w:pPr>
      <w:r>
        <w:t>Permissions and boundaries</w:t>
      </w:r>
    </w:p>
    <w:p>
      <w:r>
        <w:rPr>
          <w:rFonts w:ascii="Arial" w:hAnsi="Arial" w:eastAsia="Arial"/>
        </w:rPr>
        <w:t>Authentication alone is not sufficient. These pages can expose cross-account or operator-oriented information and must remain limited to the explicit internal-account rule. Links should not be added to general customer navigation as a substitute for authorization.</w:t>
      </w:r>
    </w:p>
    <w:p>
      <w:r>
        <w:rPr>
          <w:rFonts w:ascii="Arial" w:hAnsi="Arial" w:eastAsia="Arial"/>
        </w:rPr>
        <w:t>Internal analytics should not be confused with the customer’s Website Analytics feature. The customer feature explains their published performance; the admin feature supports Episode operations. Similarly, the internal Learning area is not a public help center or customer onboarding page.</w:t>
      </w:r>
    </w:p>
    <w:p>
      <w:pPr>
        <w:pStyle w:val="Heading3"/>
      </w:pPr>
      <w:r>
        <w:t>Operational guidance</w:t>
      </w:r>
    </w:p>
    <w:p>
      <w:r>
        <w:rPr>
          <w:rFonts w:ascii="Arial" w:hAnsi="Arial" w:eastAsia="Arial"/>
        </w:rPr>
        <w:t>Operators should use the least customer data needed for the task and follow internal privacy procedures. A missing account or denied route can indicate the wrong active account, removed internal status, or a genuine authorization boundary.</w:t>
      </w:r>
    </w:p>
    <w:p>
      <w:pPr>
        <w:pStyle w:val="Heading3"/>
      </w:pPr>
      <w:r>
        <w:t>Related features</w:t>
      </w:r>
    </w:p>
    <w:p>
      <w:r>
        <w:rPr>
          <w:rFonts w:ascii="Arial" w:hAnsi="Arial" w:eastAsia="Arial"/>
        </w:rPr>
        <w:t>Website analytics  •  Profile, account, and security</w:t>
      </w:r>
    </w:p>
    <w:p>
      <w:r>
        <w:br w:type="page"/>
      </w:r>
    </w:p>
    <w:p>
      <w:pPr>
        <w:pStyle w:val="Heading2"/>
      </w:pPr>
      <w:r>
        <w:t>Visible but not yet generally available</w:t>
      </w:r>
    </w:p>
    <w:tbl>
      <w:tblPr>
        <w:tblW w:type="auto" w:w="0"/>
        <w:tblLayout w:type="fixed"/>
        <w:tblLook w:firstColumn="1" w:firstRow="1" w:lastColumn="0" w:lastRow="0" w:noHBand="0" w:noVBand="1" w:val="04A0"/>
      </w:tblPr>
      <w:tblGrid>
        <w:gridCol w:w="1800"/>
        <w:gridCol w:w="7848"/>
      </w:tblGrid>
      <w:tr>
        <w:trPr>
          <w:tblHeader w:val="true"/>
        </w:trPr>
        <w:tc>
          <w:tcPr>
            <w:tcW w:type="dxa" w:w="9878"/>
            <w:gridSpan w:val="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20" w:type="dxa"/>
              <w:bottom w:w="80" w:type="dxa"/>
              <w:end w:w="120" w:type="dxa"/>
            </w:tcMar>
            <w:shd w:fill="1F4E79"/>
          </w:tcPr>
          <w:p>
            <w:pPr>
              <w:spacing w:after="0"/>
            </w:pPr>
            <w:r>
              <w:rPr>
                <w:rFonts w:ascii="Arial" w:hAnsi="Arial" w:eastAsia="Arial"/>
                <w:b/>
                <w:color w:val="FFFFFF"/>
                <w:sz w:val="19"/>
              </w:rPr>
              <w:t>Feature details</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Status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Planned, connection-limited, or incomplete</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EAF1F8"/>
          </w:tcPr>
          <w:p>
            <w:pPr>
              <w:spacing w:after="0"/>
            </w:pPr>
            <w:r>
              <w:rPr>
                <w:rFonts w:ascii="Arial" w:hAnsi="Arial" w:eastAsia="Arial"/>
                <w:b/>
                <w:sz w:val="19"/>
              </w:rPr>
              <w:t>Primary users</w:t>
            </w:r>
          </w:p>
        </w:tc>
        <w:tc>
          <w:tcPr>
            <w:tcW w:type="dxa" w:w="78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pPr>
            <w:r>
              <w:rPr>
                <w:rFonts w:ascii="Arial" w:hAnsi="Arial" w:eastAsia="Arial"/>
                <w:sz w:val="19"/>
              </w:rPr>
              <w:t>Product, support, sales, and engineering teams setting accurate expectations</w:t>
            </w:r>
          </w:p>
        </w:tc>
      </w:tr>
    </w:tbl>
    <w:p>
      <w:pPr>
        <w:spacing w:after="0"/>
      </w:pPr>
    </w:p>
    <w:p>
      <w:pPr>
        <w:pStyle w:val="Heading3"/>
      </w:pPr>
      <w:r>
        <w:t>Purpose</w:t>
      </w:r>
    </w:p>
    <w:p>
      <w:r>
        <w:rPr>
          <w:rFonts w:ascii="Arial" w:hAnsi="Arial" w:eastAsia="Arial"/>
        </w:rPr>
        <w:t>Some capabilities are visible in the product catalogue or settings before their end-to-end workflow is ready. Keeping them here prevents an interface stub or partial implementation from being mistaken for a shipped feature.</w:t>
      </w:r>
    </w:p>
    <w:p>
      <w:pPr>
        <w:pStyle w:val="Heading3"/>
      </w:pPr>
      <w:r>
        <w:t>Capabilities explicitly described as not ready</w:t>
      </w:r>
    </w:p>
    <w:p>
      <w:pPr>
        <w:keepNext/>
        <w:spacing w:before="160" w:after="60"/>
      </w:pPr>
      <w:r>
        <w:rPr>
          <w:rFonts w:ascii="Arial" w:hAnsi="Arial" w:eastAsia="Arial"/>
          <w:b/>
          <w:sz w:val="21"/>
        </w:rPr>
        <w:t>Additional lead destinations</w:t>
      </w:r>
    </w:p>
    <w:p>
      <w:r>
        <w:rPr>
          <w:rFonts w:ascii="Arial" w:hAnsi="Arial" w:eastAsia="Arial"/>
        </w:rPr>
        <w:t xml:space="preserve">Field-mapping concepts exist for </w:t>
      </w:r>
      <w:r>
        <w:rPr>
          <w:rFonts w:ascii="Arial" w:hAnsi="Arial" w:eastAsia="Arial"/>
          <w:b/>
        </w:rPr>
        <w:t>HubSpot, Salesforce, Brevo, and Google Sheets</w:t>
      </w:r>
      <w:r>
        <w:rPr>
          <w:rFonts w:ascii="Arial" w:hAnsi="Arial" w:eastAsia="Arial"/>
        </w:rPr>
        <w:t>, but the public catalogue says the connections are still being finished. Email, webhook, and Notion delivery are the available alternatives.</w:t>
      </w:r>
    </w:p>
    <w:p>
      <w:pPr>
        <w:keepNext/>
        <w:spacing w:before="160" w:after="60"/>
      </w:pPr>
      <w:r>
        <w:rPr>
          <w:rFonts w:ascii="Arial" w:hAnsi="Arial" w:eastAsia="Arial"/>
          <w:b/>
          <w:sz w:val="21"/>
        </w:rPr>
        <w:t>Performance budgets</w:t>
      </w:r>
    </w:p>
    <w:p>
      <w:r>
        <w:rPr>
          <w:rFonts w:ascii="Arial" w:hAnsi="Arial" w:eastAsia="Arial"/>
        </w:rPr>
        <w:t>Settings exist for weight and speed ceilings, and public help/settings routes are present, but enforcement is described as being rebuilt. Do not promise that configured limits will currently monitor or block every page as a completed feature.</w:t>
      </w:r>
    </w:p>
    <w:p>
      <w:pPr>
        <w:keepNext/>
        <w:spacing w:before="160" w:after="60"/>
      </w:pPr>
      <w:r>
        <w:rPr>
          <w:rFonts w:ascii="Arial" w:hAnsi="Arial" w:eastAsia="Arial"/>
          <w:b/>
          <w:sz w:val="21"/>
        </w:rPr>
        <w:t>Rule-based personalization</w:t>
      </w:r>
    </w:p>
    <w:p>
      <w:r>
        <w:rPr>
          <w:rFonts w:ascii="Arial" w:hAnsi="Arial" w:eastAsia="Arial"/>
        </w:rPr>
        <w:t>The planned capability would show a different section based on who is reading. This is broader than today’s deliberate account-page generation and publication workflow; the two should not be represented as equivalent.</w:t>
      </w:r>
    </w:p>
    <w:p>
      <w:pPr>
        <w:keepNext/>
        <w:spacing w:before="160" w:after="60"/>
      </w:pPr>
      <w:r>
        <w:rPr>
          <w:rFonts w:ascii="Arial" w:hAnsi="Arial" w:eastAsia="Arial"/>
          <w:b/>
          <w:sz w:val="21"/>
        </w:rPr>
        <w:t>Always-on optimization</w:t>
      </w:r>
    </w:p>
    <w:p>
      <w:r>
        <w:rPr>
          <w:rFonts w:ascii="Arial" w:hAnsi="Arial" w:eastAsia="Arial"/>
        </w:rPr>
        <w:t>Automatic promotion of winning sections and retirement of weak ones is planned. Current A/B testing with Takes still requires an explicit experiment and winner decision.</w:t>
      </w:r>
    </w:p>
    <w:p>
      <w:pPr>
        <w:keepNext/>
        <w:spacing w:before="160" w:after="60"/>
      </w:pPr>
      <w:r>
        <w:rPr>
          <w:rFonts w:ascii="Arial" w:hAnsi="Arial" w:eastAsia="Arial"/>
          <w:b/>
          <w:sz w:val="21"/>
        </w:rPr>
        <w:t>Public API access</w:t>
      </w:r>
    </w:p>
    <w:p>
      <w:r>
        <w:rPr>
          <w:rFonts w:ascii="Arial" w:hAnsi="Arial" w:eastAsia="Arial"/>
        </w:rPr>
        <w:t>Driving Episode from customer-owned systems is listed as planned. Internal application APIs and webhooks for form delivery do not constitute a generally available customer automation API.</w:t>
      </w:r>
    </w:p>
    <w:p>
      <w:pPr>
        <w:pStyle w:val="Heading3"/>
      </w:pPr>
      <w:r>
        <w:t>How to communicate these items</w:t>
      </w:r>
    </w:p>
    <w:p>
      <w:pPr>
        <w:pStyle w:val="ListBullet"/>
      </w:pPr>
      <w:r>
        <w:rPr>
          <w:rFonts w:ascii="Arial" w:hAnsi="Arial" w:eastAsia="Arial"/>
        </w:rPr>
        <w:t>Use “planned,” “limited,” or the exact current state rather than “available.”</w:t>
      </w:r>
    </w:p>
    <w:p>
      <w:pPr>
        <w:pStyle w:val="ListBullet"/>
      </w:pPr>
      <w:r>
        <w:rPr>
          <w:rFonts w:ascii="Arial" w:hAnsi="Arial" w:eastAsia="Arial"/>
        </w:rPr>
        <w:t>Do not attach plan entitlements or contractual commitments until the feature is launched.</w:t>
      </w:r>
    </w:p>
    <w:p>
      <w:pPr>
        <w:pStyle w:val="ListBullet"/>
      </w:pPr>
      <w:r>
        <w:rPr>
          <w:rFonts w:ascii="Arial" w:hAnsi="Arial" w:eastAsia="Arial"/>
        </w:rPr>
        <w:t>Direct users to the currently supported alternative when one exists.</w:t>
      </w:r>
    </w:p>
    <w:p>
      <w:pPr>
        <w:pStyle w:val="ListBullet"/>
      </w:pPr>
      <w:r>
        <w:rPr>
          <w:rFonts w:ascii="Arial" w:hAnsi="Arial" w:eastAsia="Arial"/>
        </w:rPr>
        <w:t>Re-audit UI, API behavior, permissions, documentation, and billing before moving an item into its own available-feature file.</w:t>
      </w:r>
    </w:p>
    <w:p>
      <w:pPr>
        <w:pStyle w:val="Heading3"/>
      </w:pPr>
      <w:r>
        <w:t>Related features</w:t>
      </w:r>
    </w:p>
    <w:p>
      <w:r>
        <w:rPr>
          <w:rFonts w:ascii="Arial" w:hAnsi="Arial" w:eastAsia="Arial"/>
        </w:rPr>
        <w:t>Forms and lead delivery  •  Takes, remixes, and experiments  •  Personalized account pages</w:t>
      </w:r>
    </w:p>
    <w:p>
      <w:pPr>
        <w:pStyle w:val="Heading1"/>
        <w:pageBreakBefore/>
      </w:pPr>
      <w:r>
        <w:t>Documentation maintenance</w:t>
      </w:r>
    </w:p>
    <w:p>
      <w:pPr>
        <w:pStyle w:val="ListNumber"/>
      </w:pPr>
      <w:r>
        <w:rPr>
          <w:rFonts w:ascii="Arial" w:hAnsi="Arial" w:eastAsia="Arial"/>
        </w:rPr>
        <w:t>Keep one user-recognizable feature per section. Do not create a section for every route or button.</w:t>
      </w:r>
    </w:p>
    <w:p>
      <w:pPr>
        <w:pStyle w:val="ListNumber"/>
      </w:pPr>
      <w:r>
        <w:rPr>
          <w:rFonts w:ascii="Arial" w:hAnsi="Arial" w:eastAsia="Arial"/>
        </w:rPr>
        <w:t>Describe outcomes and behavior before implementation details.</w:t>
      </w:r>
    </w:p>
    <w:p>
      <w:pPr>
        <w:pStyle w:val="ListNumber"/>
      </w:pPr>
      <w:r>
        <w:rPr>
          <w:rFonts w:ascii="Arial" w:hAnsi="Arial" w:eastAsia="Arial"/>
        </w:rPr>
        <w:t>Update access, plan, and limitation notes when behavior changes.</w:t>
      </w:r>
    </w:p>
    <w:p>
      <w:pPr>
        <w:pStyle w:val="ListNumber"/>
      </w:pPr>
      <w:r>
        <w:rPr>
          <w:rFonts w:ascii="Arial" w:hAnsi="Arial" w:eastAsia="Arial"/>
        </w:rPr>
        <w:t>Link related features so readers can follow a complete workflow.</w:t>
      </w:r>
    </w:p>
    <w:p>
      <w:pPr>
        <w:pStyle w:val="ListNumber"/>
      </w:pPr>
      <w:r>
        <w:rPr>
          <w:rFonts w:ascii="Arial" w:hAnsi="Arial" w:eastAsia="Arial"/>
        </w:rPr>
        <w:t>Do not describe a planned feature as available. Move it into the available catalogue only after the normal end-to-end workflow is supported.</w:t>
      </w:r>
    </w:p>
    <w:sectPr w:rsidR="00FC693F" w:rsidRPr="0006063C" w:rsidSect="00034616">
      <w:headerReference w:type="first" r:id="rId9"/>
      <w:footerReference w:type="first" r:id="rId10"/>
      <w:headerReference w:type="default" r:id="rId11"/>
      <w:footerReference w:type="default" r:id="rId12"/>
      <w:pgSz w:w="12240" w:h="15840"/>
      <w:pgMar w:top="1037" w:right="1181" w:bottom="979"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B5563"/>
        <w:sz w:val="18"/>
      </w:rPr>
      <w:t xml:space="preserve">Episode  •  </w:t>
    </w:r>
    <w:r>
      <w:rPr>
        <w:rFonts w:ascii="Arial" w:hAnsi="Arial" w:eastAsia="Arial"/>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4B5563"/>
        <w:sz w:val="16"/>
      </w:rPr>
      <w:t>EPISODE PRODUCT FEATURE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metadata">
    <w:name w:val="Feature metadata"/>
    <w:pPr>
      <w:spacing w:after="60"/>
    </w:pPr>
    <w:rPr>
      <w:rFonts w:ascii="Arial" w:hAnsi="Arial"/>
      <w:color w:val="374151"/>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Episode product feature documentation</dc:title>
  <dc:subject>Episode product capabilities workflows access and boundaries</dc:subject>
  <dc:creator>Episode</dc:creator>
  <cp:keywords>Episode product features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