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E0" w:rsidRDefault="007D61E0" w:rsidP="007D61E0">
      <w:pPr>
        <w:jc w:val="center"/>
        <w:rPr>
          <w:rFonts w:ascii="Arial" w:hAnsi="Arial" w:cs="Arial"/>
          <w:b/>
          <w:sz w:val="72"/>
          <w:szCs w:val="72"/>
        </w:rPr>
      </w:pPr>
    </w:p>
    <w:p w:rsidR="007D61E0" w:rsidRPr="00875479" w:rsidRDefault="007D61E0" w:rsidP="007D61E0">
      <w:pPr>
        <w:jc w:val="center"/>
        <w:rPr>
          <w:rFonts w:ascii="Arial" w:hAnsi="Arial" w:cs="Arial"/>
          <w:b/>
          <w:sz w:val="72"/>
          <w:szCs w:val="72"/>
        </w:rPr>
      </w:pPr>
      <w:r w:rsidRPr="00875479">
        <w:rPr>
          <w:rFonts w:ascii="Arial" w:hAnsi="Arial" w:cs="Arial"/>
          <w:b/>
          <w:sz w:val="72"/>
          <w:szCs w:val="72"/>
        </w:rPr>
        <w:t>Laboratorium Fizyczne 2</w:t>
      </w:r>
    </w:p>
    <w:p w:rsidR="007D61E0" w:rsidRDefault="007D61E0" w:rsidP="007D61E0">
      <w:pPr>
        <w:jc w:val="center"/>
        <w:rPr>
          <w:rFonts w:ascii="Arial" w:hAnsi="Arial" w:cs="Arial"/>
          <w:sz w:val="36"/>
          <w:szCs w:val="36"/>
        </w:rPr>
      </w:pPr>
    </w:p>
    <w:p w:rsidR="007D61E0" w:rsidRDefault="007D61E0" w:rsidP="007D61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Spektroskopia rentgenowska</w:t>
      </w:r>
    </w:p>
    <w:p w:rsidR="007D61E0" w:rsidRPr="00726E73" w:rsidRDefault="007D61E0" w:rsidP="007D61E0">
      <w:pPr>
        <w:jc w:val="center"/>
        <w:rPr>
          <w:rFonts w:ascii="Arial" w:hAnsi="Arial" w:cs="Arial"/>
          <w:sz w:val="36"/>
          <w:szCs w:val="36"/>
        </w:rPr>
      </w:pPr>
    </w:p>
    <w:p w:rsidR="007D61E0" w:rsidRPr="00875479" w:rsidRDefault="007D61E0" w:rsidP="007D61E0">
      <w:pPr>
        <w:rPr>
          <w:rFonts w:ascii="Arial" w:hAnsi="Arial" w:cs="Arial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7D61E0" w:rsidRPr="00875479" w:rsidTr="00FF12FF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Dominika Karczewska</w:t>
            </w:r>
          </w:p>
        </w:tc>
      </w:tr>
      <w:tr w:rsidR="007D61E0" w:rsidRPr="00875479" w:rsidTr="00FF12FF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Igor Michalski</w:t>
            </w:r>
          </w:p>
        </w:tc>
      </w:tr>
      <w:tr w:rsidR="007D61E0" w:rsidRPr="00875479" w:rsidTr="00FF12FF">
        <w:trPr>
          <w:trHeight w:val="521"/>
          <w:jc w:val="center"/>
        </w:trPr>
        <w:tc>
          <w:tcPr>
            <w:tcW w:w="2830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 xml:space="preserve">dr inż. </w:t>
            </w:r>
            <w:r>
              <w:rPr>
                <w:rFonts w:ascii="Arial" w:hAnsi="Arial" w:cs="Arial"/>
              </w:rPr>
              <w:t>Eunika Zielony</w:t>
            </w:r>
          </w:p>
        </w:tc>
      </w:tr>
      <w:tr w:rsidR="007D61E0" w:rsidRPr="00875479" w:rsidTr="00FF12FF">
        <w:trPr>
          <w:trHeight w:val="1013"/>
          <w:jc w:val="center"/>
        </w:trPr>
        <w:tc>
          <w:tcPr>
            <w:tcW w:w="2830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wykonania ćwiczenia: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</w:t>
            </w:r>
            <w:r w:rsidRPr="00875479">
              <w:rPr>
                <w:rFonts w:ascii="Arial" w:hAnsi="Arial" w:cs="Arial"/>
              </w:rPr>
              <w:t>.2017r.</w:t>
            </w:r>
          </w:p>
        </w:tc>
      </w:tr>
      <w:tr w:rsidR="007D61E0" w:rsidRPr="00875479" w:rsidTr="00FF12FF">
        <w:trPr>
          <w:trHeight w:val="1013"/>
          <w:jc w:val="center"/>
        </w:trPr>
        <w:tc>
          <w:tcPr>
            <w:tcW w:w="2830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04.11</w:t>
            </w:r>
            <w:r w:rsidRPr="00875479">
              <w:rPr>
                <w:rFonts w:ascii="Arial" w:hAnsi="Arial" w:cs="Arial"/>
              </w:rPr>
              <w:t>.2017r.</w:t>
            </w:r>
          </w:p>
        </w:tc>
      </w:tr>
      <w:tr w:rsidR="007D61E0" w:rsidRPr="00875479" w:rsidTr="00FF12FF">
        <w:trPr>
          <w:trHeight w:val="521"/>
          <w:jc w:val="center"/>
        </w:trPr>
        <w:tc>
          <w:tcPr>
            <w:tcW w:w="2830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D61E0" w:rsidRPr="00875479" w:rsidRDefault="007D61E0" w:rsidP="007D61E0">
      <w:pPr>
        <w:rPr>
          <w:rFonts w:ascii="Arial" w:hAnsi="Arial" w:cs="Arial"/>
        </w:rPr>
      </w:pPr>
    </w:p>
    <w:p w:rsidR="007D61E0" w:rsidRDefault="007D61E0" w:rsidP="007D61E0">
      <w:pPr>
        <w:rPr>
          <w:rFonts w:ascii="Arial" w:hAnsi="Arial" w:cs="Arial"/>
        </w:rPr>
      </w:pPr>
    </w:p>
    <w:p w:rsidR="007D61E0" w:rsidRPr="00875479" w:rsidRDefault="007D61E0" w:rsidP="007D61E0">
      <w:pPr>
        <w:rPr>
          <w:rFonts w:ascii="Arial" w:hAnsi="Arial" w:cs="Arial"/>
        </w:rPr>
      </w:pPr>
    </w:p>
    <w:p w:rsidR="00CF5796" w:rsidRDefault="007D61E0">
      <w:pPr>
        <w:rPr>
          <w:rFonts w:ascii="Arial" w:hAnsi="Arial" w:cs="Arial"/>
          <w:b/>
        </w:rPr>
      </w:pPr>
      <w:r w:rsidRPr="00875479">
        <w:rPr>
          <w:rFonts w:ascii="Arial" w:hAnsi="Arial" w:cs="Arial"/>
          <w:b/>
        </w:rPr>
        <w:t>Uwagi prowadzącego:</w:t>
      </w:r>
    </w:p>
    <w:p w:rsidR="00CF5796" w:rsidRDefault="00CF5796" w:rsidP="00CF5796">
      <w:pPr>
        <w:pStyle w:val="Tytu"/>
        <w:numPr>
          <w:ilvl w:val="0"/>
          <w:numId w:val="1"/>
        </w:numPr>
        <w:tabs>
          <w:tab w:val="left" w:pos="1452"/>
        </w:tabs>
        <w:rPr>
          <w:b/>
          <w:sz w:val="32"/>
          <w:szCs w:val="32"/>
        </w:rPr>
      </w:pPr>
      <w:r>
        <w:br w:type="column"/>
      </w:r>
      <w:r w:rsidRPr="00E6401A">
        <w:rPr>
          <w:b/>
          <w:sz w:val="32"/>
          <w:szCs w:val="32"/>
        </w:rPr>
        <w:lastRenderedPageBreak/>
        <w:t>Wstęp</w:t>
      </w:r>
    </w:p>
    <w:p w:rsidR="004D3B85" w:rsidRPr="004D3B85" w:rsidRDefault="004D3B85" w:rsidP="004D3B85"/>
    <w:p w:rsidR="00071F79" w:rsidRDefault="004D3B85" w:rsidP="00071F79">
      <w:pPr>
        <w:pStyle w:val="Akapitzlist"/>
        <w:ind w:left="1080"/>
        <w:jc w:val="both"/>
        <w:rPr>
          <w:rFonts w:cstheme="minorHAnsi"/>
        </w:rPr>
      </w:pPr>
      <w:r>
        <w:rPr>
          <w:rFonts w:cstheme="minorHAnsi"/>
        </w:rPr>
        <w:tab/>
      </w:r>
      <w:r w:rsidR="00230AA3" w:rsidRPr="004D3B85">
        <w:rPr>
          <w:rFonts w:cstheme="minorHAnsi"/>
        </w:rPr>
        <w:t xml:space="preserve">Na powstanie widma charakterystycznego wpływ mają dwa zjawiska. </w:t>
      </w:r>
      <w:r>
        <w:rPr>
          <w:rFonts w:cstheme="minorHAnsi"/>
        </w:rPr>
        <w:t>Po pierwsze</w:t>
      </w:r>
      <w:r w:rsidR="00230AA3" w:rsidRPr="004D3B85">
        <w:rPr>
          <w:rFonts w:cstheme="minorHAnsi"/>
        </w:rPr>
        <w:t xml:space="preserve"> wyemitowany z</w:t>
      </w:r>
      <w:r>
        <w:rPr>
          <w:rFonts w:cstheme="minorHAnsi"/>
        </w:rPr>
        <w:t> </w:t>
      </w:r>
      <w:r w:rsidR="00230AA3" w:rsidRPr="004D3B85">
        <w:rPr>
          <w:rFonts w:cstheme="minorHAnsi"/>
        </w:rPr>
        <w:t xml:space="preserve">katody elektron musi wybić elektron z jednej z wewnętrznych powłok atomu anody. </w:t>
      </w:r>
      <w:r>
        <w:rPr>
          <w:rFonts w:cstheme="minorHAnsi"/>
        </w:rPr>
        <w:t xml:space="preserve">Na powłoce powstaje dziura, na którą spada następnie elektron z wyższej powłoki, emitując </w:t>
      </w:r>
      <w:r w:rsidR="00071F79">
        <w:rPr>
          <w:rFonts w:cstheme="minorHAnsi"/>
        </w:rPr>
        <w:t>foton</w:t>
      </w:r>
      <w:r w:rsidR="00230AA3" w:rsidRPr="004D3B85">
        <w:rPr>
          <w:rFonts w:cstheme="minorHAnsi"/>
        </w:rPr>
        <w:t xml:space="preserve">. Różnice energii na poszczególnych poziomach są ściśle określone, dlatego emitowane są tylko fotony o konkretnych długościach. </w:t>
      </w:r>
    </w:p>
    <w:p w:rsidR="00230AA3" w:rsidRDefault="00071F79" w:rsidP="00071F79">
      <w:pPr>
        <w:pStyle w:val="Akapitzlist"/>
        <w:ind w:left="1080"/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cstheme="minorHAnsi"/>
        </w:rPr>
        <w:tab/>
      </w:r>
      <w:r w:rsidR="00230AA3" w:rsidRPr="004D3B85">
        <w:rPr>
          <w:rFonts w:cstheme="minorHAnsi"/>
        </w:rPr>
        <w:t>Charakterystyka spektralna powstaje poprzez nałożenie się tych dwóch zjawisk.</w:t>
      </w:r>
      <w:r>
        <w:rPr>
          <w:rFonts w:cstheme="minorHAnsi"/>
        </w:rPr>
        <w:t xml:space="preserve"> </w:t>
      </w:r>
      <w:r w:rsidR="00230AA3" w:rsidRPr="004D3B85">
        <w:rPr>
          <w:rFonts w:cstheme="minorHAnsi"/>
        </w:rPr>
        <w:t xml:space="preserve">Kolejnym zjawiskiem biorącym udział w eksperymencie była dyfrakcja. Do rozdzielenia zwykłej wiązki światła widzialnego wykorzystuje się siatki dyfrakcyjne. Jednak długość fali promieniowania </w:t>
      </w:r>
      <w:r>
        <w:rPr>
          <w:rFonts w:cstheme="minorHAnsi"/>
        </w:rPr>
        <w:t>r</w:t>
      </w:r>
      <w:r w:rsidR="00230AA3" w:rsidRPr="004D3B85">
        <w:rPr>
          <w:rFonts w:cstheme="minorHAnsi"/>
        </w:rPr>
        <w:t>entgenowskiego jest zbyt mała</w:t>
      </w:r>
      <w:r>
        <w:rPr>
          <w:rFonts w:cstheme="minorHAnsi"/>
        </w:rPr>
        <w:t>,</w:t>
      </w:r>
      <w:r w:rsidR="00230AA3" w:rsidRPr="004D3B85">
        <w:rPr>
          <w:rFonts w:cstheme="minorHAnsi"/>
        </w:rPr>
        <w:t xml:space="preserve"> aby można było mechanicznie skonstruować taką siatkę.</w:t>
      </w:r>
      <w:r>
        <w:rPr>
          <w:rFonts w:cstheme="minorHAnsi"/>
        </w:rPr>
        <w:t xml:space="preserve"> S</w:t>
      </w:r>
      <w:r w:rsidR="00230AA3" w:rsidRPr="004D3B85">
        <w:rPr>
          <w:rFonts w:cstheme="minorHAnsi"/>
        </w:rPr>
        <w:t>kuteczne rozdziel</w:t>
      </w:r>
      <w:r>
        <w:rPr>
          <w:rFonts w:cstheme="minorHAnsi"/>
        </w:rPr>
        <w:t>enie</w:t>
      </w:r>
      <w:r w:rsidR="00230AA3" w:rsidRPr="004D3B85">
        <w:rPr>
          <w:rFonts w:cstheme="minorHAnsi"/>
        </w:rPr>
        <w:t xml:space="preserve"> wiązki promieniowania </w:t>
      </w:r>
      <w:r>
        <w:rPr>
          <w:rFonts w:cstheme="minorHAnsi"/>
        </w:rPr>
        <w:t>można otrzymać stosując</w:t>
      </w:r>
      <w:r w:rsidR="00230AA3" w:rsidRPr="004D3B85">
        <w:rPr>
          <w:rFonts w:cstheme="minorHAnsi"/>
        </w:rPr>
        <w:t xml:space="preserve"> krystaliczne ciała stałe. Dyfrakcja fotonów na siatce krystalicznej jest procesem skomplikowanym, jednak ilościowo można opisać ją</w:t>
      </w:r>
      <w:r>
        <w:rPr>
          <w:rFonts w:cstheme="minorHAnsi"/>
        </w:rPr>
        <w:t>,</w:t>
      </w:r>
      <w:r w:rsidR="00230AA3" w:rsidRPr="004D3B85">
        <w:rPr>
          <w:rFonts w:cstheme="minorHAnsi"/>
        </w:rPr>
        <w:t xml:space="preserve"> jakby promieniowanie odbijało się od równoległych hipotetycznych płaszczyzn wewnątrz kryształu. Padające na kryształ promienie są zgodne w fazie, z</w:t>
      </w:r>
      <w:r>
        <w:rPr>
          <w:rFonts w:cstheme="minorHAnsi"/>
        </w:rPr>
        <w:t> </w:t>
      </w:r>
      <w:r w:rsidR="00230AA3" w:rsidRPr="004D3B85">
        <w:rPr>
          <w:rFonts w:cstheme="minorHAnsi"/>
        </w:rPr>
        <w:t xml:space="preserve">kolei na wyjściu z kryształu różnica faz jest określona poprzez różnice w odległościach jakie promień pokonuje wewnątrz kryształu. Zależność tą opisuje prawo </w:t>
      </w:r>
      <w:proofErr w:type="spellStart"/>
      <w:r w:rsidR="00230AA3" w:rsidRPr="004D3B85">
        <w:rPr>
          <w:rFonts w:cstheme="minorHAnsi"/>
        </w:rPr>
        <w:t>Bragga</w:t>
      </w:r>
      <w:proofErr w:type="spellEnd"/>
      <w:r w:rsidR="004D3B8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2dsin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 w:cstheme="minorHAnsi"/>
          </w:rPr>
          <m:t>=n</m:t>
        </m:r>
        <m:r>
          <m:rPr>
            <m:sty m:val="p"/>
          </m:rPr>
          <w:rPr>
            <w:rFonts w:ascii="Cambria Math" w:hAnsi="Cambria Math" w:cstheme="minorHAnsi"/>
            <w:color w:val="222222"/>
            <w:shd w:val="clear" w:color="auto" w:fill="FFFFFF"/>
          </w:rPr>
          <m:t>λ</m:t>
        </m:r>
      </m:oMath>
      <w:r w:rsidR="004D3B85">
        <w:rPr>
          <w:rFonts w:eastAsiaTheme="minorEastAsia" w:cstheme="minorHAnsi"/>
          <w:color w:val="222222"/>
          <w:shd w:val="clear" w:color="auto" w:fill="FFFFFF"/>
        </w:rPr>
        <w:t>, g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dzie </w:t>
      </w:r>
      <w:r>
        <w:rPr>
          <w:rFonts w:eastAsiaTheme="minorEastAsia" w:cstheme="minorHAnsi"/>
          <w:i/>
          <w:color w:val="222222"/>
          <w:shd w:val="clear" w:color="auto" w:fill="FFFFFF"/>
        </w:rPr>
        <w:t>d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to odległość między płaszczyznami,</w:t>
      </w:r>
      <w:r>
        <w:rPr>
          <w:rFonts w:eastAsiaTheme="minorEastAsia" w:cstheme="minorHAnsi"/>
          <w:color w:val="222222"/>
          <w:shd w:val="clear" w:color="auto" w:fill="FFFFFF"/>
        </w:rPr>
        <w:t xml:space="preserve"> </w:t>
      </w:r>
      <w:r w:rsidR="00262B5A">
        <w:rPr>
          <w:rFonts w:eastAsiaTheme="minorEastAsia" w:cstheme="minorHAnsi"/>
          <w:i/>
          <w:color w:val="222222"/>
          <w:shd w:val="clear" w:color="auto" w:fill="FFFFFF"/>
        </w:rPr>
        <w:t>n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to liczba naturalna.</w:t>
      </w:r>
      <w:r w:rsidR="004D3B85">
        <w:rPr>
          <w:rFonts w:cstheme="minorHAnsi"/>
        </w:rPr>
        <w:t xml:space="preserve"> 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Długości fali promieniowania </w:t>
      </w:r>
      <w:r w:rsidR="004D3B85">
        <w:rPr>
          <w:rFonts w:eastAsiaTheme="minorEastAsia" w:cstheme="minorHAnsi"/>
          <w:color w:val="222222"/>
          <w:shd w:val="clear" w:color="auto" w:fill="FFFFFF"/>
        </w:rPr>
        <w:t>X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są zbyt </w:t>
      </w:r>
      <w:r w:rsidR="004D3B85">
        <w:rPr>
          <w:rFonts w:eastAsiaTheme="minorEastAsia" w:cstheme="minorHAnsi"/>
          <w:color w:val="222222"/>
          <w:shd w:val="clear" w:color="auto" w:fill="FFFFFF"/>
        </w:rPr>
        <w:t>małe,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aby wykonać odpowiednią siatkę dyfrakcyjną</w:t>
      </w:r>
      <w:r w:rsidR="004D3B85">
        <w:rPr>
          <w:rFonts w:eastAsiaTheme="minorEastAsia" w:cstheme="minorHAnsi"/>
          <w:color w:val="222222"/>
          <w:shd w:val="clear" w:color="auto" w:fill="FFFFFF"/>
        </w:rPr>
        <w:t>,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która będzie w stanie rozdzielić wiązki o różnych długościach. Okazuje się</w:t>
      </w:r>
      <w:r>
        <w:rPr>
          <w:rFonts w:eastAsiaTheme="minorEastAsia" w:cstheme="minorHAnsi"/>
          <w:color w:val="222222"/>
          <w:shd w:val="clear" w:color="auto" w:fill="FFFFFF"/>
        </w:rPr>
        <w:t>,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że ciała krystaliczne mogą wykazywać właściwości które na to pozwalają. W rzeczywistości drogi promieni w krysztale są bardzo skomplikowane, jednak ilościowo można sprowadzić zjawisko do odbicia względem hipotetycznych płaszczyzn równoległych. Stała d takiej siatki to odległość między płaszczyznami. Zachodzi warunek </w:t>
      </w:r>
      <m:oMath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∆s=2dsin</m:t>
        </m:r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θ</m:t>
        </m:r>
      </m:oMath>
      <w:r>
        <w:rPr>
          <w:rFonts w:eastAsiaTheme="minorEastAsia" w:cstheme="minorHAnsi"/>
          <w:color w:val="222222"/>
          <w:shd w:val="clear" w:color="auto" w:fill="FFFFFF"/>
        </w:rPr>
        <w:t>,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gdzie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θ</m:t>
        </m:r>
      </m:oMath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to kąt padania wiązki. Promienie padające na kryształ mają zgodne fazy. Aby fazy były zgodne również na wyjściu,  </w:t>
      </w:r>
      <m:oMath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∆s</m:t>
        </m:r>
      </m:oMath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musi być równe całkowitej wielokrotności długości fali. </w:t>
      </w:r>
    </w:p>
    <w:p w:rsidR="00071F79" w:rsidRDefault="00071F79" w:rsidP="00071F79">
      <w:pPr>
        <w:pStyle w:val="Akapitzlist"/>
        <w:ind w:left="1080"/>
        <w:jc w:val="both"/>
        <w:rPr>
          <w:rFonts w:eastAsiaTheme="minorEastAsia" w:cstheme="minorHAnsi"/>
          <w:color w:val="222222"/>
          <w:shd w:val="clear" w:color="auto" w:fill="FFFFFF"/>
        </w:rPr>
      </w:pPr>
    </w:p>
    <w:p w:rsidR="00071F79" w:rsidRDefault="00071F79" w:rsidP="00071F79">
      <w:pPr>
        <w:pStyle w:val="Akapitzlist"/>
        <w:ind w:left="1080"/>
        <w:jc w:val="both"/>
        <w:rPr>
          <w:rFonts w:eastAsiaTheme="minorEastAsia" w:cstheme="minorHAnsi"/>
          <w:color w:val="222222"/>
          <w:shd w:val="clear" w:color="auto" w:fill="FFFFFF"/>
        </w:rPr>
      </w:pPr>
    </w:p>
    <w:p w:rsidR="00071F79" w:rsidRDefault="00071F79" w:rsidP="00071F79">
      <w:pPr>
        <w:pStyle w:val="Akapitzlist"/>
        <w:keepNext/>
        <w:ind w:left="1080"/>
        <w:jc w:val="center"/>
      </w:pPr>
      <w:r>
        <w:rPr>
          <w:noProof/>
        </w:rPr>
        <w:drawing>
          <wp:inline distT="0" distB="0" distL="0" distR="0">
            <wp:extent cx="5621098" cy="2776999"/>
            <wp:effectExtent l="0" t="0" r="0" b="4445"/>
            <wp:docPr id="3" name="Obraz 3" descr="C:\Users\STUDEN~1\AppData\Local\Temp\snap_screen_2017120220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~1\AppData\Local\Temp\snap_screen_20171202205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13" cy="278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79" w:rsidRPr="004D3B85" w:rsidRDefault="00071F79" w:rsidP="00071F79">
      <w:pPr>
        <w:pStyle w:val="Legenda"/>
        <w:jc w:val="center"/>
        <w:rPr>
          <w:rFonts w:cstheme="minorHAnsi"/>
          <w:color w:val="auto"/>
          <w:sz w:val="22"/>
          <w:szCs w:val="22"/>
        </w:rPr>
      </w:pPr>
      <w:r>
        <w:t xml:space="preserve">Rysunek </w:t>
      </w:r>
      <w:fldSimple w:instr=" SEQ Rysunek \* ARABIC ">
        <w:r w:rsidR="00180FEE">
          <w:rPr>
            <w:noProof/>
          </w:rPr>
          <w:t>1</w:t>
        </w:r>
      </w:fldSimple>
      <w:r>
        <w:t>: Układ pomiarowy wykorzystywany w doświadczeniu</w:t>
      </w:r>
    </w:p>
    <w:p w:rsidR="00230AA3" w:rsidRPr="00230AA3" w:rsidRDefault="00230AA3" w:rsidP="00230AA3"/>
    <w:p w:rsidR="005310A5" w:rsidRDefault="00E6401A" w:rsidP="005310A5">
      <w:pPr>
        <w:pStyle w:val="Tytu"/>
        <w:numPr>
          <w:ilvl w:val="0"/>
          <w:numId w:val="1"/>
        </w:numPr>
        <w:rPr>
          <w:b/>
          <w:sz w:val="32"/>
          <w:szCs w:val="32"/>
        </w:rPr>
      </w:pPr>
      <w:r>
        <w:br w:type="column"/>
      </w:r>
      <w:r w:rsidRPr="00E6401A">
        <w:rPr>
          <w:b/>
          <w:sz w:val="32"/>
          <w:szCs w:val="32"/>
        </w:rPr>
        <w:lastRenderedPageBreak/>
        <w:t>Wzory</w:t>
      </w:r>
    </w:p>
    <w:p w:rsidR="005310A5" w:rsidRDefault="005310A5" w:rsidP="005310A5"/>
    <w:p w:rsidR="005310A5" w:rsidRDefault="005310A5" w:rsidP="005310A5">
      <w:r>
        <w:t>Energia charakterystyczna:</w:t>
      </w:r>
    </w:p>
    <w:p w:rsidR="005310A5" w:rsidRPr="005310A5" w:rsidRDefault="005310A5" w:rsidP="005310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mhc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2dsin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5310A5" w:rsidRDefault="005310A5" w:rsidP="005310A5">
      <w:pPr>
        <w:rPr>
          <w:rFonts w:eastAsiaTheme="minorEastAsia"/>
        </w:rPr>
      </w:pPr>
      <w:r>
        <w:rPr>
          <w:rFonts w:eastAsiaTheme="minorEastAsia"/>
        </w:rPr>
        <w:t>Niepewność energii charakterystycznej:</w:t>
      </w:r>
    </w:p>
    <w:p w:rsidR="00F1137A" w:rsidRPr="00F1137A" w:rsidRDefault="00A14490" w:rsidP="005310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mhc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5310A5" w:rsidRDefault="005310A5" w:rsidP="005310A5">
      <w:pPr>
        <w:rPr>
          <w:rFonts w:eastAsiaTheme="minorEastAsia"/>
        </w:rPr>
      </w:pPr>
      <w:r>
        <w:rPr>
          <w:rFonts w:eastAsiaTheme="minorEastAsia"/>
        </w:rPr>
        <w:t>Stała sieci kryształu wyznaczona na podstawie energii charakterystycznej</w:t>
      </w:r>
      <w:r w:rsidR="00347647">
        <w:rPr>
          <w:rFonts w:eastAsiaTheme="minorEastAsia"/>
        </w:rPr>
        <w:t>:</w:t>
      </w:r>
    </w:p>
    <w:p w:rsidR="005310A5" w:rsidRPr="005310A5" w:rsidRDefault="005310A5" w:rsidP="00531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mhc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2Esin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5310A5" w:rsidRDefault="00A60155" w:rsidP="005310A5">
      <w:pPr>
        <w:rPr>
          <w:rFonts w:eastAsiaTheme="minorEastAsia"/>
        </w:rPr>
      </w:pPr>
      <w:r>
        <w:rPr>
          <w:rFonts w:eastAsiaTheme="minorEastAsia"/>
        </w:rPr>
        <w:t>Niepewność stałej kryształu</w:t>
      </w:r>
      <w:r w:rsidR="00347647">
        <w:rPr>
          <w:rFonts w:eastAsiaTheme="minorEastAsia"/>
        </w:rPr>
        <w:t>:</w:t>
      </w:r>
    </w:p>
    <w:p w:rsidR="00F1137A" w:rsidRPr="00F1137A" w:rsidRDefault="00A14490" w:rsidP="005310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mhc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</m:oMath>
      </m:oMathPara>
    </w:p>
    <w:p w:rsidR="0003567D" w:rsidRDefault="00E6401A" w:rsidP="0003567D">
      <w:pPr>
        <w:pStyle w:val="Tytu"/>
        <w:numPr>
          <w:ilvl w:val="0"/>
          <w:numId w:val="1"/>
        </w:numPr>
        <w:rPr>
          <w:b/>
          <w:sz w:val="32"/>
          <w:szCs w:val="32"/>
        </w:rPr>
      </w:pPr>
      <w:r w:rsidRPr="00E6401A">
        <w:rPr>
          <w:b/>
          <w:sz w:val="32"/>
          <w:szCs w:val="32"/>
        </w:rPr>
        <w:t>Przykładowe obliczenia</w:t>
      </w:r>
    </w:p>
    <w:p w:rsidR="0003567D" w:rsidRPr="0003567D" w:rsidRDefault="0003567D" w:rsidP="0003567D"/>
    <w:p w:rsidR="00347647" w:rsidRDefault="00F1137A" w:rsidP="00347647">
      <w:r>
        <w:tab/>
      </w:r>
      <w:r w:rsidR="00347647">
        <w:t xml:space="preserve">Niepewność kąta </w:t>
      </w:r>
      <w:r w:rsidR="00347647">
        <w:rPr>
          <w:rFonts w:cstheme="minorHAnsi"/>
        </w:rPr>
        <w:t>θ</w:t>
      </w:r>
      <w:r w:rsidR="00347647">
        <w:t>:</w:t>
      </w:r>
    </w:p>
    <w:p w:rsidR="00347647" w:rsidRPr="00347647" w:rsidRDefault="00A14490" w:rsidP="0034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1.73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=0.058 [</m:t>
          </m:r>
          <m:r>
            <w:rPr>
              <w:rFonts w:ascii="Cambria Math" w:hAnsi="Cambria Math" w:cs="Calibri"/>
            </w:rPr>
            <m:t>⁰]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47647" w:rsidRDefault="00F1137A" w:rsidP="00347647">
      <w:r>
        <w:tab/>
      </w:r>
      <w:r w:rsidR="00347647">
        <w:t>Energia charakterystyczna:</w:t>
      </w:r>
    </w:p>
    <w:p w:rsidR="00347647" w:rsidRDefault="00347647" w:rsidP="003476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4.1357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2.014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-10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=11312.6587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eV</m:t>
              </m:r>
            </m:e>
          </m:d>
        </m:oMath>
      </m:oMathPara>
    </w:p>
    <w:p w:rsidR="00347647" w:rsidRDefault="00F1137A" w:rsidP="00347647">
      <w:pPr>
        <w:rPr>
          <w:rFonts w:eastAsiaTheme="minorEastAsia"/>
        </w:rPr>
      </w:pPr>
      <w:r>
        <w:rPr>
          <w:rFonts w:eastAsiaTheme="minorEastAsia"/>
        </w:rPr>
        <w:tab/>
      </w:r>
      <w:r w:rsidR="00347647">
        <w:rPr>
          <w:rFonts w:eastAsiaTheme="minorEastAsia"/>
        </w:rPr>
        <w:t>Niepewność energii charakterystycznej:</w:t>
      </w:r>
    </w:p>
    <w:p w:rsidR="00347647" w:rsidRDefault="00A14490" w:rsidP="0034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4.1357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2.014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0.05 =2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00 [eV]</m:t>
          </m:r>
        </m:oMath>
      </m:oMathPara>
    </w:p>
    <w:p w:rsidR="00347647" w:rsidRDefault="00F1137A" w:rsidP="00347647">
      <w:pPr>
        <w:rPr>
          <w:rFonts w:eastAsiaTheme="minorEastAsia"/>
        </w:rPr>
      </w:pPr>
      <w:r>
        <w:rPr>
          <w:rFonts w:eastAsiaTheme="minorEastAsia"/>
        </w:rPr>
        <w:tab/>
      </w:r>
      <w:r w:rsidR="00347647">
        <w:rPr>
          <w:rFonts w:eastAsiaTheme="minorEastAsia"/>
        </w:rPr>
        <w:t>Stała sieci kryształu wyznaczona na podstawie energii charakterystycznej</w:t>
      </w:r>
      <w:r>
        <w:rPr>
          <w:rFonts w:eastAsiaTheme="minorEastAsia"/>
        </w:rPr>
        <w:t>:</w:t>
      </w:r>
    </w:p>
    <w:p w:rsidR="005547C9" w:rsidRPr="005547C9" w:rsidRDefault="005547C9" w:rsidP="003476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4.1357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11312.6587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=2.014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347647" w:rsidRDefault="00F1137A" w:rsidP="00347647">
      <w:pPr>
        <w:rPr>
          <w:rFonts w:eastAsiaTheme="minorEastAsia"/>
        </w:rPr>
      </w:pPr>
      <w:r>
        <w:rPr>
          <w:rFonts w:eastAsiaTheme="minorEastAsia"/>
        </w:rPr>
        <w:tab/>
      </w:r>
      <w:r w:rsidR="00347647">
        <w:rPr>
          <w:rFonts w:eastAsiaTheme="minorEastAsia"/>
        </w:rPr>
        <w:t>Niepewność stałej kryształu</w:t>
      </w:r>
      <w:r>
        <w:rPr>
          <w:rFonts w:eastAsiaTheme="minorEastAsia"/>
        </w:rPr>
        <w:t>:</w:t>
      </w:r>
    </w:p>
    <w:p w:rsidR="00FF12FF" w:rsidRPr="00FF12FF" w:rsidRDefault="00A14490" w:rsidP="0034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4.1357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15.8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11312.6587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15.8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0.058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15.8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11312.6587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 xml:space="preserve"> =</m:t>
              </m:r>
            </m:e>
          </m:rad>
          <m:r>
            <w:rPr>
              <w:rFonts w:ascii="Cambria Math" w:hAnsi="Cambria Math"/>
            </w:rPr>
            <m:t>= 0.060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 xml:space="preserve"> [m]</m:t>
          </m:r>
        </m:oMath>
      </m:oMathPara>
    </w:p>
    <w:p w:rsidR="00342392" w:rsidRPr="00342392" w:rsidRDefault="00342392" w:rsidP="00347647">
      <w:pPr>
        <w:rPr>
          <w:rFonts w:eastAsiaTheme="minorEastAsia"/>
        </w:rPr>
      </w:pPr>
    </w:p>
    <w:p w:rsidR="00E6401A" w:rsidRDefault="00347647" w:rsidP="00E6401A">
      <w:pPr>
        <w:pStyle w:val="Tyt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E6401A" w:rsidRPr="00E6401A">
        <w:rPr>
          <w:b/>
          <w:sz w:val="32"/>
          <w:szCs w:val="32"/>
        </w:rPr>
        <w:lastRenderedPageBreak/>
        <w:t>Opracowanie wyników pomiarów</w:t>
      </w:r>
    </w:p>
    <w:p w:rsidR="008D62B8" w:rsidRPr="008D62B8" w:rsidRDefault="008D62B8" w:rsidP="008D62B8"/>
    <w:p w:rsidR="008D62B8" w:rsidRDefault="008D62B8" w:rsidP="008D62B8">
      <w:pPr>
        <w:pStyle w:val="Legenda"/>
        <w:keepNext/>
        <w:jc w:val="center"/>
      </w:pPr>
      <w:r>
        <w:t xml:space="preserve">Tabela </w:t>
      </w:r>
      <w:fldSimple w:instr=" SEQ Tabela \* ARABIC ">
        <w:r w:rsidR="00180FEE">
          <w:rPr>
            <w:noProof/>
          </w:rPr>
          <w:t>1</w:t>
        </w:r>
      </w:fldSimple>
      <w:r>
        <w:t>: Wyznaczona energia dla przykładowych maksimów i stała siatki dla tych energii</w:t>
      </w: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80"/>
        <w:gridCol w:w="1260"/>
      </w:tblGrid>
      <w:tr w:rsidR="008D62B8" w:rsidRPr="008D62B8" w:rsidTr="008D62B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θ [⁰]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u(θ) [⁰]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I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imp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/s]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E [eV]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u(E) [eV]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d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nm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u(d)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nm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15.80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11313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CC6E8A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0.060</w:t>
            </w:r>
          </w:p>
        </w:tc>
      </w:tr>
      <w:tr w:rsidR="008D62B8" w:rsidRPr="008D62B8" w:rsidTr="00E125E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21.50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2B8" w:rsidRPr="008D62B8" w:rsidRDefault="00E125E4" w:rsidP="00E12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8404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65218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0.044</w:t>
            </w:r>
          </w:p>
        </w:tc>
      </w:tr>
      <w:tr w:rsidR="008D62B8" w:rsidRPr="008D62B8" w:rsidTr="00E125E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39.50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2B8" w:rsidRPr="008D62B8" w:rsidRDefault="00E125E4" w:rsidP="00E12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9685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B47FEF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0.016</w:t>
            </w:r>
          </w:p>
        </w:tc>
      </w:tr>
      <w:tr w:rsidR="008D62B8" w:rsidRPr="008D62B8" w:rsidTr="00E125E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67.90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2B8" w:rsidRPr="008D62B8" w:rsidRDefault="00E125E4" w:rsidP="00E12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701CB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9973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B47FEF" w:rsidP="00E125E4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0.034</w:t>
            </w:r>
          </w:p>
        </w:tc>
      </w:tr>
      <w:tr w:rsidR="008D62B8" w:rsidRPr="008D62B8" w:rsidTr="00E125E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72.70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2B8" w:rsidRPr="008D62B8" w:rsidRDefault="00E125E4" w:rsidP="00E12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701CB9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9678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B47FEF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0.026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&lt;d&gt;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nm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52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u(&lt;d&gt;)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nm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52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0.016</w:t>
            </w:r>
          </w:p>
        </w:tc>
      </w:tr>
    </w:tbl>
    <w:p w:rsidR="008D62B8" w:rsidRDefault="008D62B8" w:rsidP="00E6401A">
      <w:pPr>
        <w:tabs>
          <w:tab w:val="left" w:pos="8064"/>
        </w:tabs>
      </w:pPr>
    </w:p>
    <w:p w:rsidR="008D62B8" w:rsidRDefault="008D62B8" w:rsidP="00E6401A">
      <w:pPr>
        <w:tabs>
          <w:tab w:val="left" w:pos="8064"/>
        </w:tabs>
      </w:pPr>
    </w:p>
    <w:p w:rsidR="008D62B8" w:rsidRDefault="008D62B8" w:rsidP="008D62B8">
      <w:pPr>
        <w:keepNext/>
        <w:tabs>
          <w:tab w:val="left" w:pos="8064"/>
        </w:tabs>
        <w:jc w:val="center"/>
      </w:pPr>
      <w:r>
        <w:rPr>
          <w:noProof/>
        </w:rPr>
        <w:drawing>
          <wp:inline distT="0" distB="0" distL="0" distR="0">
            <wp:extent cx="1790700" cy="4895850"/>
            <wp:effectExtent l="0" t="0" r="0" b="0"/>
            <wp:docPr id="4" name="Obraz 4" descr="C:\Users\STUDEN~1\AppData\Local\Temp\snap_screen_2017120222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~1\AppData\Local\Temp\snap_screen_201712022233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E0" w:rsidRDefault="008D62B8" w:rsidP="008D62B8">
      <w:pPr>
        <w:pStyle w:val="Legenda"/>
        <w:jc w:val="center"/>
      </w:pPr>
      <w:r>
        <w:t xml:space="preserve">Wykres </w:t>
      </w:r>
      <w:fldSimple w:instr=" SEQ Wykres \* ARABIC ">
        <w:r w:rsidR="00180FEE">
          <w:rPr>
            <w:noProof/>
          </w:rPr>
          <w:t>1</w:t>
        </w:r>
      </w:fldSimple>
      <w:r>
        <w:t xml:space="preserve">: </w:t>
      </w:r>
      <w:r w:rsidR="00565FBD">
        <w:t>M</w:t>
      </w:r>
      <w:r>
        <w:t>etoda wyznaczania niepewności kąta</w:t>
      </w:r>
    </w:p>
    <w:p w:rsidR="008D62B8" w:rsidRDefault="008D62B8" w:rsidP="008D62B8"/>
    <w:p w:rsidR="008D62B8" w:rsidRPr="008D62B8" w:rsidRDefault="000F63AF" w:rsidP="000F63AF">
      <w:pPr>
        <w:jc w:val="both"/>
        <w:sectPr w:rsidR="008D62B8" w:rsidRPr="008D62B8" w:rsidSect="00F1137A">
          <w:footerReference w:type="default" r:id="rId10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ab/>
      </w:r>
      <w:r w:rsidR="008D62B8">
        <w:t xml:space="preserve">W metodzie zaprezentowanej na wykresie 1. należy przeciąć </w:t>
      </w:r>
      <w:r>
        <w:t>pik na wysokości powyżej połowy, a następnie wyznaczyć połowę jego szerokości. Otrzymana wartość jest niepewnością kąta, dla którego określone zostało natężenie.</w:t>
      </w:r>
      <w:r w:rsidR="002A6A4E">
        <w:t xml:space="preserve"> Ta metoda wyznaczania niepewności przyjęta została do obliczenia niepewności w tab. 1.</w:t>
      </w:r>
      <w:r w:rsidR="00565FBD">
        <w:t xml:space="preserve"> W sposób oczywisty dokładność metody zależy od szerokości piku, a także od zdolności obserwatora.</w:t>
      </w:r>
    </w:p>
    <w:p w:rsidR="007D61E0" w:rsidRPr="007D61E0" w:rsidRDefault="007D61E0" w:rsidP="007D61E0">
      <w:pPr>
        <w:ind w:firstLine="708"/>
      </w:pPr>
    </w:p>
    <w:p w:rsidR="00004AA0" w:rsidRDefault="007D61E0" w:rsidP="00004AA0">
      <w:pPr>
        <w:keepNext/>
        <w:jc w:val="center"/>
      </w:pPr>
      <w:r>
        <w:rPr>
          <w:noProof/>
        </w:rPr>
        <w:drawing>
          <wp:inline distT="0" distB="0" distL="0" distR="0" wp14:anchorId="3945DBD5" wp14:editId="797A0BCF">
            <wp:extent cx="8802370" cy="5199370"/>
            <wp:effectExtent l="0" t="0" r="17780" b="190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39478AE-14DD-4846-87F6-4E8C6239F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D61E0" w:rsidRPr="007D61E0" w:rsidRDefault="00004AA0" w:rsidP="00004AA0">
      <w:pPr>
        <w:pStyle w:val="Legenda"/>
        <w:jc w:val="center"/>
        <w:sectPr w:rsidR="007D61E0" w:rsidRPr="007D61E0" w:rsidSect="007D61E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Wykres </w:t>
      </w:r>
      <w:fldSimple w:instr=" SEQ Wykres \* ARABIC ">
        <w:r w:rsidR="00180FEE">
          <w:rPr>
            <w:noProof/>
          </w:rPr>
          <w:t>2</w:t>
        </w:r>
      </w:fldSimple>
      <w:r>
        <w:t>: Zmierzona intensywność w funkcji kąt</w:t>
      </w:r>
      <w:r w:rsidR="00E6401A">
        <w:t>a</w:t>
      </w:r>
    </w:p>
    <w:p w:rsidR="000F63AF" w:rsidRPr="000F63AF" w:rsidRDefault="00E6401A" w:rsidP="000F63AF">
      <w:pPr>
        <w:pStyle w:val="Tytu"/>
        <w:numPr>
          <w:ilvl w:val="0"/>
          <w:numId w:val="1"/>
        </w:numPr>
        <w:rPr>
          <w:b/>
          <w:sz w:val="32"/>
          <w:szCs w:val="32"/>
        </w:rPr>
      </w:pPr>
      <w:r w:rsidRPr="00E6401A">
        <w:rPr>
          <w:b/>
          <w:sz w:val="32"/>
          <w:szCs w:val="32"/>
        </w:rPr>
        <w:lastRenderedPageBreak/>
        <w:t>Wnioski</w:t>
      </w:r>
    </w:p>
    <w:p w:rsidR="000F63AF" w:rsidRDefault="000F63AF" w:rsidP="000F63AF">
      <w:pPr>
        <w:pStyle w:val="Akapitzlist"/>
        <w:numPr>
          <w:ilvl w:val="0"/>
          <w:numId w:val="2"/>
        </w:numPr>
      </w:pPr>
      <w:r>
        <w:t>Podczas eksperymentu badano natężenie elektronów z wykorzystaniem licznika Geigera – Millera. Pozwoliło to na wykreślenie charakterystyki natężenia w zależności od kąta ustawienia kryształu fluorku litu.</w:t>
      </w:r>
    </w:p>
    <w:p w:rsidR="000F63AF" w:rsidRDefault="000F63AF" w:rsidP="000F63AF">
      <w:pPr>
        <w:pStyle w:val="Akapitzlist"/>
        <w:numPr>
          <w:ilvl w:val="0"/>
          <w:numId w:val="2"/>
        </w:numPr>
      </w:pPr>
      <w:r>
        <w:t xml:space="preserve">Najwyższe otrzymane na wykresie natężenie wystąpiło dla kąta 21.5 stopnia. Dla tego kąta energia E = (8404 </w:t>
      </w:r>
      <w:r>
        <w:rPr>
          <w:rFonts w:cstheme="minorHAnsi"/>
        </w:rPr>
        <w:t>±</w:t>
      </w:r>
      <w:r>
        <w:t xml:space="preserve"> </w:t>
      </w:r>
      <w:r w:rsidR="00565FBD">
        <w:t>1100</w:t>
      </w:r>
      <w:bookmarkStart w:id="0" w:name="_GoBack"/>
      <w:bookmarkEnd w:id="0"/>
      <w:r>
        <w:t>) eV. Wartość ta cechuje się bardzo dużą niepewnością, która jednak maleje wraz ze wzrostem kąta.</w:t>
      </w:r>
    </w:p>
    <w:p w:rsidR="000F63AF" w:rsidRPr="000F63AF" w:rsidRDefault="000F63AF" w:rsidP="000F63AF">
      <w:pPr>
        <w:pStyle w:val="Akapitzlist"/>
        <w:numPr>
          <w:ilvl w:val="0"/>
          <w:numId w:val="2"/>
        </w:numPr>
      </w:pPr>
      <w:r>
        <w:t xml:space="preserve">Stała siatki wynosi (2.01 </w:t>
      </w:r>
      <w:r>
        <w:rPr>
          <w:rFonts w:cstheme="minorHAnsi"/>
        </w:rPr>
        <w:t>±</w:t>
      </w:r>
      <w:r>
        <w:t xml:space="preserve"> 0.16) </w:t>
      </w:r>
      <w:r>
        <w:rPr>
          <w:rFonts w:cstheme="minorHAnsi"/>
        </w:rPr>
        <w:t>·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eastAsiaTheme="minorEastAsia"/>
        </w:rPr>
        <w:t xml:space="preserve"> m. Otrzymany wynik jest zbieżny z wartością stablicowaną, która wynosi </w:t>
      </w:r>
      <w:r w:rsidR="00086D3E">
        <w:rPr>
          <w:rFonts w:eastAsiaTheme="minorEastAsia"/>
        </w:rPr>
        <w:t>2.014</w:t>
      </w:r>
      <w:r w:rsidR="00086D3E">
        <w:t xml:space="preserve"> </w:t>
      </w:r>
      <w:r w:rsidR="00086D3E">
        <w:rPr>
          <w:rFonts w:cstheme="minorHAnsi"/>
        </w:rPr>
        <w:t>·</w:t>
      </w:r>
      <w:r w:rsidR="00086D3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086D3E">
        <w:rPr>
          <w:rFonts w:eastAsiaTheme="minorEastAsia"/>
        </w:rPr>
        <w:t xml:space="preserve"> m.</w:t>
      </w:r>
    </w:p>
    <w:sectPr w:rsidR="000F63AF" w:rsidRPr="000F63AF" w:rsidSect="007D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490" w:rsidRDefault="00A14490" w:rsidP="00E6401A">
      <w:pPr>
        <w:spacing w:after="0" w:line="240" w:lineRule="auto"/>
      </w:pPr>
      <w:r>
        <w:separator/>
      </w:r>
    </w:p>
  </w:endnote>
  <w:endnote w:type="continuationSeparator" w:id="0">
    <w:p w:rsidR="00A14490" w:rsidRDefault="00A14490" w:rsidP="00E6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0018372"/>
      <w:docPartObj>
        <w:docPartGallery w:val="Page Numbers (Bottom of Page)"/>
        <w:docPartUnique/>
      </w:docPartObj>
    </w:sdtPr>
    <w:sdtEndPr/>
    <w:sdtContent>
      <w:p w:rsidR="000F63AF" w:rsidRDefault="000F63A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FEE">
          <w:rPr>
            <w:noProof/>
          </w:rPr>
          <w:t>3</w:t>
        </w:r>
        <w:r>
          <w:fldChar w:fldCharType="end"/>
        </w:r>
      </w:p>
    </w:sdtContent>
  </w:sdt>
  <w:p w:rsidR="000F63AF" w:rsidRDefault="000F63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490" w:rsidRDefault="00A14490" w:rsidP="00E6401A">
      <w:pPr>
        <w:spacing w:after="0" w:line="240" w:lineRule="auto"/>
      </w:pPr>
      <w:r>
        <w:separator/>
      </w:r>
    </w:p>
  </w:footnote>
  <w:footnote w:type="continuationSeparator" w:id="0">
    <w:p w:rsidR="00A14490" w:rsidRDefault="00A14490" w:rsidP="00E64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C7457"/>
    <w:multiLevelType w:val="hybridMultilevel"/>
    <w:tmpl w:val="DBA621C0"/>
    <w:lvl w:ilvl="0" w:tplc="6FF23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978DD"/>
    <w:multiLevelType w:val="hybridMultilevel"/>
    <w:tmpl w:val="1EA87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E0"/>
    <w:rsid w:val="00004AA0"/>
    <w:rsid w:val="0003567D"/>
    <w:rsid w:val="00036C14"/>
    <w:rsid w:val="00071F79"/>
    <w:rsid w:val="00086D3E"/>
    <w:rsid w:val="000F63AF"/>
    <w:rsid w:val="00180FEE"/>
    <w:rsid w:val="00210236"/>
    <w:rsid w:val="00230AA3"/>
    <w:rsid w:val="00262B5A"/>
    <w:rsid w:val="002A6A4E"/>
    <w:rsid w:val="002C2206"/>
    <w:rsid w:val="002F45C6"/>
    <w:rsid w:val="00342392"/>
    <w:rsid w:val="00347647"/>
    <w:rsid w:val="00437404"/>
    <w:rsid w:val="004D3B85"/>
    <w:rsid w:val="004E4692"/>
    <w:rsid w:val="00510178"/>
    <w:rsid w:val="005310A5"/>
    <w:rsid w:val="00542F9C"/>
    <w:rsid w:val="005547C9"/>
    <w:rsid w:val="00565FBD"/>
    <w:rsid w:val="0065218C"/>
    <w:rsid w:val="00701CB9"/>
    <w:rsid w:val="007D61E0"/>
    <w:rsid w:val="00890244"/>
    <w:rsid w:val="008D27BF"/>
    <w:rsid w:val="008D62B8"/>
    <w:rsid w:val="008D7674"/>
    <w:rsid w:val="008E479D"/>
    <w:rsid w:val="009C1628"/>
    <w:rsid w:val="00A14490"/>
    <w:rsid w:val="00A60155"/>
    <w:rsid w:val="00AF07D6"/>
    <w:rsid w:val="00B47FEF"/>
    <w:rsid w:val="00CC6E8A"/>
    <w:rsid w:val="00CF5796"/>
    <w:rsid w:val="00DB501E"/>
    <w:rsid w:val="00E04143"/>
    <w:rsid w:val="00E125E4"/>
    <w:rsid w:val="00E6401A"/>
    <w:rsid w:val="00F1137A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30A8B"/>
  <w15:chartTrackingRefBased/>
  <w15:docId w15:val="{2BE1CA9F-5057-4814-8F54-C2A8CF53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7D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04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CF5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E6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401A"/>
  </w:style>
  <w:style w:type="paragraph" w:styleId="Stopka">
    <w:name w:val="footer"/>
    <w:basedOn w:val="Normalny"/>
    <w:link w:val="StopkaZnak"/>
    <w:uiPriority w:val="99"/>
    <w:unhideWhenUsed/>
    <w:rsid w:val="00E6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401A"/>
  </w:style>
  <w:style w:type="character" w:styleId="Tekstzastpczy">
    <w:name w:val="Placeholder Text"/>
    <w:basedOn w:val="Domylnaczcionkaakapitu"/>
    <w:uiPriority w:val="99"/>
    <w:semiHidden/>
    <w:rsid w:val="005310A5"/>
    <w:rPr>
      <w:color w:val="808080"/>
    </w:rPr>
  </w:style>
  <w:style w:type="paragraph" w:styleId="Akapitzlist">
    <w:name w:val="List Paragraph"/>
    <w:basedOn w:val="Normalny"/>
    <w:uiPriority w:val="34"/>
    <w:qFormat/>
    <w:rsid w:val="0023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27078\Desktop\Sprawozdania%20i%20projekty\Sprawozdania\sprawozdania%20LPF2\c105\c1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431977746573997E-2"/>
          <c:y val="3.2362465576800531E-2"/>
          <c:w val="0.88526017060367457"/>
          <c:h val="0.88259127038840934"/>
        </c:manualLayout>
      </c:layout>
      <c:scatterChart>
        <c:scatterStyle val="smoothMarker"/>
        <c:varyColors val="0"/>
        <c:ser>
          <c:idx val="0"/>
          <c:order val="0"/>
          <c:tx>
            <c:v>s1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Arkusz1!$A$2:$A$611</c:f>
              <c:numCache>
                <c:formatCode>General</c:formatCode>
                <c:ptCount val="610"/>
                <c:pt idx="0">
                  <c:v>14</c:v>
                </c:pt>
                <c:pt idx="1">
                  <c:v>14.1</c:v>
                </c:pt>
                <c:pt idx="2">
                  <c:v>14.2</c:v>
                </c:pt>
                <c:pt idx="3">
                  <c:v>14.3</c:v>
                </c:pt>
                <c:pt idx="4">
                  <c:v>14.4</c:v>
                </c:pt>
                <c:pt idx="5">
                  <c:v>14.5</c:v>
                </c:pt>
                <c:pt idx="6">
                  <c:v>14.6</c:v>
                </c:pt>
                <c:pt idx="7">
                  <c:v>14.7</c:v>
                </c:pt>
                <c:pt idx="8">
                  <c:v>14.8</c:v>
                </c:pt>
                <c:pt idx="9">
                  <c:v>14.9</c:v>
                </c:pt>
                <c:pt idx="10">
                  <c:v>15</c:v>
                </c:pt>
                <c:pt idx="11">
                  <c:v>15.1</c:v>
                </c:pt>
                <c:pt idx="12">
                  <c:v>15.2</c:v>
                </c:pt>
                <c:pt idx="13">
                  <c:v>15.3</c:v>
                </c:pt>
                <c:pt idx="14">
                  <c:v>15.4</c:v>
                </c:pt>
                <c:pt idx="15">
                  <c:v>15.5</c:v>
                </c:pt>
                <c:pt idx="16">
                  <c:v>15.6</c:v>
                </c:pt>
                <c:pt idx="17">
                  <c:v>15.7</c:v>
                </c:pt>
                <c:pt idx="18">
                  <c:v>15.8</c:v>
                </c:pt>
                <c:pt idx="19">
                  <c:v>15.9</c:v>
                </c:pt>
                <c:pt idx="20">
                  <c:v>16</c:v>
                </c:pt>
                <c:pt idx="21">
                  <c:v>16.100000000000001</c:v>
                </c:pt>
                <c:pt idx="22">
                  <c:v>16.2</c:v>
                </c:pt>
                <c:pt idx="23">
                  <c:v>16.3</c:v>
                </c:pt>
                <c:pt idx="24">
                  <c:v>16.399999999999999</c:v>
                </c:pt>
                <c:pt idx="25">
                  <c:v>16.5</c:v>
                </c:pt>
                <c:pt idx="26">
                  <c:v>16.600000000000001</c:v>
                </c:pt>
                <c:pt idx="27">
                  <c:v>16.7</c:v>
                </c:pt>
                <c:pt idx="28">
                  <c:v>16.8</c:v>
                </c:pt>
                <c:pt idx="29">
                  <c:v>16.899999999999999</c:v>
                </c:pt>
                <c:pt idx="30">
                  <c:v>17</c:v>
                </c:pt>
                <c:pt idx="31">
                  <c:v>17.100000000000001</c:v>
                </c:pt>
                <c:pt idx="32">
                  <c:v>17.2</c:v>
                </c:pt>
                <c:pt idx="33">
                  <c:v>17.3</c:v>
                </c:pt>
                <c:pt idx="34">
                  <c:v>17.399999999999999</c:v>
                </c:pt>
                <c:pt idx="35">
                  <c:v>17.5</c:v>
                </c:pt>
                <c:pt idx="36">
                  <c:v>17.600000000000001</c:v>
                </c:pt>
                <c:pt idx="37">
                  <c:v>17.7</c:v>
                </c:pt>
                <c:pt idx="38">
                  <c:v>17.8</c:v>
                </c:pt>
                <c:pt idx="39">
                  <c:v>17.899999999999999</c:v>
                </c:pt>
                <c:pt idx="40">
                  <c:v>18</c:v>
                </c:pt>
                <c:pt idx="41">
                  <c:v>18.100000000000001</c:v>
                </c:pt>
                <c:pt idx="42">
                  <c:v>18.2</c:v>
                </c:pt>
                <c:pt idx="43">
                  <c:v>18.3</c:v>
                </c:pt>
                <c:pt idx="44">
                  <c:v>18.399999999999999</c:v>
                </c:pt>
                <c:pt idx="45">
                  <c:v>18.5</c:v>
                </c:pt>
                <c:pt idx="46">
                  <c:v>18.600000000000001</c:v>
                </c:pt>
                <c:pt idx="47">
                  <c:v>18.7</c:v>
                </c:pt>
                <c:pt idx="48">
                  <c:v>18.8</c:v>
                </c:pt>
                <c:pt idx="49">
                  <c:v>18.899999999999999</c:v>
                </c:pt>
                <c:pt idx="50">
                  <c:v>19</c:v>
                </c:pt>
                <c:pt idx="51">
                  <c:v>19.100000000000001</c:v>
                </c:pt>
                <c:pt idx="52">
                  <c:v>19.2</c:v>
                </c:pt>
                <c:pt idx="53">
                  <c:v>19.3</c:v>
                </c:pt>
                <c:pt idx="54">
                  <c:v>19.399999999999999</c:v>
                </c:pt>
                <c:pt idx="55">
                  <c:v>19.5</c:v>
                </c:pt>
                <c:pt idx="56">
                  <c:v>19.600000000000001</c:v>
                </c:pt>
                <c:pt idx="57">
                  <c:v>19.7</c:v>
                </c:pt>
                <c:pt idx="58">
                  <c:v>19.8</c:v>
                </c:pt>
                <c:pt idx="59">
                  <c:v>19.899999999999999</c:v>
                </c:pt>
                <c:pt idx="60">
                  <c:v>20</c:v>
                </c:pt>
                <c:pt idx="61">
                  <c:v>20.100000000000001</c:v>
                </c:pt>
                <c:pt idx="62">
                  <c:v>20.2</c:v>
                </c:pt>
                <c:pt idx="63">
                  <c:v>20.3</c:v>
                </c:pt>
                <c:pt idx="64">
                  <c:v>20.399999999999999</c:v>
                </c:pt>
                <c:pt idx="65">
                  <c:v>20.5</c:v>
                </c:pt>
                <c:pt idx="66">
                  <c:v>20.6</c:v>
                </c:pt>
                <c:pt idx="67">
                  <c:v>20.7</c:v>
                </c:pt>
                <c:pt idx="68">
                  <c:v>20.8</c:v>
                </c:pt>
                <c:pt idx="69">
                  <c:v>20.9</c:v>
                </c:pt>
                <c:pt idx="70">
                  <c:v>21</c:v>
                </c:pt>
                <c:pt idx="71">
                  <c:v>21.1</c:v>
                </c:pt>
                <c:pt idx="72">
                  <c:v>21.2</c:v>
                </c:pt>
                <c:pt idx="73">
                  <c:v>21.3</c:v>
                </c:pt>
                <c:pt idx="74">
                  <c:v>21.4</c:v>
                </c:pt>
                <c:pt idx="75">
                  <c:v>21.5</c:v>
                </c:pt>
                <c:pt idx="76">
                  <c:v>21.6</c:v>
                </c:pt>
                <c:pt idx="77">
                  <c:v>21.7</c:v>
                </c:pt>
                <c:pt idx="78">
                  <c:v>21.8</c:v>
                </c:pt>
                <c:pt idx="79">
                  <c:v>21.9</c:v>
                </c:pt>
                <c:pt idx="80">
                  <c:v>22</c:v>
                </c:pt>
                <c:pt idx="81">
                  <c:v>22.1</c:v>
                </c:pt>
                <c:pt idx="82">
                  <c:v>22.2</c:v>
                </c:pt>
                <c:pt idx="83">
                  <c:v>22.3</c:v>
                </c:pt>
                <c:pt idx="84">
                  <c:v>22.4</c:v>
                </c:pt>
                <c:pt idx="85">
                  <c:v>22.5</c:v>
                </c:pt>
                <c:pt idx="86">
                  <c:v>22.6</c:v>
                </c:pt>
                <c:pt idx="87">
                  <c:v>22.7</c:v>
                </c:pt>
                <c:pt idx="88">
                  <c:v>22.8</c:v>
                </c:pt>
                <c:pt idx="89">
                  <c:v>22.9</c:v>
                </c:pt>
                <c:pt idx="90">
                  <c:v>23</c:v>
                </c:pt>
                <c:pt idx="91">
                  <c:v>23.1</c:v>
                </c:pt>
                <c:pt idx="92">
                  <c:v>23.2</c:v>
                </c:pt>
                <c:pt idx="93">
                  <c:v>23.3</c:v>
                </c:pt>
                <c:pt idx="94">
                  <c:v>23.4</c:v>
                </c:pt>
                <c:pt idx="95">
                  <c:v>23.5</c:v>
                </c:pt>
                <c:pt idx="96">
                  <c:v>23.6</c:v>
                </c:pt>
                <c:pt idx="97">
                  <c:v>23.7</c:v>
                </c:pt>
                <c:pt idx="98">
                  <c:v>23.8</c:v>
                </c:pt>
                <c:pt idx="99">
                  <c:v>23.9</c:v>
                </c:pt>
                <c:pt idx="100">
                  <c:v>24</c:v>
                </c:pt>
                <c:pt idx="101">
                  <c:v>24.1</c:v>
                </c:pt>
                <c:pt idx="102">
                  <c:v>24.2</c:v>
                </c:pt>
                <c:pt idx="103">
                  <c:v>24.3</c:v>
                </c:pt>
                <c:pt idx="104">
                  <c:v>24.4</c:v>
                </c:pt>
                <c:pt idx="105">
                  <c:v>24.5</c:v>
                </c:pt>
                <c:pt idx="106">
                  <c:v>24.6</c:v>
                </c:pt>
                <c:pt idx="107">
                  <c:v>24.7</c:v>
                </c:pt>
                <c:pt idx="108">
                  <c:v>24.8</c:v>
                </c:pt>
                <c:pt idx="109">
                  <c:v>24.9</c:v>
                </c:pt>
                <c:pt idx="110">
                  <c:v>25</c:v>
                </c:pt>
                <c:pt idx="111">
                  <c:v>25.1</c:v>
                </c:pt>
                <c:pt idx="112">
                  <c:v>25.2</c:v>
                </c:pt>
                <c:pt idx="113">
                  <c:v>25.3</c:v>
                </c:pt>
                <c:pt idx="114">
                  <c:v>25.4</c:v>
                </c:pt>
                <c:pt idx="115">
                  <c:v>25.5</c:v>
                </c:pt>
                <c:pt idx="116">
                  <c:v>25.6</c:v>
                </c:pt>
                <c:pt idx="117">
                  <c:v>25.7</c:v>
                </c:pt>
                <c:pt idx="118">
                  <c:v>25.8</c:v>
                </c:pt>
                <c:pt idx="119">
                  <c:v>25.9</c:v>
                </c:pt>
                <c:pt idx="120">
                  <c:v>26</c:v>
                </c:pt>
                <c:pt idx="121">
                  <c:v>26.1</c:v>
                </c:pt>
                <c:pt idx="122">
                  <c:v>26.2</c:v>
                </c:pt>
                <c:pt idx="123">
                  <c:v>26.3</c:v>
                </c:pt>
                <c:pt idx="124">
                  <c:v>26.4</c:v>
                </c:pt>
                <c:pt idx="125">
                  <c:v>26.5</c:v>
                </c:pt>
                <c:pt idx="126">
                  <c:v>26.6</c:v>
                </c:pt>
                <c:pt idx="127">
                  <c:v>26.7</c:v>
                </c:pt>
                <c:pt idx="128">
                  <c:v>26.8</c:v>
                </c:pt>
                <c:pt idx="129">
                  <c:v>26.9</c:v>
                </c:pt>
                <c:pt idx="130">
                  <c:v>27</c:v>
                </c:pt>
                <c:pt idx="131">
                  <c:v>27.1</c:v>
                </c:pt>
                <c:pt idx="132">
                  <c:v>27.2</c:v>
                </c:pt>
                <c:pt idx="133">
                  <c:v>27.3</c:v>
                </c:pt>
                <c:pt idx="134">
                  <c:v>27.4</c:v>
                </c:pt>
                <c:pt idx="135">
                  <c:v>27.5</c:v>
                </c:pt>
                <c:pt idx="136">
                  <c:v>27.6</c:v>
                </c:pt>
                <c:pt idx="137">
                  <c:v>27.7</c:v>
                </c:pt>
                <c:pt idx="138">
                  <c:v>27.8</c:v>
                </c:pt>
                <c:pt idx="139">
                  <c:v>27.9</c:v>
                </c:pt>
                <c:pt idx="140">
                  <c:v>28</c:v>
                </c:pt>
                <c:pt idx="141">
                  <c:v>28.1</c:v>
                </c:pt>
                <c:pt idx="142">
                  <c:v>28.2</c:v>
                </c:pt>
                <c:pt idx="143">
                  <c:v>28.3</c:v>
                </c:pt>
                <c:pt idx="144">
                  <c:v>28.4</c:v>
                </c:pt>
                <c:pt idx="145">
                  <c:v>28.5</c:v>
                </c:pt>
                <c:pt idx="146">
                  <c:v>28.6</c:v>
                </c:pt>
                <c:pt idx="147">
                  <c:v>28.7</c:v>
                </c:pt>
                <c:pt idx="148">
                  <c:v>28.8</c:v>
                </c:pt>
                <c:pt idx="149">
                  <c:v>28.9</c:v>
                </c:pt>
                <c:pt idx="150">
                  <c:v>29</c:v>
                </c:pt>
                <c:pt idx="151">
                  <c:v>29.1</c:v>
                </c:pt>
                <c:pt idx="152">
                  <c:v>29.2</c:v>
                </c:pt>
                <c:pt idx="153">
                  <c:v>29.3</c:v>
                </c:pt>
                <c:pt idx="154">
                  <c:v>29.4</c:v>
                </c:pt>
                <c:pt idx="155">
                  <c:v>29.5</c:v>
                </c:pt>
                <c:pt idx="156">
                  <c:v>29.6</c:v>
                </c:pt>
                <c:pt idx="157">
                  <c:v>29.7</c:v>
                </c:pt>
                <c:pt idx="158">
                  <c:v>29.8</c:v>
                </c:pt>
                <c:pt idx="159">
                  <c:v>29.9</c:v>
                </c:pt>
                <c:pt idx="160">
                  <c:v>30</c:v>
                </c:pt>
                <c:pt idx="161">
                  <c:v>30.1</c:v>
                </c:pt>
                <c:pt idx="162">
                  <c:v>30.2</c:v>
                </c:pt>
                <c:pt idx="163">
                  <c:v>30.3</c:v>
                </c:pt>
                <c:pt idx="164">
                  <c:v>30.4</c:v>
                </c:pt>
                <c:pt idx="165">
                  <c:v>30.5</c:v>
                </c:pt>
                <c:pt idx="166">
                  <c:v>30.6</c:v>
                </c:pt>
                <c:pt idx="167">
                  <c:v>30.7</c:v>
                </c:pt>
                <c:pt idx="168">
                  <c:v>30.8</c:v>
                </c:pt>
                <c:pt idx="169">
                  <c:v>30.9</c:v>
                </c:pt>
                <c:pt idx="170">
                  <c:v>31</c:v>
                </c:pt>
                <c:pt idx="171">
                  <c:v>31.1</c:v>
                </c:pt>
                <c:pt idx="172">
                  <c:v>31.2</c:v>
                </c:pt>
                <c:pt idx="173">
                  <c:v>31.3</c:v>
                </c:pt>
                <c:pt idx="174">
                  <c:v>31.4</c:v>
                </c:pt>
                <c:pt idx="175">
                  <c:v>31.5</c:v>
                </c:pt>
                <c:pt idx="176">
                  <c:v>31.6</c:v>
                </c:pt>
                <c:pt idx="177">
                  <c:v>31.7</c:v>
                </c:pt>
                <c:pt idx="178">
                  <c:v>31.8</c:v>
                </c:pt>
                <c:pt idx="179">
                  <c:v>31.9</c:v>
                </c:pt>
                <c:pt idx="180">
                  <c:v>32</c:v>
                </c:pt>
                <c:pt idx="181">
                  <c:v>32.1</c:v>
                </c:pt>
                <c:pt idx="182">
                  <c:v>32.200000000000003</c:v>
                </c:pt>
                <c:pt idx="183">
                  <c:v>32.299999999999997</c:v>
                </c:pt>
                <c:pt idx="184">
                  <c:v>32.4</c:v>
                </c:pt>
                <c:pt idx="185">
                  <c:v>32.5</c:v>
                </c:pt>
                <c:pt idx="186">
                  <c:v>32.6</c:v>
                </c:pt>
                <c:pt idx="187">
                  <c:v>32.700000000000003</c:v>
                </c:pt>
                <c:pt idx="188">
                  <c:v>32.799999999999997</c:v>
                </c:pt>
                <c:pt idx="189">
                  <c:v>32.9</c:v>
                </c:pt>
                <c:pt idx="190">
                  <c:v>33</c:v>
                </c:pt>
                <c:pt idx="191">
                  <c:v>33.1</c:v>
                </c:pt>
                <c:pt idx="192">
                  <c:v>33.200000000000003</c:v>
                </c:pt>
                <c:pt idx="193">
                  <c:v>33.299999999999997</c:v>
                </c:pt>
                <c:pt idx="194">
                  <c:v>33.4</c:v>
                </c:pt>
                <c:pt idx="195">
                  <c:v>33.5</c:v>
                </c:pt>
                <c:pt idx="196">
                  <c:v>33.6</c:v>
                </c:pt>
                <c:pt idx="197">
                  <c:v>33.700000000000003</c:v>
                </c:pt>
                <c:pt idx="198">
                  <c:v>33.799999999999997</c:v>
                </c:pt>
                <c:pt idx="199">
                  <c:v>33.9</c:v>
                </c:pt>
                <c:pt idx="200">
                  <c:v>34</c:v>
                </c:pt>
                <c:pt idx="201">
                  <c:v>34.1</c:v>
                </c:pt>
                <c:pt idx="202">
                  <c:v>34.200000000000003</c:v>
                </c:pt>
                <c:pt idx="203">
                  <c:v>34.299999999999997</c:v>
                </c:pt>
                <c:pt idx="204">
                  <c:v>34.4</c:v>
                </c:pt>
                <c:pt idx="205">
                  <c:v>34.5</c:v>
                </c:pt>
                <c:pt idx="206">
                  <c:v>34.6</c:v>
                </c:pt>
                <c:pt idx="207">
                  <c:v>34.700000000000003</c:v>
                </c:pt>
                <c:pt idx="208">
                  <c:v>34.799999999999997</c:v>
                </c:pt>
                <c:pt idx="209">
                  <c:v>34.9</c:v>
                </c:pt>
                <c:pt idx="210">
                  <c:v>35</c:v>
                </c:pt>
                <c:pt idx="211">
                  <c:v>35.1</c:v>
                </c:pt>
                <c:pt idx="212">
                  <c:v>35.200000000000003</c:v>
                </c:pt>
                <c:pt idx="213">
                  <c:v>35.299999999999997</c:v>
                </c:pt>
                <c:pt idx="214">
                  <c:v>35.4</c:v>
                </c:pt>
                <c:pt idx="215">
                  <c:v>35.5</c:v>
                </c:pt>
                <c:pt idx="216">
                  <c:v>35.6</c:v>
                </c:pt>
                <c:pt idx="217">
                  <c:v>35.700000000000003</c:v>
                </c:pt>
                <c:pt idx="218">
                  <c:v>35.799999999999997</c:v>
                </c:pt>
                <c:pt idx="219">
                  <c:v>35.9</c:v>
                </c:pt>
                <c:pt idx="220">
                  <c:v>36</c:v>
                </c:pt>
                <c:pt idx="221">
                  <c:v>36.1</c:v>
                </c:pt>
                <c:pt idx="222">
                  <c:v>36.200000000000003</c:v>
                </c:pt>
                <c:pt idx="223">
                  <c:v>36.299999999999997</c:v>
                </c:pt>
                <c:pt idx="224">
                  <c:v>36.4</c:v>
                </c:pt>
                <c:pt idx="225">
                  <c:v>36.5</c:v>
                </c:pt>
                <c:pt idx="226">
                  <c:v>36.6</c:v>
                </c:pt>
                <c:pt idx="227">
                  <c:v>36.700000000000003</c:v>
                </c:pt>
                <c:pt idx="228">
                  <c:v>36.799999999999997</c:v>
                </c:pt>
                <c:pt idx="229">
                  <c:v>36.9</c:v>
                </c:pt>
                <c:pt idx="230">
                  <c:v>37</c:v>
                </c:pt>
                <c:pt idx="231">
                  <c:v>37.1</c:v>
                </c:pt>
                <c:pt idx="232">
                  <c:v>37.200000000000003</c:v>
                </c:pt>
                <c:pt idx="233">
                  <c:v>37.299999999999997</c:v>
                </c:pt>
                <c:pt idx="234">
                  <c:v>37.4</c:v>
                </c:pt>
                <c:pt idx="235">
                  <c:v>37.5</c:v>
                </c:pt>
                <c:pt idx="236">
                  <c:v>37.6</c:v>
                </c:pt>
                <c:pt idx="237">
                  <c:v>37.700000000000003</c:v>
                </c:pt>
                <c:pt idx="238">
                  <c:v>37.799999999999997</c:v>
                </c:pt>
                <c:pt idx="239">
                  <c:v>37.9</c:v>
                </c:pt>
                <c:pt idx="240">
                  <c:v>38</c:v>
                </c:pt>
                <c:pt idx="241">
                  <c:v>38.1</c:v>
                </c:pt>
                <c:pt idx="242">
                  <c:v>38.200000000000003</c:v>
                </c:pt>
                <c:pt idx="243">
                  <c:v>38.299999999999997</c:v>
                </c:pt>
                <c:pt idx="244">
                  <c:v>38.4</c:v>
                </c:pt>
                <c:pt idx="245">
                  <c:v>38.5</c:v>
                </c:pt>
                <c:pt idx="246">
                  <c:v>38.6</c:v>
                </c:pt>
                <c:pt idx="247">
                  <c:v>38.700000000000003</c:v>
                </c:pt>
                <c:pt idx="248">
                  <c:v>38.799999999999997</c:v>
                </c:pt>
                <c:pt idx="249">
                  <c:v>38.9</c:v>
                </c:pt>
                <c:pt idx="250">
                  <c:v>39</c:v>
                </c:pt>
                <c:pt idx="251">
                  <c:v>39.1</c:v>
                </c:pt>
                <c:pt idx="252">
                  <c:v>39.200000000000003</c:v>
                </c:pt>
                <c:pt idx="253">
                  <c:v>39.299999999999997</c:v>
                </c:pt>
                <c:pt idx="254">
                  <c:v>39.4</c:v>
                </c:pt>
                <c:pt idx="255">
                  <c:v>39.5</c:v>
                </c:pt>
                <c:pt idx="256">
                  <c:v>39.6</c:v>
                </c:pt>
                <c:pt idx="257">
                  <c:v>39.700000000000003</c:v>
                </c:pt>
                <c:pt idx="258">
                  <c:v>39.799999999999997</c:v>
                </c:pt>
                <c:pt idx="259">
                  <c:v>39.9</c:v>
                </c:pt>
                <c:pt idx="260">
                  <c:v>40</c:v>
                </c:pt>
                <c:pt idx="261">
                  <c:v>40.1</c:v>
                </c:pt>
                <c:pt idx="262">
                  <c:v>40.200000000000003</c:v>
                </c:pt>
                <c:pt idx="263">
                  <c:v>40.299999999999997</c:v>
                </c:pt>
                <c:pt idx="264">
                  <c:v>40.4</c:v>
                </c:pt>
                <c:pt idx="265">
                  <c:v>40.5</c:v>
                </c:pt>
                <c:pt idx="266">
                  <c:v>40.6</c:v>
                </c:pt>
                <c:pt idx="267">
                  <c:v>40.700000000000003</c:v>
                </c:pt>
                <c:pt idx="268">
                  <c:v>40.799999999999997</c:v>
                </c:pt>
                <c:pt idx="269">
                  <c:v>40.9</c:v>
                </c:pt>
                <c:pt idx="270">
                  <c:v>41</c:v>
                </c:pt>
                <c:pt idx="271">
                  <c:v>41.1</c:v>
                </c:pt>
                <c:pt idx="272">
                  <c:v>41.2</c:v>
                </c:pt>
                <c:pt idx="273">
                  <c:v>41.3</c:v>
                </c:pt>
                <c:pt idx="274">
                  <c:v>41.4</c:v>
                </c:pt>
                <c:pt idx="275">
                  <c:v>41.5</c:v>
                </c:pt>
                <c:pt idx="276">
                  <c:v>41.6</c:v>
                </c:pt>
                <c:pt idx="277">
                  <c:v>41.7</c:v>
                </c:pt>
                <c:pt idx="278">
                  <c:v>41.8</c:v>
                </c:pt>
                <c:pt idx="279">
                  <c:v>41.9</c:v>
                </c:pt>
                <c:pt idx="280">
                  <c:v>42</c:v>
                </c:pt>
                <c:pt idx="281">
                  <c:v>42.1</c:v>
                </c:pt>
                <c:pt idx="282">
                  <c:v>42.2</c:v>
                </c:pt>
                <c:pt idx="283">
                  <c:v>42.3</c:v>
                </c:pt>
                <c:pt idx="284">
                  <c:v>42.4</c:v>
                </c:pt>
                <c:pt idx="285">
                  <c:v>42.5</c:v>
                </c:pt>
                <c:pt idx="286">
                  <c:v>42.6</c:v>
                </c:pt>
                <c:pt idx="287">
                  <c:v>42.7</c:v>
                </c:pt>
                <c:pt idx="288">
                  <c:v>42.8</c:v>
                </c:pt>
                <c:pt idx="289">
                  <c:v>42.9</c:v>
                </c:pt>
                <c:pt idx="290">
                  <c:v>43</c:v>
                </c:pt>
                <c:pt idx="291">
                  <c:v>43.1</c:v>
                </c:pt>
                <c:pt idx="292">
                  <c:v>43.2</c:v>
                </c:pt>
                <c:pt idx="293">
                  <c:v>43.3</c:v>
                </c:pt>
                <c:pt idx="294">
                  <c:v>43.4</c:v>
                </c:pt>
                <c:pt idx="295">
                  <c:v>43.5</c:v>
                </c:pt>
                <c:pt idx="296">
                  <c:v>43.6</c:v>
                </c:pt>
                <c:pt idx="297">
                  <c:v>43.7</c:v>
                </c:pt>
                <c:pt idx="298">
                  <c:v>43.8</c:v>
                </c:pt>
                <c:pt idx="299">
                  <c:v>43.9</c:v>
                </c:pt>
                <c:pt idx="300">
                  <c:v>44</c:v>
                </c:pt>
                <c:pt idx="301">
                  <c:v>44.1</c:v>
                </c:pt>
                <c:pt idx="302">
                  <c:v>44.2</c:v>
                </c:pt>
                <c:pt idx="303">
                  <c:v>44.3</c:v>
                </c:pt>
                <c:pt idx="304">
                  <c:v>44.4</c:v>
                </c:pt>
                <c:pt idx="305">
                  <c:v>44.5</c:v>
                </c:pt>
                <c:pt idx="306">
                  <c:v>44.6</c:v>
                </c:pt>
                <c:pt idx="307">
                  <c:v>44.7</c:v>
                </c:pt>
                <c:pt idx="308">
                  <c:v>44.8</c:v>
                </c:pt>
                <c:pt idx="309">
                  <c:v>44.9</c:v>
                </c:pt>
                <c:pt idx="310">
                  <c:v>45</c:v>
                </c:pt>
                <c:pt idx="311">
                  <c:v>45.1</c:v>
                </c:pt>
                <c:pt idx="312">
                  <c:v>45.2</c:v>
                </c:pt>
                <c:pt idx="313">
                  <c:v>45.3</c:v>
                </c:pt>
                <c:pt idx="314">
                  <c:v>45.4</c:v>
                </c:pt>
                <c:pt idx="315">
                  <c:v>45.5</c:v>
                </c:pt>
                <c:pt idx="316">
                  <c:v>45.6</c:v>
                </c:pt>
                <c:pt idx="317">
                  <c:v>45.7</c:v>
                </c:pt>
                <c:pt idx="318">
                  <c:v>45.8</c:v>
                </c:pt>
                <c:pt idx="319">
                  <c:v>45.9</c:v>
                </c:pt>
                <c:pt idx="320">
                  <c:v>46</c:v>
                </c:pt>
                <c:pt idx="321">
                  <c:v>46.1</c:v>
                </c:pt>
                <c:pt idx="322">
                  <c:v>46.2</c:v>
                </c:pt>
                <c:pt idx="323">
                  <c:v>46.3</c:v>
                </c:pt>
                <c:pt idx="324">
                  <c:v>46.4</c:v>
                </c:pt>
                <c:pt idx="325">
                  <c:v>46.5</c:v>
                </c:pt>
                <c:pt idx="326">
                  <c:v>46.6</c:v>
                </c:pt>
                <c:pt idx="327">
                  <c:v>46.7</c:v>
                </c:pt>
                <c:pt idx="328">
                  <c:v>46.8</c:v>
                </c:pt>
                <c:pt idx="329">
                  <c:v>46.9</c:v>
                </c:pt>
                <c:pt idx="330">
                  <c:v>47</c:v>
                </c:pt>
                <c:pt idx="331">
                  <c:v>47.1</c:v>
                </c:pt>
                <c:pt idx="332">
                  <c:v>47.2</c:v>
                </c:pt>
                <c:pt idx="333">
                  <c:v>47.3</c:v>
                </c:pt>
                <c:pt idx="334">
                  <c:v>47.4</c:v>
                </c:pt>
                <c:pt idx="335">
                  <c:v>47.5</c:v>
                </c:pt>
                <c:pt idx="336">
                  <c:v>47.6</c:v>
                </c:pt>
                <c:pt idx="337">
                  <c:v>47.7</c:v>
                </c:pt>
                <c:pt idx="338">
                  <c:v>47.8</c:v>
                </c:pt>
                <c:pt idx="339">
                  <c:v>47.9</c:v>
                </c:pt>
                <c:pt idx="340">
                  <c:v>48</c:v>
                </c:pt>
                <c:pt idx="341">
                  <c:v>48.1</c:v>
                </c:pt>
                <c:pt idx="342">
                  <c:v>48.2</c:v>
                </c:pt>
                <c:pt idx="343">
                  <c:v>48.3</c:v>
                </c:pt>
                <c:pt idx="344">
                  <c:v>48.4</c:v>
                </c:pt>
                <c:pt idx="345">
                  <c:v>48.5</c:v>
                </c:pt>
                <c:pt idx="346">
                  <c:v>48.6</c:v>
                </c:pt>
                <c:pt idx="347">
                  <c:v>48.7</c:v>
                </c:pt>
                <c:pt idx="348">
                  <c:v>48.8</c:v>
                </c:pt>
                <c:pt idx="349">
                  <c:v>48.9</c:v>
                </c:pt>
                <c:pt idx="350">
                  <c:v>49</c:v>
                </c:pt>
                <c:pt idx="351">
                  <c:v>49.1</c:v>
                </c:pt>
                <c:pt idx="352">
                  <c:v>49.2</c:v>
                </c:pt>
                <c:pt idx="353">
                  <c:v>49.3</c:v>
                </c:pt>
                <c:pt idx="354">
                  <c:v>49.4</c:v>
                </c:pt>
                <c:pt idx="355">
                  <c:v>49.5</c:v>
                </c:pt>
                <c:pt idx="356">
                  <c:v>49.6</c:v>
                </c:pt>
                <c:pt idx="357">
                  <c:v>49.7</c:v>
                </c:pt>
                <c:pt idx="358">
                  <c:v>49.8</c:v>
                </c:pt>
                <c:pt idx="359">
                  <c:v>49.9</c:v>
                </c:pt>
                <c:pt idx="360">
                  <c:v>50</c:v>
                </c:pt>
                <c:pt idx="361">
                  <c:v>50.1</c:v>
                </c:pt>
                <c:pt idx="362">
                  <c:v>50.2</c:v>
                </c:pt>
                <c:pt idx="363">
                  <c:v>50.3</c:v>
                </c:pt>
                <c:pt idx="364">
                  <c:v>50.4</c:v>
                </c:pt>
                <c:pt idx="365">
                  <c:v>50.5</c:v>
                </c:pt>
                <c:pt idx="366">
                  <c:v>50.6</c:v>
                </c:pt>
                <c:pt idx="367">
                  <c:v>50.7</c:v>
                </c:pt>
                <c:pt idx="368">
                  <c:v>50.8</c:v>
                </c:pt>
                <c:pt idx="369">
                  <c:v>50.9</c:v>
                </c:pt>
                <c:pt idx="370">
                  <c:v>51</c:v>
                </c:pt>
                <c:pt idx="371">
                  <c:v>51.1</c:v>
                </c:pt>
                <c:pt idx="372">
                  <c:v>51.2</c:v>
                </c:pt>
                <c:pt idx="373">
                  <c:v>51.3</c:v>
                </c:pt>
                <c:pt idx="374">
                  <c:v>51.4</c:v>
                </c:pt>
                <c:pt idx="375">
                  <c:v>51.5</c:v>
                </c:pt>
                <c:pt idx="376">
                  <c:v>51.6</c:v>
                </c:pt>
                <c:pt idx="377">
                  <c:v>51.7</c:v>
                </c:pt>
                <c:pt idx="378">
                  <c:v>51.8</c:v>
                </c:pt>
                <c:pt idx="379">
                  <c:v>51.9</c:v>
                </c:pt>
                <c:pt idx="380">
                  <c:v>52</c:v>
                </c:pt>
                <c:pt idx="381">
                  <c:v>52.1</c:v>
                </c:pt>
                <c:pt idx="382">
                  <c:v>52.2</c:v>
                </c:pt>
                <c:pt idx="383">
                  <c:v>52.3</c:v>
                </c:pt>
                <c:pt idx="384">
                  <c:v>52.4</c:v>
                </c:pt>
                <c:pt idx="385">
                  <c:v>52.5</c:v>
                </c:pt>
                <c:pt idx="386">
                  <c:v>52.6</c:v>
                </c:pt>
                <c:pt idx="387">
                  <c:v>52.7</c:v>
                </c:pt>
                <c:pt idx="388">
                  <c:v>52.8</c:v>
                </c:pt>
                <c:pt idx="389">
                  <c:v>52.9</c:v>
                </c:pt>
                <c:pt idx="390">
                  <c:v>53</c:v>
                </c:pt>
                <c:pt idx="391">
                  <c:v>53.1</c:v>
                </c:pt>
                <c:pt idx="392">
                  <c:v>53.2</c:v>
                </c:pt>
                <c:pt idx="393">
                  <c:v>53.3</c:v>
                </c:pt>
                <c:pt idx="394">
                  <c:v>53.4</c:v>
                </c:pt>
                <c:pt idx="395">
                  <c:v>53.5</c:v>
                </c:pt>
                <c:pt idx="396">
                  <c:v>53.6</c:v>
                </c:pt>
                <c:pt idx="397">
                  <c:v>53.7</c:v>
                </c:pt>
                <c:pt idx="398">
                  <c:v>53.8</c:v>
                </c:pt>
                <c:pt idx="399">
                  <c:v>53.9</c:v>
                </c:pt>
                <c:pt idx="400">
                  <c:v>54</c:v>
                </c:pt>
                <c:pt idx="401">
                  <c:v>54.1</c:v>
                </c:pt>
                <c:pt idx="402">
                  <c:v>54.2</c:v>
                </c:pt>
                <c:pt idx="403">
                  <c:v>54.3</c:v>
                </c:pt>
                <c:pt idx="404">
                  <c:v>54.4</c:v>
                </c:pt>
                <c:pt idx="405">
                  <c:v>54.5</c:v>
                </c:pt>
                <c:pt idx="406">
                  <c:v>54.6</c:v>
                </c:pt>
                <c:pt idx="407">
                  <c:v>54.7</c:v>
                </c:pt>
                <c:pt idx="408">
                  <c:v>54.8</c:v>
                </c:pt>
                <c:pt idx="409">
                  <c:v>54.9</c:v>
                </c:pt>
                <c:pt idx="410">
                  <c:v>55</c:v>
                </c:pt>
                <c:pt idx="411">
                  <c:v>55.1</c:v>
                </c:pt>
                <c:pt idx="412">
                  <c:v>55.2</c:v>
                </c:pt>
                <c:pt idx="413">
                  <c:v>55.3</c:v>
                </c:pt>
                <c:pt idx="414">
                  <c:v>55.4</c:v>
                </c:pt>
                <c:pt idx="415">
                  <c:v>55.5</c:v>
                </c:pt>
                <c:pt idx="416">
                  <c:v>55.6</c:v>
                </c:pt>
                <c:pt idx="417">
                  <c:v>55.7</c:v>
                </c:pt>
                <c:pt idx="418">
                  <c:v>55.8</c:v>
                </c:pt>
                <c:pt idx="419">
                  <c:v>55.9</c:v>
                </c:pt>
                <c:pt idx="420">
                  <c:v>56</c:v>
                </c:pt>
                <c:pt idx="421">
                  <c:v>56.1</c:v>
                </c:pt>
                <c:pt idx="422">
                  <c:v>56.2</c:v>
                </c:pt>
                <c:pt idx="423">
                  <c:v>56.3</c:v>
                </c:pt>
                <c:pt idx="424">
                  <c:v>56.4</c:v>
                </c:pt>
                <c:pt idx="425">
                  <c:v>56.5</c:v>
                </c:pt>
                <c:pt idx="426">
                  <c:v>56.6</c:v>
                </c:pt>
                <c:pt idx="427">
                  <c:v>56.7</c:v>
                </c:pt>
                <c:pt idx="428">
                  <c:v>56.8</c:v>
                </c:pt>
                <c:pt idx="429">
                  <c:v>56.9</c:v>
                </c:pt>
                <c:pt idx="430">
                  <c:v>57</c:v>
                </c:pt>
                <c:pt idx="431">
                  <c:v>57.1</c:v>
                </c:pt>
                <c:pt idx="432">
                  <c:v>57.2</c:v>
                </c:pt>
                <c:pt idx="433">
                  <c:v>57.3</c:v>
                </c:pt>
                <c:pt idx="434">
                  <c:v>57.4</c:v>
                </c:pt>
                <c:pt idx="435">
                  <c:v>57.5</c:v>
                </c:pt>
                <c:pt idx="436">
                  <c:v>57.6</c:v>
                </c:pt>
                <c:pt idx="437">
                  <c:v>57.7</c:v>
                </c:pt>
                <c:pt idx="438">
                  <c:v>57.8</c:v>
                </c:pt>
                <c:pt idx="439">
                  <c:v>57.9</c:v>
                </c:pt>
                <c:pt idx="440">
                  <c:v>58</c:v>
                </c:pt>
                <c:pt idx="441">
                  <c:v>58.1</c:v>
                </c:pt>
                <c:pt idx="442">
                  <c:v>58.2</c:v>
                </c:pt>
                <c:pt idx="443">
                  <c:v>58.3</c:v>
                </c:pt>
                <c:pt idx="444">
                  <c:v>58.4</c:v>
                </c:pt>
                <c:pt idx="445">
                  <c:v>58.5</c:v>
                </c:pt>
                <c:pt idx="446">
                  <c:v>58.6</c:v>
                </c:pt>
                <c:pt idx="447">
                  <c:v>58.7</c:v>
                </c:pt>
                <c:pt idx="448">
                  <c:v>58.8</c:v>
                </c:pt>
                <c:pt idx="449">
                  <c:v>58.9</c:v>
                </c:pt>
                <c:pt idx="450">
                  <c:v>59</c:v>
                </c:pt>
                <c:pt idx="451">
                  <c:v>59.1</c:v>
                </c:pt>
                <c:pt idx="452">
                  <c:v>59.2</c:v>
                </c:pt>
                <c:pt idx="453">
                  <c:v>59.3</c:v>
                </c:pt>
                <c:pt idx="454">
                  <c:v>59.4</c:v>
                </c:pt>
                <c:pt idx="455">
                  <c:v>59.5</c:v>
                </c:pt>
                <c:pt idx="456">
                  <c:v>59.6</c:v>
                </c:pt>
                <c:pt idx="457">
                  <c:v>59.7</c:v>
                </c:pt>
                <c:pt idx="458">
                  <c:v>59.8</c:v>
                </c:pt>
                <c:pt idx="459">
                  <c:v>59.9</c:v>
                </c:pt>
                <c:pt idx="460">
                  <c:v>60</c:v>
                </c:pt>
                <c:pt idx="461">
                  <c:v>60.1</c:v>
                </c:pt>
                <c:pt idx="462">
                  <c:v>60.2</c:v>
                </c:pt>
                <c:pt idx="463">
                  <c:v>60.3</c:v>
                </c:pt>
                <c:pt idx="464">
                  <c:v>60.4</c:v>
                </c:pt>
                <c:pt idx="465">
                  <c:v>60.5</c:v>
                </c:pt>
                <c:pt idx="466">
                  <c:v>60.6</c:v>
                </c:pt>
                <c:pt idx="467">
                  <c:v>60.7</c:v>
                </c:pt>
                <c:pt idx="468">
                  <c:v>60.8</c:v>
                </c:pt>
                <c:pt idx="469">
                  <c:v>60.9</c:v>
                </c:pt>
                <c:pt idx="470">
                  <c:v>61</c:v>
                </c:pt>
                <c:pt idx="471">
                  <c:v>61.1</c:v>
                </c:pt>
                <c:pt idx="472">
                  <c:v>61.2</c:v>
                </c:pt>
                <c:pt idx="473">
                  <c:v>61.3</c:v>
                </c:pt>
                <c:pt idx="474">
                  <c:v>61.4</c:v>
                </c:pt>
                <c:pt idx="475">
                  <c:v>61.5</c:v>
                </c:pt>
                <c:pt idx="476">
                  <c:v>61.6</c:v>
                </c:pt>
                <c:pt idx="477">
                  <c:v>61.7</c:v>
                </c:pt>
                <c:pt idx="478">
                  <c:v>61.8</c:v>
                </c:pt>
                <c:pt idx="479">
                  <c:v>61.9</c:v>
                </c:pt>
                <c:pt idx="480">
                  <c:v>62</c:v>
                </c:pt>
                <c:pt idx="481">
                  <c:v>62.1</c:v>
                </c:pt>
                <c:pt idx="482">
                  <c:v>62.2</c:v>
                </c:pt>
                <c:pt idx="483">
                  <c:v>62.3</c:v>
                </c:pt>
                <c:pt idx="484">
                  <c:v>62.4</c:v>
                </c:pt>
                <c:pt idx="485">
                  <c:v>62.5</c:v>
                </c:pt>
                <c:pt idx="486">
                  <c:v>62.6</c:v>
                </c:pt>
                <c:pt idx="487">
                  <c:v>62.7</c:v>
                </c:pt>
                <c:pt idx="488">
                  <c:v>62.8</c:v>
                </c:pt>
                <c:pt idx="489">
                  <c:v>62.9</c:v>
                </c:pt>
                <c:pt idx="490">
                  <c:v>63</c:v>
                </c:pt>
                <c:pt idx="491">
                  <c:v>63.1</c:v>
                </c:pt>
                <c:pt idx="492">
                  <c:v>63.2</c:v>
                </c:pt>
                <c:pt idx="493">
                  <c:v>63.3</c:v>
                </c:pt>
                <c:pt idx="494">
                  <c:v>63.4</c:v>
                </c:pt>
                <c:pt idx="495">
                  <c:v>63.5</c:v>
                </c:pt>
                <c:pt idx="496">
                  <c:v>63.6</c:v>
                </c:pt>
                <c:pt idx="497">
                  <c:v>63.7</c:v>
                </c:pt>
                <c:pt idx="498">
                  <c:v>63.8</c:v>
                </c:pt>
                <c:pt idx="499">
                  <c:v>63.9</c:v>
                </c:pt>
                <c:pt idx="500">
                  <c:v>64</c:v>
                </c:pt>
                <c:pt idx="501">
                  <c:v>64.099999999999994</c:v>
                </c:pt>
                <c:pt idx="502">
                  <c:v>64.2</c:v>
                </c:pt>
                <c:pt idx="503">
                  <c:v>64.3</c:v>
                </c:pt>
                <c:pt idx="504">
                  <c:v>64.400000000000006</c:v>
                </c:pt>
                <c:pt idx="505">
                  <c:v>64.5</c:v>
                </c:pt>
                <c:pt idx="506">
                  <c:v>64.599999999999994</c:v>
                </c:pt>
                <c:pt idx="507">
                  <c:v>64.7</c:v>
                </c:pt>
                <c:pt idx="508">
                  <c:v>64.8</c:v>
                </c:pt>
                <c:pt idx="509">
                  <c:v>64.900000000000006</c:v>
                </c:pt>
                <c:pt idx="510">
                  <c:v>65</c:v>
                </c:pt>
                <c:pt idx="511">
                  <c:v>65.099999999999994</c:v>
                </c:pt>
                <c:pt idx="512">
                  <c:v>65.2</c:v>
                </c:pt>
                <c:pt idx="513">
                  <c:v>65.3</c:v>
                </c:pt>
                <c:pt idx="514">
                  <c:v>65.400000000000006</c:v>
                </c:pt>
                <c:pt idx="515">
                  <c:v>65.5</c:v>
                </c:pt>
                <c:pt idx="516">
                  <c:v>65.599999999999994</c:v>
                </c:pt>
                <c:pt idx="517">
                  <c:v>65.7</c:v>
                </c:pt>
                <c:pt idx="518">
                  <c:v>65.8</c:v>
                </c:pt>
                <c:pt idx="519">
                  <c:v>65.900000000000006</c:v>
                </c:pt>
                <c:pt idx="520">
                  <c:v>66</c:v>
                </c:pt>
                <c:pt idx="521">
                  <c:v>66.099999999999994</c:v>
                </c:pt>
                <c:pt idx="522">
                  <c:v>66.2</c:v>
                </c:pt>
                <c:pt idx="523">
                  <c:v>66.3</c:v>
                </c:pt>
                <c:pt idx="524">
                  <c:v>66.400000000000006</c:v>
                </c:pt>
                <c:pt idx="525">
                  <c:v>66.5</c:v>
                </c:pt>
                <c:pt idx="526">
                  <c:v>66.599999999999994</c:v>
                </c:pt>
                <c:pt idx="527">
                  <c:v>66.7</c:v>
                </c:pt>
                <c:pt idx="528">
                  <c:v>66.8</c:v>
                </c:pt>
                <c:pt idx="529">
                  <c:v>66.900000000000006</c:v>
                </c:pt>
                <c:pt idx="530">
                  <c:v>67</c:v>
                </c:pt>
                <c:pt idx="531">
                  <c:v>67.099999999999994</c:v>
                </c:pt>
                <c:pt idx="532">
                  <c:v>67.2</c:v>
                </c:pt>
                <c:pt idx="533">
                  <c:v>67.3</c:v>
                </c:pt>
                <c:pt idx="534">
                  <c:v>67.400000000000006</c:v>
                </c:pt>
                <c:pt idx="535">
                  <c:v>67.5</c:v>
                </c:pt>
                <c:pt idx="536">
                  <c:v>67.599999999999994</c:v>
                </c:pt>
                <c:pt idx="537">
                  <c:v>67.7</c:v>
                </c:pt>
                <c:pt idx="538">
                  <c:v>67.8</c:v>
                </c:pt>
                <c:pt idx="539">
                  <c:v>67.900000000000006</c:v>
                </c:pt>
                <c:pt idx="540">
                  <c:v>68</c:v>
                </c:pt>
                <c:pt idx="541">
                  <c:v>68.099999999999994</c:v>
                </c:pt>
                <c:pt idx="542">
                  <c:v>68.2</c:v>
                </c:pt>
                <c:pt idx="543">
                  <c:v>68.3</c:v>
                </c:pt>
                <c:pt idx="544">
                  <c:v>68.400000000000006</c:v>
                </c:pt>
                <c:pt idx="545">
                  <c:v>68.5</c:v>
                </c:pt>
                <c:pt idx="546">
                  <c:v>68.599999999999994</c:v>
                </c:pt>
                <c:pt idx="547">
                  <c:v>68.7</c:v>
                </c:pt>
                <c:pt idx="548">
                  <c:v>68.8</c:v>
                </c:pt>
                <c:pt idx="549">
                  <c:v>68.900000000000006</c:v>
                </c:pt>
                <c:pt idx="550">
                  <c:v>69</c:v>
                </c:pt>
                <c:pt idx="551">
                  <c:v>69.099999999999994</c:v>
                </c:pt>
                <c:pt idx="552">
                  <c:v>69.2</c:v>
                </c:pt>
                <c:pt idx="553">
                  <c:v>69.3</c:v>
                </c:pt>
                <c:pt idx="554">
                  <c:v>69.400000000000006</c:v>
                </c:pt>
                <c:pt idx="555">
                  <c:v>69.5</c:v>
                </c:pt>
                <c:pt idx="556">
                  <c:v>69.599999999999994</c:v>
                </c:pt>
                <c:pt idx="557">
                  <c:v>69.7</c:v>
                </c:pt>
                <c:pt idx="558">
                  <c:v>69.8</c:v>
                </c:pt>
                <c:pt idx="559">
                  <c:v>69.900000000000006</c:v>
                </c:pt>
                <c:pt idx="560">
                  <c:v>70</c:v>
                </c:pt>
                <c:pt idx="561">
                  <c:v>70.099999999999994</c:v>
                </c:pt>
                <c:pt idx="562">
                  <c:v>70.2</c:v>
                </c:pt>
                <c:pt idx="563">
                  <c:v>70.3</c:v>
                </c:pt>
                <c:pt idx="564">
                  <c:v>70.400000000000006</c:v>
                </c:pt>
                <c:pt idx="565">
                  <c:v>70.5</c:v>
                </c:pt>
                <c:pt idx="566">
                  <c:v>70.599999999999994</c:v>
                </c:pt>
                <c:pt idx="567">
                  <c:v>70.7</c:v>
                </c:pt>
                <c:pt idx="568">
                  <c:v>70.8</c:v>
                </c:pt>
                <c:pt idx="569">
                  <c:v>70.900000000000006</c:v>
                </c:pt>
                <c:pt idx="570">
                  <c:v>71</c:v>
                </c:pt>
                <c:pt idx="571">
                  <c:v>71.099999999999994</c:v>
                </c:pt>
                <c:pt idx="572">
                  <c:v>71.2</c:v>
                </c:pt>
                <c:pt idx="573">
                  <c:v>71.3</c:v>
                </c:pt>
                <c:pt idx="574">
                  <c:v>71.400000000000006</c:v>
                </c:pt>
                <c:pt idx="575">
                  <c:v>71.5</c:v>
                </c:pt>
                <c:pt idx="576">
                  <c:v>71.599999999999994</c:v>
                </c:pt>
                <c:pt idx="577">
                  <c:v>71.7</c:v>
                </c:pt>
                <c:pt idx="578">
                  <c:v>71.8</c:v>
                </c:pt>
                <c:pt idx="579">
                  <c:v>71.900000000000006</c:v>
                </c:pt>
                <c:pt idx="580">
                  <c:v>72</c:v>
                </c:pt>
                <c:pt idx="581">
                  <c:v>72.099999999999994</c:v>
                </c:pt>
                <c:pt idx="582">
                  <c:v>72.2</c:v>
                </c:pt>
                <c:pt idx="583">
                  <c:v>72.3</c:v>
                </c:pt>
                <c:pt idx="584">
                  <c:v>72.400000000000006</c:v>
                </c:pt>
                <c:pt idx="585">
                  <c:v>72.5</c:v>
                </c:pt>
                <c:pt idx="586">
                  <c:v>72.599999999999994</c:v>
                </c:pt>
                <c:pt idx="587">
                  <c:v>72.7</c:v>
                </c:pt>
                <c:pt idx="588">
                  <c:v>72.8</c:v>
                </c:pt>
                <c:pt idx="589">
                  <c:v>72.900000000000006</c:v>
                </c:pt>
                <c:pt idx="590">
                  <c:v>73</c:v>
                </c:pt>
                <c:pt idx="591">
                  <c:v>73.099999999999994</c:v>
                </c:pt>
                <c:pt idx="592">
                  <c:v>73.2</c:v>
                </c:pt>
                <c:pt idx="593">
                  <c:v>73.3</c:v>
                </c:pt>
                <c:pt idx="594">
                  <c:v>73.400000000000006</c:v>
                </c:pt>
                <c:pt idx="595">
                  <c:v>73.5</c:v>
                </c:pt>
                <c:pt idx="596">
                  <c:v>73.599999999999994</c:v>
                </c:pt>
                <c:pt idx="597">
                  <c:v>73.7</c:v>
                </c:pt>
                <c:pt idx="598">
                  <c:v>73.8</c:v>
                </c:pt>
                <c:pt idx="599">
                  <c:v>73.900000000000006</c:v>
                </c:pt>
                <c:pt idx="600">
                  <c:v>74</c:v>
                </c:pt>
                <c:pt idx="601">
                  <c:v>74.099999999999994</c:v>
                </c:pt>
                <c:pt idx="602">
                  <c:v>74.2</c:v>
                </c:pt>
                <c:pt idx="603">
                  <c:v>74.3</c:v>
                </c:pt>
                <c:pt idx="604">
                  <c:v>74.400000000000006</c:v>
                </c:pt>
                <c:pt idx="605">
                  <c:v>74.5</c:v>
                </c:pt>
                <c:pt idx="606">
                  <c:v>74.599999999999994</c:v>
                </c:pt>
                <c:pt idx="607">
                  <c:v>74.7</c:v>
                </c:pt>
                <c:pt idx="608">
                  <c:v>74.8</c:v>
                </c:pt>
                <c:pt idx="609">
                  <c:v>74.900000000000006</c:v>
                </c:pt>
              </c:numCache>
            </c:numRef>
          </c:xVal>
          <c:yVal>
            <c:numRef>
              <c:f>Arkusz1!$B$2:$B$611</c:f>
              <c:numCache>
                <c:formatCode>General</c:formatCode>
                <c:ptCount val="610"/>
                <c:pt idx="0">
                  <c:v>314</c:v>
                </c:pt>
                <c:pt idx="1">
                  <c:v>326</c:v>
                </c:pt>
                <c:pt idx="2">
                  <c:v>340</c:v>
                </c:pt>
                <c:pt idx="3">
                  <c:v>334</c:v>
                </c:pt>
                <c:pt idx="4">
                  <c:v>316</c:v>
                </c:pt>
                <c:pt idx="5">
                  <c:v>298</c:v>
                </c:pt>
                <c:pt idx="6">
                  <c:v>313</c:v>
                </c:pt>
                <c:pt idx="7">
                  <c:v>323</c:v>
                </c:pt>
                <c:pt idx="8">
                  <c:v>331</c:v>
                </c:pt>
                <c:pt idx="9">
                  <c:v>332</c:v>
                </c:pt>
                <c:pt idx="10">
                  <c:v>306</c:v>
                </c:pt>
                <c:pt idx="11">
                  <c:v>321</c:v>
                </c:pt>
                <c:pt idx="12">
                  <c:v>423</c:v>
                </c:pt>
                <c:pt idx="13">
                  <c:v>502</c:v>
                </c:pt>
                <c:pt idx="14">
                  <c:v>480</c:v>
                </c:pt>
                <c:pt idx="15">
                  <c:v>368</c:v>
                </c:pt>
                <c:pt idx="16">
                  <c:v>385</c:v>
                </c:pt>
                <c:pt idx="17">
                  <c:v>533</c:v>
                </c:pt>
                <c:pt idx="18">
                  <c:v>858</c:v>
                </c:pt>
                <c:pt idx="19">
                  <c:v>736</c:v>
                </c:pt>
                <c:pt idx="20">
                  <c:v>363</c:v>
                </c:pt>
                <c:pt idx="21">
                  <c:v>323</c:v>
                </c:pt>
                <c:pt idx="22">
                  <c:v>306</c:v>
                </c:pt>
                <c:pt idx="23">
                  <c:v>307</c:v>
                </c:pt>
                <c:pt idx="24">
                  <c:v>300</c:v>
                </c:pt>
                <c:pt idx="25">
                  <c:v>267</c:v>
                </c:pt>
                <c:pt idx="26">
                  <c:v>260</c:v>
                </c:pt>
                <c:pt idx="27">
                  <c:v>288</c:v>
                </c:pt>
                <c:pt idx="28">
                  <c:v>267</c:v>
                </c:pt>
                <c:pt idx="29">
                  <c:v>264</c:v>
                </c:pt>
                <c:pt idx="30">
                  <c:v>257</c:v>
                </c:pt>
                <c:pt idx="31">
                  <c:v>285</c:v>
                </c:pt>
                <c:pt idx="32">
                  <c:v>272</c:v>
                </c:pt>
                <c:pt idx="33">
                  <c:v>271</c:v>
                </c:pt>
                <c:pt idx="34">
                  <c:v>279</c:v>
                </c:pt>
                <c:pt idx="35">
                  <c:v>303</c:v>
                </c:pt>
                <c:pt idx="36">
                  <c:v>358</c:v>
                </c:pt>
                <c:pt idx="37">
                  <c:v>351</c:v>
                </c:pt>
                <c:pt idx="38">
                  <c:v>443</c:v>
                </c:pt>
                <c:pt idx="39">
                  <c:v>885</c:v>
                </c:pt>
                <c:pt idx="40">
                  <c:v>1586</c:v>
                </c:pt>
                <c:pt idx="41">
                  <c:v>1203</c:v>
                </c:pt>
                <c:pt idx="42">
                  <c:v>802</c:v>
                </c:pt>
                <c:pt idx="43">
                  <c:v>870</c:v>
                </c:pt>
                <c:pt idx="44">
                  <c:v>865</c:v>
                </c:pt>
                <c:pt idx="45">
                  <c:v>2089</c:v>
                </c:pt>
                <c:pt idx="46">
                  <c:v>2578</c:v>
                </c:pt>
                <c:pt idx="47">
                  <c:v>1248</c:v>
                </c:pt>
                <c:pt idx="48">
                  <c:v>714</c:v>
                </c:pt>
                <c:pt idx="49">
                  <c:v>699</c:v>
                </c:pt>
                <c:pt idx="50">
                  <c:v>400</c:v>
                </c:pt>
                <c:pt idx="51">
                  <c:v>303</c:v>
                </c:pt>
                <c:pt idx="52">
                  <c:v>263</c:v>
                </c:pt>
                <c:pt idx="53">
                  <c:v>262</c:v>
                </c:pt>
                <c:pt idx="54">
                  <c:v>263</c:v>
                </c:pt>
                <c:pt idx="55">
                  <c:v>258</c:v>
                </c:pt>
                <c:pt idx="56">
                  <c:v>242</c:v>
                </c:pt>
                <c:pt idx="57">
                  <c:v>242</c:v>
                </c:pt>
                <c:pt idx="58">
                  <c:v>262</c:v>
                </c:pt>
                <c:pt idx="59">
                  <c:v>254</c:v>
                </c:pt>
                <c:pt idx="60">
                  <c:v>267</c:v>
                </c:pt>
                <c:pt idx="61">
                  <c:v>231</c:v>
                </c:pt>
                <c:pt idx="62">
                  <c:v>232</c:v>
                </c:pt>
                <c:pt idx="63">
                  <c:v>262</c:v>
                </c:pt>
                <c:pt idx="64">
                  <c:v>228</c:v>
                </c:pt>
                <c:pt idx="65">
                  <c:v>231</c:v>
                </c:pt>
                <c:pt idx="66">
                  <c:v>276</c:v>
                </c:pt>
                <c:pt idx="67">
                  <c:v>305</c:v>
                </c:pt>
                <c:pt idx="68">
                  <c:v>268</c:v>
                </c:pt>
                <c:pt idx="69">
                  <c:v>215</c:v>
                </c:pt>
                <c:pt idx="70">
                  <c:v>261</c:v>
                </c:pt>
                <c:pt idx="71">
                  <c:v>268</c:v>
                </c:pt>
                <c:pt idx="72">
                  <c:v>351</c:v>
                </c:pt>
                <c:pt idx="73">
                  <c:v>543</c:v>
                </c:pt>
                <c:pt idx="74">
                  <c:v>1906</c:v>
                </c:pt>
                <c:pt idx="75">
                  <c:v>3717</c:v>
                </c:pt>
                <c:pt idx="76">
                  <c:v>2699</c:v>
                </c:pt>
                <c:pt idx="77">
                  <c:v>1118</c:v>
                </c:pt>
                <c:pt idx="78">
                  <c:v>479</c:v>
                </c:pt>
                <c:pt idx="79">
                  <c:v>271</c:v>
                </c:pt>
                <c:pt idx="80">
                  <c:v>221</c:v>
                </c:pt>
                <c:pt idx="81">
                  <c:v>204</c:v>
                </c:pt>
                <c:pt idx="82">
                  <c:v>176</c:v>
                </c:pt>
                <c:pt idx="83">
                  <c:v>187</c:v>
                </c:pt>
                <c:pt idx="84">
                  <c:v>165</c:v>
                </c:pt>
                <c:pt idx="85">
                  <c:v>164</c:v>
                </c:pt>
                <c:pt idx="86">
                  <c:v>162</c:v>
                </c:pt>
                <c:pt idx="87">
                  <c:v>175</c:v>
                </c:pt>
                <c:pt idx="88">
                  <c:v>157</c:v>
                </c:pt>
                <c:pt idx="89">
                  <c:v>154</c:v>
                </c:pt>
                <c:pt idx="90">
                  <c:v>141</c:v>
                </c:pt>
                <c:pt idx="91">
                  <c:v>151</c:v>
                </c:pt>
                <c:pt idx="92">
                  <c:v>170</c:v>
                </c:pt>
                <c:pt idx="93">
                  <c:v>138</c:v>
                </c:pt>
                <c:pt idx="94">
                  <c:v>152</c:v>
                </c:pt>
                <c:pt idx="95">
                  <c:v>132</c:v>
                </c:pt>
                <c:pt idx="96">
                  <c:v>134</c:v>
                </c:pt>
                <c:pt idx="97">
                  <c:v>127</c:v>
                </c:pt>
                <c:pt idx="98">
                  <c:v>124</c:v>
                </c:pt>
                <c:pt idx="99">
                  <c:v>127</c:v>
                </c:pt>
                <c:pt idx="100">
                  <c:v>119</c:v>
                </c:pt>
                <c:pt idx="101">
                  <c:v>118</c:v>
                </c:pt>
                <c:pt idx="102">
                  <c:v>133</c:v>
                </c:pt>
                <c:pt idx="103">
                  <c:v>135</c:v>
                </c:pt>
                <c:pt idx="104">
                  <c:v>132</c:v>
                </c:pt>
                <c:pt idx="105">
                  <c:v>166</c:v>
                </c:pt>
                <c:pt idx="106">
                  <c:v>215</c:v>
                </c:pt>
                <c:pt idx="107">
                  <c:v>198</c:v>
                </c:pt>
                <c:pt idx="108">
                  <c:v>125</c:v>
                </c:pt>
                <c:pt idx="109">
                  <c:v>116</c:v>
                </c:pt>
                <c:pt idx="110">
                  <c:v>106</c:v>
                </c:pt>
                <c:pt idx="111">
                  <c:v>102</c:v>
                </c:pt>
                <c:pt idx="112">
                  <c:v>97</c:v>
                </c:pt>
                <c:pt idx="113">
                  <c:v>111</c:v>
                </c:pt>
                <c:pt idx="114">
                  <c:v>105</c:v>
                </c:pt>
                <c:pt idx="115">
                  <c:v>95</c:v>
                </c:pt>
                <c:pt idx="116">
                  <c:v>97</c:v>
                </c:pt>
                <c:pt idx="117">
                  <c:v>104</c:v>
                </c:pt>
                <c:pt idx="118">
                  <c:v>99</c:v>
                </c:pt>
                <c:pt idx="119">
                  <c:v>93</c:v>
                </c:pt>
                <c:pt idx="120">
                  <c:v>82</c:v>
                </c:pt>
                <c:pt idx="121">
                  <c:v>91</c:v>
                </c:pt>
                <c:pt idx="122">
                  <c:v>78</c:v>
                </c:pt>
                <c:pt idx="123">
                  <c:v>92</c:v>
                </c:pt>
                <c:pt idx="124">
                  <c:v>78</c:v>
                </c:pt>
                <c:pt idx="125">
                  <c:v>82</c:v>
                </c:pt>
                <c:pt idx="126">
                  <c:v>83</c:v>
                </c:pt>
                <c:pt idx="127">
                  <c:v>85</c:v>
                </c:pt>
                <c:pt idx="128">
                  <c:v>82</c:v>
                </c:pt>
                <c:pt idx="129">
                  <c:v>69</c:v>
                </c:pt>
                <c:pt idx="130">
                  <c:v>79</c:v>
                </c:pt>
                <c:pt idx="131">
                  <c:v>74</c:v>
                </c:pt>
                <c:pt idx="132">
                  <c:v>72</c:v>
                </c:pt>
                <c:pt idx="133">
                  <c:v>61</c:v>
                </c:pt>
                <c:pt idx="134">
                  <c:v>66</c:v>
                </c:pt>
                <c:pt idx="135">
                  <c:v>80</c:v>
                </c:pt>
                <c:pt idx="136">
                  <c:v>67</c:v>
                </c:pt>
                <c:pt idx="137">
                  <c:v>69</c:v>
                </c:pt>
                <c:pt idx="138">
                  <c:v>66</c:v>
                </c:pt>
                <c:pt idx="139">
                  <c:v>60</c:v>
                </c:pt>
                <c:pt idx="140">
                  <c:v>62</c:v>
                </c:pt>
                <c:pt idx="141">
                  <c:v>51</c:v>
                </c:pt>
                <c:pt idx="142">
                  <c:v>53</c:v>
                </c:pt>
                <c:pt idx="143">
                  <c:v>69</c:v>
                </c:pt>
                <c:pt idx="144">
                  <c:v>65</c:v>
                </c:pt>
                <c:pt idx="145">
                  <c:v>53</c:v>
                </c:pt>
                <c:pt idx="146">
                  <c:v>50</c:v>
                </c:pt>
                <c:pt idx="147">
                  <c:v>62</c:v>
                </c:pt>
                <c:pt idx="148">
                  <c:v>61</c:v>
                </c:pt>
                <c:pt idx="149">
                  <c:v>63</c:v>
                </c:pt>
                <c:pt idx="150">
                  <c:v>55</c:v>
                </c:pt>
                <c:pt idx="151">
                  <c:v>61</c:v>
                </c:pt>
                <c:pt idx="152">
                  <c:v>54</c:v>
                </c:pt>
                <c:pt idx="153">
                  <c:v>58</c:v>
                </c:pt>
                <c:pt idx="154">
                  <c:v>51</c:v>
                </c:pt>
                <c:pt idx="155">
                  <c:v>45</c:v>
                </c:pt>
                <c:pt idx="156">
                  <c:v>56</c:v>
                </c:pt>
                <c:pt idx="157">
                  <c:v>42</c:v>
                </c:pt>
                <c:pt idx="158">
                  <c:v>51</c:v>
                </c:pt>
                <c:pt idx="159">
                  <c:v>50</c:v>
                </c:pt>
                <c:pt idx="160">
                  <c:v>45</c:v>
                </c:pt>
                <c:pt idx="161">
                  <c:v>50</c:v>
                </c:pt>
                <c:pt idx="162">
                  <c:v>53</c:v>
                </c:pt>
                <c:pt idx="163">
                  <c:v>47</c:v>
                </c:pt>
                <c:pt idx="164">
                  <c:v>58</c:v>
                </c:pt>
                <c:pt idx="165">
                  <c:v>54</c:v>
                </c:pt>
                <c:pt idx="166">
                  <c:v>47</c:v>
                </c:pt>
                <c:pt idx="167">
                  <c:v>47</c:v>
                </c:pt>
                <c:pt idx="168">
                  <c:v>51</c:v>
                </c:pt>
                <c:pt idx="169">
                  <c:v>42</c:v>
                </c:pt>
                <c:pt idx="170">
                  <c:v>46</c:v>
                </c:pt>
                <c:pt idx="171">
                  <c:v>54</c:v>
                </c:pt>
                <c:pt idx="172">
                  <c:v>50</c:v>
                </c:pt>
                <c:pt idx="173">
                  <c:v>45</c:v>
                </c:pt>
                <c:pt idx="174">
                  <c:v>35</c:v>
                </c:pt>
                <c:pt idx="175">
                  <c:v>40</c:v>
                </c:pt>
                <c:pt idx="176">
                  <c:v>44</c:v>
                </c:pt>
                <c:pt idx="177">
                  <c:v>48</c:v>
                </c:pt>
                <c:pt idx="178">
                  <c:v>56</c:v>
                </c:pt>
                <c:pt idx="179">
                  <c:v>54</c:v>
                </c:pt>
                <c:pt idx="180">
                  <c:v>53</c:v>
                </c:pt>
                <c:pt idx="181">
                  <c:v>57</c:v>
                </c:pt>
                <c:pt idx="182">
                  <c:v>54</c:v>
                </c:pt>
                <c:pt idx="183">
                  <c:v>47</c:v>
                </c:pt>
                <c:pt idx="184">
                  <c:v>42</c:v>
                </c:pt>
                <c:pt idx="185">
                  <c:v>36</c:v>
                </c:pt>
                <c:pt idx="186">
                  <c:v>38</c:v>
                </c:pt>
                <c:pt idx="187">
                  <c:v>46</c:v>
                </c:pt>
                <c:pt idx="188">
                  <c:v>51</c:v>
                </c:pt>
                <c:pt idx="189">
                  <c:v>70</c:v>
                </c:pt>
                <c:pt idx="190">
                  <c:v>158</c:v>
                </c:pt>
                <c:pt idx="191">
                  <c:v>97</c:v>
                </c:pt>
                <c:pt idx="192">
                  <c:v>51</c:v>
                </c:pt>
                <c:pt idx="193">
                  <c:v>49</c:v>
                </c:pt>
                <c:pt idx="194">
                  <c:v>36</c:v>
                </c:pt>
                <c:pt idx="195">
                  <c:v>45</c:v>
                </c:pt>
                <c:pt idx="196">
                  <c:v>39</c:v>
                </c:pt>
                <c:pt idx="197">
                  <c:v>28</c:v>
                </c:pt>
                <c:pt idx="198">
                  <c:v>35</c:v>
                </c:pt>
                <c:pt idx="199">
                  <c:v>36</c:v>
                </c:pt>
                <c:pt idx="200">
                  <c:v>38</c:v>
                </c:pt>
                <c:pt idx="201">
                  <c:v>38</c:v>
                </c:pt>
                <c:pt idx="202">
                  <c:v>34</c:v>
                </c:pt>
                <c:pt idx="203">
                  <c:v>40</c:v>
                </c:pt>
                <c:pt idx="204">
                  <c:v>37</c:v>
                </c:pt>
                <c:pt idx="205">
                  <c:v>39</c:v>
                </c:pt>
                <c:pt idx="206">
                  <c:v>36</c:v>
                </c:pt>
                <c:pt idx="207">
                  <c:v>34</c:v>
                </c:pt>
                <c:pt idx="208">
                  <c:v>32</c:v>
                </c:pt>
                <c:pt idx="209">
                  <c:v>27</c:v>
                </c:pt>
                <c:pt idx="210">
                  <c:v>36</c:v>
                </c:pt>
                <c:pt idx="211">
                  <c:v>31</c:v>
                </c:pt>
                <c:pt idx="212">
                  <c:v>32</c:v>
                </c:pt>
                <c:pt idx="213">
                  <c:v>24</c:v>
                </c:pt>
                <c:pt idx="214">
                  <c:v>31</c:v>
                </c:pt>
                <c:pt idx="215">
                  <c:v>27</c:v>
                </c:pt>
                <c:pt idx="216">
                  <c:v>37</c:v>
                </c:pt>
                <c:pt idx="217">
                  <c:v>35</c:v>
                </c:pt>
                <c:pt idx="218">
                  <c:v>33</c:v>
                </c:pt>
                <c:pt idx="219">
                  <c:v>30</c:v>
                </c:pt>
                <c:pt idx="220">
                  <c:v>34</c:v>
                </c:pt>
                <c:pt idx="221">
                  <c:v>34</c:v>
                </c:pt>
                <c:pt idx="222">
                  <c:v>31</c:v>
                </c:pt>
                <c:pt idx="223">
                  <c:v>33</c:v>
                </c:pt>
                <c:pt idx="224">
                  <c:v>36</c:v>
                </c:pt>
                <c:pt idx="225">
                  <c:v>34</c:v>
                </c:pt>
                <c:pt idx="226">
                  <c:v>31</c:v>
                </c:pt>
                <c:pt idx="227">
                  <c:v>31</c:v>
                </c:pt>
                <c:pt idx="228">
                  <c:v>26</c:v>
                </c:pt>
                <c:pt idx="229">
                  <c:v>37</c:v>
                </c:pt>
                <c:pt idx="230">
                  <c:v>37</c:v>
                </c:pt>
                <c:pt idx="231">
                  <c:v>32</c:v>
                </c:pt>
                <c:pt idx="232">
                  <c:v>28</c:v>
                </c:pt>
                <c:pt idx="233">
                  <c:v>44</c:v>
                </c:pt>
                <c:pt idx="234">
                  <c:v>29</c:v>
                </c:pt>
                <c:pt idx="235">
                  <c:v>37</c:v>
                </c:pt>
                <c:pt idx="236">
                  <c:v>40</c:v>
                </c:pt>
                <c:pt idx="237">
                  <c:v>36</c:v>
                </c:pt>
                <c:pt idx="238">
                  <c:v>42</c:v>
                </c:pt>
                <c:pt idx="239">
                  <c:v>63</c:v>
                </c:pt>
                <c:pt idx="240">
                  <c:v>102</c:v>
                </c:pt>
                <c:pt idx="241">
                  <c:v>212</c:v>
                </c:pt>
                <c:pt idx="242">
                  <c:v>181</c:v>
                </c:pt>
                <c:pt idx="243">
                  <c:v>74</c:v>
                </c:pt>
                <c:pt idx="244">
                  <c:v>40</c:v>
                </c:pt>
                <c:pt idx="245">
                  <c:v>39</c:v>
                </c:pt>
                <c:pt idx="246">
                  <c:v>46</c:v>
                </c:pt>
                <c:pt idx="247">
                  <c:v>73</c:v>
                </c:pt>
                <c:pt idx="248">
                  <c:v>100</c:v>
                </c:pt>
                <c:pt idx="249">
                  <c:v>68</c:v>
                </c:pt>
                <c:pt idx="250">
                  <c:v>41</c:v>
                </c:pt>
                <c:pt idx="251">
                  <c:v>44</c:v>
                </c:pt>
                <c:pt idx="252">
                  <c:v>45</c:v>
                </c:pt>
                <c:pt idx="253">
                  <c:v>84</c:v>
                </c:pt>
                <c:pt idx="254">
                  <c:v>243</c:v>
                </c:pt>
                <c:pt idx="255">
                  <c:v>452</c:v>
                </c:pt>
                <c:pt idx="256">
                  <c:v>238</c:v>
                </c:pt>
                <c:pt idx="257">
                  <c:v>71</c:v>
                </c:pt>
                <c:pt idx="258">
                  <c:v>49</c:v>
                </c:pt>
                <c:pt idx="259">
                  <c:v>48</c:v>
                </c:pt>
                <c:pt idx="260">
                  <c:v>49</c:v>
                </c:pt>
                <c:pt idx="261">
                  <c:v>57</c:v>
                </c:pt>
                <c:pt idx="262">
                  <c:v>93</c:v>
                </c:pt>
                <c:pt idx="263">
                  <c:v>64</c:v>
                </c:pt>
                <c:pt idx="264">
                  <c:v>45</c:v>
                </c:pt>
                <c:pt idx="265">
                  <c:v>31</c:v>
                </c:pt>
                <c:pt idx="266">
                  <c:v>30</c:v>
                </c:pt>
                <c:pt idx="267">
                  <c:v>33</c:v>
                </c:pt>
                <c:pt idx="268">
                  <c:v>25</c:v>
                </c:pt>
                <c:pt idx="269">
                  <c:v>27</c:v>
                </c:pt>
                <c:pt idx="270">
                  <c:v>29</c:v>
                </c:pt>
                <c:pt idx="271">
                  <c:v>29</c:v>
                </c:pt>
                <c:pt idx="272">
                  <c:v>24</c:v>
                </c:pt>
                <c:pt idx="273">
                  <c:v>24</c:v>
                </c:pt>
                <c:pt idx="274">
                  <c:v>33</c:v>
                </c:pt>
                <c:pt idx="275">
                  <c:v>30</c:v>
                </c:pt>
                <c:pt idx="276">
                  <c:v>27</c:v>
                </c:pt>
                <c:pt idx="277">
                  <c:v>29</c:v>
                </c:pt>
                <c:pt idx="278">
                  <c:v>17</c:v>
                </c:pt>
                <c:pt idx="279">
                  <c:v>27</c:v>
                </c:pt>
                <c:pt idx="280">
                  <c:v>27</c:v>
                </c:pt>
                <c:pt idx="281">
                  <c:v>26</c:v>
                </c:pt>
                <c:pt idx="282">
                  <c:v>31</c:v>
                </c:pt>
                <c:pt idx="283">
                  <c:v>23</c:v>
                </c:pt>
                <c:pt idx="284">
                  <c:v>20</c:v>
                </c:pt>
                <c:pt idx="285">
                  <c:v>26</c:v>
                </c:pt>
                <c:pt idx="286">
                  <c:v>32</c:v>
                </c:pt>
                <c:pt idx="287">
                  <c:v>22</c:v>
                </c:pt>
                <c:pt idx="288">
                  <c:v>23</c:v>
                </c:pt>
                <c:pt idx="289">
                  <c:v>22</c:v>
                </c:pt>
                <c:pt idx="290">
                  <c:v>22</c:v>
                </c:pt>
                <c:pt idx="291">
                  <c:v>26</c:v>
                </c:pt>
                <c:pt idx="292">
                  <c:v>29</c:v>
                </c:pt>
                <c:pt idx="293">
                  <c:v>27</c:v>
                </c:pt>
                <c:pt idx="294">
                  <c:v>19</c:v>
                </c:pt>
                <c:pt idx="295">
                  <c:v>19</c:v>
                </c:pt>
                <c:pt idx="296">
                  <c:v>24</c:v>
                </c:pt>
                <c:pt idx="297">
                  <c:v>21</c:v>
                </c:pt>
                <c:pt idx="298">
                  <c:v>23</c:v>
                </c:pt>
                <c:pt idx="299">
                  <c:v>18</c:v>
                </c:pt>
                <c:pt idx="300">
                  <c:v>24</c:v>
                </c:pt>
                <c:pt idx="301">
                  <c:v>22</c:v>
                </c:pt>
                <c:pt idx="302">
                  <c:v>26</c:v>
                </c:pt>
                <c:pt idx="303">
                  <c:v>29</c:v>
                </c:pt>
                <c:pt idx="304">
                  <c:v>22</c:v>
                </c:pt>
                <c:pt idx="305">
                  <c:v>22</c:v>
                </c:pt>
                <c:pt idx="306">
                  <c:v>21</c:v>
                </c:pt>
                <c:pt idx="307">
                  <c:v>23</c:v>
                </c:pt>
                <c:pt idx="308">
                  <c:v>32</c:v>
                </c:pt>
                <c:pt idx="309">
                  <c:v>31</c:v>
                </c:pt>
                <c:pt idx="310">
                  <c:v>26</c:v>
                </c:pt>
                <c:pt idx="311">
                  <c:v>15</c:v>
                </c:pt>
                <c:pt idx="312">
                  <c:v>24</c:v>
                </c:pt>
                <c:pt idx="313">
                  <c:v>26</c:v>
                </c:pt>
                <c:pt idx="314">
                  <c:v>19</c:v>
                </c:pt>
                <c:pt idx="315">
                  <c:v>25</c:v>
                </c:pt>
                <c:pt idx="316">
                  <c:v>19</c:v>
                </c:pt>
                <c:pt idx="317">
                  <c:v>21</c:v>
                </c:pt>
                <c:pt idx="318">
                  <c:v>25</c:v>
                </c:pt>
                <c:pt idx="319">
                  <c:v>23</c:v>
                </c:pt>
                <c:pt idx="320">
                  <c:v>22</c:v>
                </c:pt>
                <c:pt idx="321">
                  <c:v>20</c:v>
                </c:pt>
                <c:pt idx="322">
                  <c:v>24</c:v>
                </c:pt>
                <c:pt idx="323">
                  <c:v>28</c:v>
                </c:pt>
                <c:pt idx="324">
                  <c:v>29</c:v>
                </c:pt>
                <c:pt idx="325">
                  <c:v>28</c:v>
                </c:pt>
                <c:pt idx="326">
                  <c:v>26</c:v>
                </c:pt>
                <c:pt idx="327">
                  <c:v>39</c:v>
                </c:pt>
                <c:pt idx="328">
                  <c:v>49</c:v>
                </c:pt>
                <c:pt idx="329">
                  <c:v>96</c:v>
                </c:pt>
                <c:pt idx="330">
                  <c:v>293</c:v>
                </c:pt>
                <c:pt idx="331">
                  <c:v>645</c:v>
                </c:pt>
                <c:pt idx="332">
                  <c:v>390</c:v>
                </c:pt>
                <c:pt idx="333">
                  <c:v>116</c:v>
                </c:pt>
                <c:pt idx="334">
                  <c:v>62</c:v>
                </c:pt>
                <c:pt idx="335">
                  <c:v>82</c:v>
                </c:pt>
                <c:pt idx="336">
                  <c:v>90</c:v>
                </c:pt>
                <c:pt idx="337">
                  <c:v>62</c:v>
                </c:pt>
                <c:pt idx="338">
                  <c:v>32</c:v>
                </c:pt>
                <c:pt idx="339">
                  <c:v>21</c:v>
                </c:pt>
                <c:pt idx="340">
                  <c:v>25</c:v>
                </c:pt>
                <c:pt idx="341">
                  <c:v>23</c:v>
                </c:pt>
                <c:pt idx="342">
                  <c:v>19</c:v>
                </c:pt>
                <c:pt idx="343">
                  <c:v>26</c:v>
                </c:pt>
                <c:pt idx="344">
                  <c:v>20</c:v>
                </c:pt>
                <c:pt idx="345">
                  <c:v>20</c:v>
                </c:pt>
                <c:pt idx="346">
                  <c:v>21</c:v>
                </c:pt>
                <c:pt idx="347">
                  <c:v>19</c:v>
                </c:pt>
                <c:pt idx="348">
                  <c:v>19</c:v>
                </c:pt>
                <c:pt idx="349">
                  <c:v>18</c:v>
                </c:pt>
                <c:pt idx="350">
                  <c:v>21</c:v>
                </c:pt>
                <c:pt idx="351">
                  <c:v>18</c:v>
                </c:pt>
                <c:pt idx="352">
                  <c:v>23</c:v>
                </c:pt>
                <c:pt idx="353">
                  <c:v>21</c:v>
                </c:pt>
                <c:pt idx="354">
                  <c:v>17</c:v>
                </c:pt>
                <c:pt idx="355">
                  <c:v>13</c:v>
                </c:pt>
                <c:pt idx="356">
                  <c:v>15</c:v>
                </c:pt>
                <c:pt idx="357">
                  <c:v>20</c:v>
                </c:pt>
                <c:pt idx="358">
                  <c:v>23</c:v>
                </c:pt>
                <c:pt idx="359">
                  <c:v>23</c:v>
                </c:pt>
                <c:pt idx="360">
                  <c:v>19</c:v>
                </c:pt>
                <c:pt idx="361">
                  <c:v>21</c:v>
                </c:pt>
                <c:pt idx="362">
                  <c:v>22</c:v>
                </c:pt>
                <c:pt idx="363">
                  <c:v>17</c:v>
                </c:pt>
                <c:pt idx="364">
                  <c:v>15</c:v>
                </c:pt>
                <c:pt idx="365">
                  <c:v>15</c:v>
                </c:pt>
                <c:pt idx="366">
                  <c:v>18</c:v>
                </c:pt>
                <c:pt idx="367">
                  <c:v>22</c:v>
                </c:pt>
                <c:pt idx="368">
                  <c:v>24</c:v>
                </c:pt>
                <c:pt idx="369">
                  <c:v>16</c:v>
                </c:pt>
                <c:pt idx="370">
                  <c:v>17</c:v>
                </c:pt>
                <c:pt idx="371">
                  <c:v>18</c:v>
                </c:pt>
                <c:pt idx="372">
                  <c:v>15</c:v>
                </c:pt>
                <c:pt idx="373">
                  <c:v>18</c:v>
                </c:pt>
                <c:pt idx="374">
                  <c:v>15</c:v>
                </c:pt>
                <c:pt idx="375">
                  <c:v>15</c:v>
                </c:pt>
                <c:pt idx="376">
                  <c:v>19</c:v>
                </c:pt>
                <c:pt idx="377">
                  <c:v>18</c:v>
                </c:pt>
                <c:pt idx="378">
                  <c:v>18</c:v>
                </c:pt>
                <c:pt idx="379">
                  <c:v>16</c:v>
                </c:pt>
                <c:pt idx="380">
                  <c:v>20</c:v>
                </c:pt>
                <c:pt idx="381">
                  <c:v>17</c:v>
                </c:pt>
                <c:pt idx="382">
                  <c:v>23</c:v>
                </c:pt>
                <c:pt idx="383">
                  <c:v>17</c:v>
                </c:pt>
                <c:pt idx="384">
                  <c:v>20</c:v>
                </c:pt>
                <c:pt idx="385">
                  <c:v>19</c:v>
                </c:pt>
                <c:pt idx="386">
                  <c:v>19</c:v>
                </c:pt>
                <c:pt idx="387">
                  <c:v>29</c:v>
                </c:pt>
                <c:pt idx="388">
                  <c:v>22</c:v>
                </c:pt>
                <c:pt idx="389">
                  <c:v>19</c:v>
                </c:pt>
                <c:pt idx="390">
                  <c:v>16</c:v>
                </c:pt>
                <c:pt idx="391">
                  <c:v>20</c:v>
                </c:pt>
                <c:pt idx="392">
                  <c:v>20</c:v>
                </c:pt>
                <c:pt idx="393">
                  <c:v>16</c:v>
                </c:pt>
                <c:pt idx="394">
                  <c:v>18</c:v>
                </c:pt>
                <c:pt idx="395">
                  <c:v>21</c:v>
                </c:pt>
                <c:pt idx="396">
                  <c:v>14</c:v>
                </c:pt>
                <c:pt idx="397">
                  <c:v>19</c:v>
                </c:pt>
                <c:pt idx="398">
                  <c:v>14</c:v>
                </c:pt>
                <c:pt idx="399">
                  <c:v>22</c:v>
                </c:pt>
                <c:pt idx="400">
                  <c:v>18</c:v>
                </c:pt>
                <c:pt idx="401">
                  <c:v>15</c:v>
                </c:pt>
                <c:pt idx="402">
                  <c:v>13</c:v>
                </c:pt>
                <c:pt idx="403">
                  <c:v>18</c:v>
                </c:pt>
                <c:pt idx="404">
                  <c:v>16</c:v>
                </c:pt>
                <c:pt idx="405">
                  <c:v>12</c:v>
                </c:pt>
                <c:pt idx="406">
                  <c:v>19</c:v>
                </c:pt>
                <c:pt idx="407">
                  <c:v>20</c:v>
                </c:pt>
                <c:pt idx="408">
                  <c:v>35</c:v>
                </c:pt>
                <c:pt idx="409">
                  <c:v>39</c:v>
                </c:pt>
                <c:pt idx="410">
                  <c:v>26</c:v>
                </c:pt>
                <c:pt idx="411">
                  <c:v>20</c:v>
                </c:pt>
                <c:pt idx="412">
                  <c:v>20</c:v>
                </c:pt>
                <c:pt idx="413">
                  <c:v>16</c:v>
                </c:pt>
                <c:pt idx="414">
                  <c:v>21</c:v>
                </c:pt>
                <c:pt idx="415">
                  <c:v>15</c:v>
                </c:pt>
                <c:pt idx="416">
                  <c:v>21</c:v>
                </c:pt>
                <c:pt idx="417">
                  <c:v>11</c:v>
                </c:pt>
                <c:pt idx="418">
                  <c:v>19</c:v>
                </c:pt>
                <c:pt idx="419">
                  <c:v>15</c:v>
                </c:pt>
                <c:pt idx="420">
                  <c:v>21</c:v>
                </c:pt>
                <c:pt idx="421">
                  <c:v>15</c:v>
                </c:pt>
                <c:pt idx="422">
                  <c:v>21</c:v>
                </c:pt>
                <c:pt idx="423">
                  <c:v>26</c:v>
                </c:pt>
                <c:pt idx="424">
                  <c:v>32</c:v>
                </c:pt>
                <c:pt idx="425">
                  <c:v>33</c:v>
                </c:pt>
                <c:pt idx="426">
                  <c:v>22</c:v>
                </c:pt>
                <c:pt idx="427">
                  <c:v>21</c:v>
                </c:pt>
                <c:pt idx="428">
                  <c:v>16</c:v>
                </c:pt>
                <c:pt idx="429">
                  <c:v>25</c:v>
                </c:pt>
                <c:pt idx="430">
                  <c:v>14</c:v>
                </c:pt>
                <c:pt idx="431">
                  <c:v>16</c:v>
                </c:pt>
                <c:pt idx="432">
                  <c:v>19</c:v>
                </c:pt>
                <c:pt idx="433">
                  <c:v>12</c:v>
                </c:pt>
                <c:pt idx="434">
                  <c:v>15</c:v>
                </c:pt>
                <c:pt idx="435">
                  <c:v>22</c:v>
                </c:pt>
                <c:pt idx="436">
                  <c:v>19</c:v>
                </c:pt>
                <c:pt idx="437">
                  <c:v>19</c:v>
                </c:pt>
                <c:pt idx="438">
                  <c:v>16</c:v>
                </c:pt>
                <c:pt idx="439">
                  <c:v>16</c:v>
                </c:pt>
                <c:pt idx="440">
                  <c:v>18</c:v>
                </c:pt>
                <c:pt idx="441">
                  <c:v>15</c:v>
                </c:pt>
                <c:pt idx="442">
                  <c:v>15</c:v>
                </c:pt>
                <c:pt idx="443">
                  <c:v>17</c:v>
                </c:pt>
                <c:pt idx="444">
                  <c:v>18</c:v>
                </c:pt>
                <c:pt idx="445">
                  <c:v>21</c:v>
                </c:pt>
                <c:pt idx="446">
                  <c:v>19</c:v>
                </c:pt>
                <c:pt idx="447">
                  <c:v>22</c:v>
                </c:pt>
                <c:pt idx="448">
                  <c:v>20</c:v>
                </c:pt>
                <c:pt idx="449">
                  <c:v>18</c:v>
                </c:pt>
                <c:pt idx="450">
                  <c:v>20</c:v>
                </c:pt>
                <c:pt idx="451">
                  <c:v>18</c:v>
                </c:pt>
                <c:pt idx="452">
                  <c:v>15</c:v>
                </c:pt>
                <c:pt idx="453">
                  <c:v>15</c:v>
                </c:pt>
                <c:pt idx="454">
                  <c:v>12</c:v>
                </c:pt>
                <c:pt idx="455">
                  <c:v>18</c:v>
                </c:pt>
                <c:pt idx="456">
                  <c:v>19</c:v>
                </c:pt>
                <c:pt idx="457">
                  <c:v>19</c:v>
                </c:pt>
                <c:pt idx="458">
                  <c:v>21</c:v>
                </c:pt>
                <c:pt idx="459">
                  <c:v>18</c:v>
                </c:pt>
                <c:pt idx="460">
                  <c:v>18</c:v>
                </c:pt>
                <c:pt idx="461">
                  <c:v>26</c:v>
                </c:pt>
                <c:pt idx="462">
                  <c:v>12</c:v>
                </c:pt>
                <c:pt idx="463">
                  <c:v>16</c:v>
                </c:pt>
                <c:pt idx="464">
                  <c:v>16</c:v>
                </c:pt>
                <c:pt idx="465">
                  <c:v>21</c:v>
                </c:pt>
                <c:pt idx="466">
                  <c:v>15</c:v>
                </c:pt>
                <c:pt idx="467">
                  <c:v>23</c:v>
                </c:pt>
                <c:pt idx="468">
                  <c:v>17</c:v>
                </c:pt>
                <c:pt idx="469">
                  <c:v>17</c:v>
                </c:pt>
                <c:pt idx="470">
                  <c:v>13</c:v>
                </c:pt>
                <c:pt idx="471">
                  <c:v>19</c:v>
                </c:pt>
                <c:pt idx="472">
                  <c:v>15</c:v>
                </c:pt>
                <c:pt idx="473">
                  <c:v>16</c:v>
                </c:pt>
                <c:pt idx="474">
                  <c:v>14</c:v>
                </c:pt>
                <c:pt idx="475">
                  <c:v>15</c:v>
                </c:pt>
                <c:pt idx="476">
                  <c:v>19</c:v>
                </c:pt>
                <c:pt idx="477">
                  <c:v>25</c:v>
                </c:pt>
                <c:pt idx="478">
                  <c:v>16</c:v>
                </c:pt>
                <c:pt idx="479">
                  <c:v>16</c:v>
                </c:pt>
                <c:pt idx="480">
                  <c:v>15</c:v>
                </c:pt>
                <c:pt idx="481">
                  <c:v>14</c:v>
                </c:pt>
                <c:pt idx="482">
                  <c:v>21</c:v>
                </c:pt>
                <c:pt idx="483">
                  <c:v>13</c:v>
                </c:pt>
                <c:pt idx="484">
                  <c:v>19</c:v>
                </c:pt>
                <c:pt idx="485">
                  <c:v>15</c:v>
                </c:pt>
                <c:pt idx="486">
                  <c:v>16</c:v>
                </c:pt>
                <c:pt idx="487">
                  <c:v>17</c:v>
                </c:pt>
                <c:pt idx="488">
                  <c:v>12</c:v>
                </c:pt>
                <c:pt idx="489">
                  <c:v>17</c:v>
                </c:pt>
                <c:pt idx="490">
                  <c:v>15</c:v>
                </c:pt>
                <c:pt idx="491">
                  <c:v>16</c:v>
                </c:pt>
                <c:pt idx="492">
                  <c:v>16</c:v>
                </c:pt>
                <c:pt idx="493">
                  <c:v>14</c:v>
                </c:pt>
                <c:pt idx="494">
                  <c:v>18</c:v>
                </c:pt>
                <c:pt idx="495">
                  <c:v>16</c:v>
                </c:pt>
                <c:pt idx="496">
                  <c:v>23</c:v>
                </c:pt>
                <c:pt idx="497">
                  <c:v>17</c:v>
                </c:pt>
                <c:pt idx="498">
                  <c:v>26</c:v>
                </c:pt>
                <c:pt idx="499">
                  <c:v>17</c:v>
                </c:pt>
                <c:pt idx="500">
                  <c:v>21</c:v>
                </c:pt>
                <c:pt idx="501">
                  <c:v>19</c:v>
                </c:pt>
                <c:pt idx="502">
                  <c:v>17</c:v>
                </c:pt>
                <c:pt idx="503">
                  <c:v>15</c:v>
                </c:pt>
                <c:pt idx="504">
                  <c:v>24</c:v>
                </c:pt>
                <c:pt idx="505">
                  <c:v>17</c:v>
                </c:pt>
                <c:pt idx="506">
                  <c:v>19</c:v>
                </c:pt>
                <c:pt idx="507">
                  <c:v>21</c:v>
                </c:pt>
                <c:pt idx="508">
                  <c:v>25</c:v>
                </c:pt>
                <c:pt idx="509">
                  <c:v>27</c:v>
                </c:pt>
                <c:pt idx="510">
                  <c:v>24</c:v>
                </c:pt>
                <c:pt idx="511">
                  <c:v>13</c:v>
                </c:pt>
                <c:pt idx="512">
                  <c:v>17</c:v>
                </c:pt>
                <c:pt idx="513">
                  <c:v>22</c:v>
                </c:pt>
                <c:pt idx="514">
                  <c:v>20</c:v>
                </c:pt>
                <c:pt idx="515">
                  <c:v>20</c:v>
                </c:pt>
                <c:pt idx="516">
                  <c:v>20</c:v>
                </c:pt>
                <c:pt idx="517">
                  <c:v>18</c:v>
                </c:pt>
                <c:pt idx="518">
                  <c:v>25</c:v>
                </c:pt>
                <c:pt idx="519">
                  <c:v>27</c:v>
                </c:pt>
                <c:pt idx="520">
                  <c:v>16</c:v>
                </c:pt>
                <c:pt idx="521">
                  <c:v>19</c:v>
                </c:pt>
                <c:pt idx="522">
                  <c:v>15</c:v>
                </c:pt>
                <c:pt idx="523">
                  <c:v>20</c:v>
                </c:pt>
                <c:pt idx="524">
                  <c:v>23</c:v>
                </c:pt>
                <c:pt idx="525">
                  <c:v>16</c:v>
                </c:pt>
                <c:pt idx="526">
                  <c:v>19</c:v>
                </c:pt>
                <c:pt idx="527">
                  <c:v>18</c:v>
                </c:pt>
                <c:pt idx="528">
                  <c:v>20</c:v>
                </c:pt>
                <c:pt idx="529">
                  <c:v>25</c:v>
                </c:pt>
                <c:pt idx="530">
                  <c:v>20</c:v>
                </c:pt>
                <c:pt idx="531">
                  <c:v>20</c:v>
                </c:pt>
                <c:pt idx="532">
                  <c:v>21</c:v>
                </c:pt>
                <c:pt idx="533">
                  <c:v>28</c:v>
                </c:pt>
                <c:pt idx="534">
                  <c:v>22</c:v>
                </c:pt>
                <c:pt idx="535">
                  <c:v>27</c:v>
                </c:pt>
                <c:pt idx="536">
                  <c:v>27</c:v>
                </c:pt>
                <c:pt idx="537">
                  <c:v>36</c:v>
                </c:pt>
                <c:pt idx="538">
                  <c:v>65</c:v>
                </c:pt>
                <c:pt idx="539">
                  <c:v>102</c:v>
                </c:pt>
                <c:pt idx="540">
                  <c:v>90</c:v>
                </c:pt>
                <c:pt idx="541">
                  <c:v>45</c:v>
                </c:pt>
                <c:pt idx="542">
                  <c:v>44</c:v>
                </c:pt>
                <c:pt idx="543">
                  <c:v>30</c:v>
                </c:pt>
                <c:pt idx="544">
                  <c:v>31</c:v>
                </c:pt>
                <c:pt idx="545">
                  <c:v>25</c:v>
                </c:pt>
                <c:pt idx="546">
                  <c:v>20</c:v>
                </c:pt>
                <c:pt idx="547">
                  <c:v>24</c:v>
                </c:pt>
                <c:pt idx="548">
                  <c:v>22</c:v>
                </c:pt>
                <c:pt idx="549">
                  <c:v>28</c:v>
                </c:pt>
                <c:pt idx="550">
                  <c:v>18</c:v>
                </c:pt>
                <c:pt idx="551">
                  <c:v>22</c:v>
                </c:pt>
                <c:pt idx="552">
                  <c:v>19</c:v>
                </c:pt>
                <c:pt idx="553">
                  <c:v>21</c:v>
                </c:pt>
                <c:pt idx="554">
                  <c:v>22</c:v>
                </c:pt>
                <c:pt idx="555">
                  <c:v>15</c:v>
                </c:pt>
                <c:pt idx="556">
                  <c:v>29</c:v>
                </c:pt>
                <c:pt idx="557">
                  <c:v>23</c:v>
                </c:pt>
                <c:pt idx="558">
                  <c:v>23</c:v>
                </c:pt>
                <c:pt idx="559">
                  <c:v>33</c:v>
                </c:pt>
                <c:pt idx="560">
                  <c:v>46</c:v>
                </c:pt>
                <c:pt idx="561">
                  <c:v>59</c:v>
                </c:pt>
                <c:pt idx="562">
                  <c:v>40</c:v>
                </c:pt>
                <c:pt idx="563">
                  <c:v>34</c:v>
                </c:pt>
                <c:pt idx="564">
                  <c:v>27</c:v>
                </c:pt>
                <c:pt idx="565">
                  <c:v>23</c:v>
                </c:pt>
                <c:pt idx="566">
                  <c:v>24</c:v>
                </c:pt>
                <c:pt idx="567">
                  <c:v>26</c:v>
                </c:pt>
                <c:pt idx="568">
                  <c:v>23</c:v>
                </c:pt>
                <c:pt idx="569">
                  <c:v>24</c:v>
                </c:pt>
                <c:pt idx="570">
                  <c:v>19</c:v>
                </c:pt>
                <c:pt idx="571">
                  <c:v>20</c:v>
                </c:pt>
                <c:pt idx="572">
                  <c:v>16</c:v>
                </c:pt>
                <c:pt idx="573">
                  <c:v>21</c:v>
                </c:pt>
                <c:pt idx="574">
                  <c:v>22</c:v>
                </c:pt>
                <c:pt idx="575">
                  <c:v>31</c:v>
                </c:pt>
                <c:pt idx="576">
                  <c:v>30</c:v>
                </c:pt>
                <c:pt idx="577">
                  <c:v>24</c:v>
                </c:pt>
                <c:pt idx="578">
                  <c:v>28</c:v>
                </c:pt>
                <c:pt idx="579">
                  <c:v>31</c:v>
                </c:pt>
                <c:pt idx="580">
                  <c:v>34</c:v>
                </c:pt>
                <c:pt idx="581">
                  <c:v>32</c:v>
                </c:pt>
                <c:pt idx="582">
                  <c:v>33</c:v>
                </c:pt>
                <c:pt idx="583">
                  <c:v>46</c:v>
                </c:pt>
                <c:pt idx="584">
                  <c:v>65</c:v>
                </c:pt>
                <c:pt idx="585">
                  <c:v>112</c:v>
                </c:pt>
                <c:pt idx="586">
                  <c:v>255</c:v>
                </c:pt>
                <c:pt idx="587">
                  <c:v>298</c:v>
                </c:pt>
                <c:pt idx="588">
                  <c:v>130</c:v>
                </c:pt>
                <c:pt idx="589">
                  <c:v>65</c:v>
                </c:pt>
                <c:pt idx="590">
                  <c:v>46</c:v>
                </c:pt>
                <c:pt idx="591">
                  <c:v>42</c:v>
                </c:pt>
                <c:pt idx="592">
                  <c:v>31</c:v>
                </c:pt>
                <c:pt idx="593">
                  <c:v>29</c:v>
                </c:pt>
                <c:pt idx="594">
                  <c:v>33</c:v>
                </c:pt>
                <c:pt idx="595">
                  <c:v>24</c:v>
                </c:pt>
                <c:pt idx="596">
                  <c:v>29</c:v>
                </c:pt>
                <c:pt idx="597">
                  <c:v>30</c:v>
                </c:pt>
                <c:pt idx="598">
                  <c:v>31</c:v>
                </c:pt>
                <c:pt idx="599">
                  <c:v>30</c:v>
                </c:pt>
                <c:pt idx="600">
                  <c:v>29</c:v>
                </c:pt>
                <c:pt idx="601">
                  <c:v>26</c:v>
                </c:pt>
                <c:pt idx="602">
                  <c:v>18</c:v>
                </c:pt>
                <c:pt idx="603">
                  <c:v>24</c:v>
                </c:pt>
                <c:pt idx="604">
                  <c:v>17</c:v>
                </c:pt>
                <c:pt idx="605">
                  <c:v>19</c:v>
                </c:pt>
                <c:pt idx="606">
                  <c:v>23</c:v>
                </c:pt>
                <c:pt idx="607">
                  <c:v>27</c:v>
                </c:pt>
                <c:pt idx="608">
                  <c:v>25</c:v>
                </c:pt>
                <c:pt idx="609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E7-49CE-9ABA-652DCEB3C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288336"/>
        <c:axId val="438289320"/>
      </c:scatterChart>
      <c:valAx>
        <c:axId val="438288336"/>
        <c:scaling>
          <c:orientation val="minMax"/>
          <c:max val="75"/>
          <c:min val="1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θ [</a:t>
                </a:r>
                <a:r>
                  <a:rPr lang="pl-PL" b="1">
                    <a:latin typeface="Calibri" panose="020F0502020204030204" pitchFamily="34" charset="0"/>
                    <a:cs typeface="Calibri" panose="020F0502020204030204" pitchFamily="34" charset="0"/>
                  </a:rPr>
                  <a:t>⁰]</a:t>
                </a:r>
                <a:endParaRPr lang="pl-PL" b="1"/>
              </a:p>
            </c:rich>
          </c:tx>
          <c:layout>
            <c:manualLayout>
              <c:xMode val="edge"/>
              <c:yMode val="edge"/>
              <c:x val="0.54121149641847821"/>
              <c:y val="0.964020257051399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8289320"/>
        <c:crosses val="autoZero"/>
        <c:crossBetween val="midCat"/>
      </c:valAx>
      <c:valAx>
        <c:axId val="43828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Intensywność [zliczeń/s]</a:t>
                </a:r>
              </a:p>
            </c:rich>
          </c:tx>
          <c:layout>
            <c:manualLayout>
              <c:xMode val="edge"/>
              <c:yMode val="edge"/>
              <c:x val="1.9242681431186789E-2"/>
              <c:y val="0.343529183792868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828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735C-E99A-4839-A16E-31BA91EE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729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18</cp:revision>
  <cp:lastPrinted>2017-12-03T16:59:00Z</cp:lastPrinted>
  <dcterms:created xsi:type="dcterms:W3CDTF">2017-12-02T16:01:00Z</dcterms:created>
  <dcterms:modified xsi:type="dcterms:W3CDTF">2017-12-03T16:59:00Z</dcterms:modified>
</cp:coreProperties>
</file>