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A17A54D" w14:textId="77777777" w:rsidR="006D7D74" w:rsidRDefault="006B1D2F">
      <w:pPr>
        <w:ind w:firstLineChars="200" w:firstLine="880"/>
        <w:jc w:val="center"/>
        <w:rPr>
          <w:rFonts w:ascii="黑体" w:eastAsia="黑体" w:hAnsi="黑体"/>
          <w:sz w:val="44"/>
          <w:szCs w:val="44"/>
        </w:rPr>
      </w:pPr>
      <w:r>
        <w:rPr>
          <w:rFonts w:ascii="黑体" w:eastAsia="黑体" w:hAnsi="黑体"/>
          <w:sz w:val="44"/>
          <w:szCs w:val="44"/>
        </w:rPr>
        <w:t>武胜县烟草专卖局</w:t>
      </w:r>
    </w:p>
    <w:p w14:paraId="082D489A" w14:textId="77777777" w:rsidR="006D7D74" w:rsidRDefault="006B1D2F">
      <w:pPr>
        <w:ind w:firstLineChars="200" w:firstLine="880"/>
        <w:jc w:val="center"/>
        <w:rPr>
          <w:rFonts w:ascii="黑体" w:eastAsia="黑体" w:hAnsi="黑体"/>
          <w:sz w:val="44"/>
          <w:szCs w:val="44"/>
        </w:rPr>
      </w:pPr>
      <w:r>
        <w:rPr>
          <w:rFonts w:ascii="黑体" w:eastAsia="黑体" w:hAnsi="黑体" w:hint="eastAsia"/>
          <w:sz w:val="44"/>
          <w:szCs w:val="44"/>
        </w:rPr>
        <w:t>行政处罚决定书</w:t>
      </w:r>
    </w:p>
    <w:p w14:paraId="4C4701C7" w14:textId="77777777" w:rsidR="006D7D74" w:rsidRDefault="006B1D2F">
      <w:pPr>
        <w:jc w:val="center"/>
        <w:rPr>
          <w:rFonts w:ascii="仿宋_GB2312" w:eastAsia="仿宋_GB2312" w:hAnsi="宋体"/>
          <w:sz w:val="28"/>
          <w:szCs w:val="28"/>
        </w:rPr>
      </w:pPr>
      <w:r>
        <w:rPr>
          <w:rFonts w:ascii="宋体" w:hAnsi="宋体" w:hint="eastAsia"/>
          <w:sz w:val="30"/>
          <w:szCs w:val="30"/>
        </w:rPr>
        <w:t xml:space="preserve">     </w:t>
      </w:r>
      <w:r>
        <w:rPr>
          <w:rFonts w:ascii="仿宋_GB2312" w:eastAsia="仿宋_GB2312" w:hAnsi="宋体" w:hint="eastAsia"/>
          <w:sz w:val="28"/>
          <w:szCs w:val="28"/>
        </w:rPr>
        <w:t>武烟处[2020]第41号</w:t>
      </w:r>
    </w:p>
    <w:p w14:paraId="5B1C1438" w14:textId="77777777" w:rsidR="006D7D74" w:rsidRDefault="006B1D2F">
      <w:pPr>
        <w:spacing w:line="420" w:lineRule="exact"/>
        <w:jc w:val="left"/>
        <w:rPr>
          <w:rFonts w:ascii="仿宋_GB2312" w:eastAsia="仿宋_GB2312"/>
          <w:sz w:val="28"/>
          <w:szCs w:val="28"/>
        </w:rPr>
      </w:pPr>
      <w:r>
        <w:rPr>
          <w:rFonts w:ascii="仿宋_GB2312" w:eastAsia="仿宋_GB2312" w:hint="eastAsia"/>
          <w:sz w:val="28"/>
          <w:szCs w:val="28"/>
        </w:rPr>
        <w:t>当事人：余春辉</w:t>
      </w:r>
      <w:r>
        <w:rPr>
          <w:rFonts w:ascii="仿宋_GB2312" w:eastAsia="仿宋_GB2312" w:hint="eastAsia"/>
          <w:sz w:val="28"/>
          <w:szCs w:val="28"/>
        </w:rPr>
        <w:br/>
        <w:t>性别：女</w:t>
      </w:r>
      <w:r>
        <w:rPr>
          <w:rFonts w:ascii="仿宋_GB2312" w:eastAsia="仿宋_GB2312" w:hint="eastAsia"/>
          <w:sz w:val="28"/>
          <w:szCs w:val="28"/>
        </w:rPr>
        <w:br/>
        <w:t>职业：个体工商户</w:t>
      </w:r>
      <w:r>
        <w:rPr>
          <w:rFonts w:ascii="仿宋_GB2312" w:eastAsia="仿宋_GB2312" w:hint="eastAsia"/>
          <w:sz w:val="28"/>
          <w:szCs w:val="28"/>
        </w:rPr>
        <w:br/>
        <w:t>身份证号：512928197112051865</w:t>
      </w:r>
      <w:r>
        <w:rPr>
          <w:rFonts w:ascii="仿宋_GB2312" w:eastAsia="仿宋_GB2312" w:hint="eastAsia"/>
          <w:sz w:val="28"/>
          <w:szCs w:val="28"/>
        </w:rPr>
        <w:br/>
        <w:t>住址：四川省武胜县白坪乡高洞村1组29号</w:t>
      </w:r>
      <w:r>
        <w:rPr>
          <w:rFonts w:ascii="仿宋_GB2312" w:eastAsia="仿宋_GB2312" w:hint="eastAsia"/>
          <w:sz w:val="28"/>
          <w:szCs w:val="28"/>
        </w:rPr>
        <w:br/>
        <w:t>案由：未在当地烟草专卖批发企业进货</w:t>
      </w:r>
    </w:p>
    <w:p w14:paraId="5F409BE2" w14:textId="77777777" w:rsidR="006D7D74" w:rsidRDefault="006B1D2F">
      <w:pPr>
        <w:spacing w:line="420" w:lineRule="exact"/>
        <w:ind w:firstLineChars="200" w:firstLine="560"/>
        <w:jc w:val="left"/>
        <w:rPr>
          <w:rFonts w:ascii="仿宋_GB2312" w:eastAsia="仿宋_GB2312"/>
          <w:sz w:val="28"/>
          <w:szCs w:val="28"/>
        </w:rPr>
      </w:pPr>
      <w:r>
        <w:rPr>
          <w:rFonts w:ascii="仿宋_GB2312" w:eastAsia="仿宋_GB2312"/>
          <w:sz w:val="28"/>
          <w:szCs w:val="28"/>
        </w:rPr>
        <w:t>2020年03月26日，当事人余春辉在武胜县白坪乡几家副食店内，以90.00元/条的价格购买了84mm龙凤呈祥（软魅力朝天门）2条、以130.00元/条的价格购买了84mm利群（新版）3条、以90.00元/条的价格购买了84mm云烟（紫）2条、以90.00元/条的价格购买了84mm娇子（红格调）2.8条、以88.00元/条的价格购买了84mm双喜（软经典）1.7条、以210.00元/条的价格购买了84mm玉溪（硬）1条、以170.00元/条的价格购买了84mm天子（金）1条、以140.00元/条的价格购买了84mm黄鹤楼（天下名楼）1条、以150.00元/条的价格购买了97mm南京（炫赫门）3条、以130.00元/条的价格购买了97mm娇子（格调细支）5条、以130.00元/条的价格购买了75mm黄金叶（乐途）2条、以210.00元/条的价格购买了90mm贵烟（跨越）1条，以上共计12个品种25.5条卷烟，共付烟款3241.60元。当事人付款后将以上卷烟放在武胜县白坪乡甜橙新村商业一条街2幢2号进行销售。2020年03月27日14时30分，被本局行政执法人员在武胜县白坪乡甜橙新村商业一条街2幢2号当事人的经营场所现场查获，现场查获的涉案卷烟共计12个品种25.5条卷烟。经四川省烟草质量监督检测站检验，检验结论为真品卷烟，卷烟真伪鉴别检验结果证明单的编号：ZW01200418731-18742，当事人无法提供上述卷烟在当地烟草专卖批发企业进货的有效购货证明，依据川烟计［2019］83号文件核价计算，当事人未在当地烟草专卖批发企业进货总额为：3140.88元。</w:t>
      </w:r>
      <w:r>
        <w:rPr>
          <w:rFonts w:ascii="仿宋_GB2312" w:eastAsia="仿宋_GB2312"/>
          <w:sz w:val="28"/>
          <w:szCs w:val="28"/>
        </w:rPr>
        <w:br/>
        <w:t xml:space="preserve">    上述事实有《证据先行登记保存通知书》、《检查（勘验）笔录》、</w:t>
      </w:r>
      <w:r>
        <w:rPr>
          <w:rFonts w:ascii="仿宋_GB2312" w:eastAsia="仿宋_GB2312"/>
          <w:sz w:val="28"/>
          <w:szCs w:val="28"/>
        </w:rPr>
        <w:lastRenderedPageBreak/>
        <w:t>余春辉的《询问笔录》、杨继生的《询问笔录》、现场照片、《四川省烟草质量监督检测站卷烟真伪鉴别检验结果证明单》、《涉案烟草专卖品核价表》、涉案烟草制品等证据为证。</w:t>
      </w:r>
      <w:r>
        <w:rPr>
          <w:rFonts w:ascii="仿宋_GB2312" w:eastAsia="仿宋_GB2312"/>
          <w:sz w:val="28"/>
          <w:szCs w:val="28"/>
        </w:rPr>
        <w:br/>
        <w:t xml:space="preserve">   当事人未在当地烟草专卖批发企业进货的行为，已违反了《中华人民共和国烟草专卖法实施条例》第二十三条第二款的规定。</w:t>
      </w:r>
    </w:p>
    <w:p w14:paraId="4CA90A63" w14:textId="77777777" w:rsidR="006D7D74" w:rsidRDefault="006B1D2F">
      <w:pPr>
        <w:spacing w:line="420" w:lineRule="exact"/>
        <w:ind w:firstLineChars="200" w:firstLine="560"/>
        <w:jc w:val="left"/>
        <w:rPr>
          <w:rFonts w:ascii="仿宋_GB2312" w:eastAsia="仿宋_GB2312"/>
          <w:sz w:val="28"/>
          <w:szCs w:val="28"/>
        </w:rPr>
      </w:pPr>
      <w:r>
        <w:rPr>
          <w:rFonts w:ascii="仿宋_GB2312" w:eastAsia="仿宋_GB2312" w:hint="eastAsia"/>
          <w:sz w:val="28"/>
          <w:szCs w:val="28"/>
        </w:rPr>
        <w:t>根据《中华人民共和国行政处罚法》第三十一条、三十二条的规定，本局已依法告知当事人行政处罚的事实、理由、依据和处罚内容，并告知其享有陈述权和申辩权，但当事人主动提出放弃陈述和申辩权利。</w:t>
      </w:r>
    </w:p>
    <w:p w14:paraId="0C005747" w14:textId="77777777" w:rsidR="006D7D74" w:rsidRDefault="006B1D2F">
      <w:pPr>
        <w:spacing w:line="420" w:lineRule="exact"/>
        <w:ind w:firstLineChars="200" w:firstLine="560"/>
        <w:jc w:val="left"/>
        <w:rPr>
          <w:rFonts w:ascii="仿宋_GB2312" w:eastAsia="仿宋_GB2312"/>
          <w:sz w:val="28"/>
          <w:szCs w:val="28"/>
        </w:rPr>
      </w:pPr>
      <w:r>
        <w:rPr>
          <w:rFonts w:ascii="仿宋_GB2312" w:eastAsia="仿宋_GB2312" w:hint="eastAsia"/>
          <w:sz w:val="28"/>
          <w:szCs w:val="28"/>
        </w:rPr>
        <w:t>依据《中华人民共和国烟草专卖法实施条例》第五十六条的规定，对当事人作出下列行政处罚：</w:t>
      </w:r>
      <w:r>
        <w:rPr>
          <w:rFonts w:ascii="仿宋_GB2312" w:eastAsia="仿宋_GB2312" w:hint="eastAsia"/>
          <w:sz w:val="28"/>
          <w:szCs w:val="28"/>
        </w:rPr>
        <w:br/>
        <w:t xml:space="preserve">   处以当事人未在当地烟草专卖批发企业进货总额3140.88元10%的罚款，计罚款：314.08元（大写：叁佰壹拾肆元零捌分）。</w:t>
      </w:r>
    </w:p>
    <w:p w14:paraId="0420F412" w14:textId="77777777" w:rsidR="006D7D74" w:rsidRDefault="006B1D2F">
      <w:pPr>
        <w:spacing w:line="420" w:lineRule="exact"/>
        <w:ind w:firstLineChars="200" w:firstLine="560"/>
        <w:jc w:val="left"/>
        <w:rPr>
          <w:rFonts w:ascii="仿宋_GB2312" w:eastAsia="仿宋_GB2312"/>
          <w:sz w:val="28"/>
          <w:szCs w:val="28"/>
        </w:rPr>
      </w:pPr>
      <w:r>
        <w:rPr>
          <w:rFonts w:ascii="仿宋_GB2312" w:eastAsia="仿宋_GB2312" w:hint="eastAsia"/>
          <w:sz w:val="28"/>
          <w:szCs w:val="28"/>
        </w:rPr>
        <w:t>根据《中华人民共和国行政处罚法》第四十六条第三款之规定，当事人自接到本处罚决定书之日起十五日内，到武胜县沿口镇建设南路219号，武胜县农行天桥支行（账号：680601040000509）缴纳罚款。逾期不缴纳罚款的，根据《中华人民共和国行政处罚法》第五十一条第（一）项之规定，每日按罚款数额的百分之三加处罚款。</w:t>
      </w:r>
    </w:p>
    <w:p w14:paraId="7F400FA2" w14:textId="77777777" w:rsidR="006D7D74" w:rsidRDefault="004174A3">
      <w:pPr>
        <w:spacing w:line="420" w:lineRule="exact"/>
        <w:ind w:firstLineChars="200" w:firstLine="560"/>
        <w:jc w:val="left"/>
      </w:pPr>
      <w:r>
        <w:rPr>
          <w:rFonts w:ascii="仿宋_GB2312" w:eastAsia="仿宋_GB2312"/>
          <w:sz w:val="28"/>
          <w:szCs w:val="28"/>
        </w:rPr>
        <w:pict w14:anchorId="1B006598">
          <v:shapetype id="_x0000_t201" coordsize="21600,21600" o:spt="201" path="m,l,21600r21600,l21600,xe">
            <v:stroke joinstyle="miter"/>
            <v:path shadowok="f" o:extrusionok="f" strokeok="f" fillok="f" o:connecttype="rect"/>
            <o:lock v:ext="edit" shapetype="t"/>
          </v:shapetype>
          <v:shape id="_x0000_s1026" type="#_x0000_t201" style="position:absolute;left:0;text-align:left;margin-left:285.75pt;margin-top:92.25pt;width:119.25pt;height:119.25pt;z-index:251659264;mso-width-relative:page;mso-height-relative:page" filled="f" stroked="f">
            <v:imagedata r:id="rId7" o:title=""/>
          </v:shape>
          <w:control r:id="rId8" w:name="ESSWordSign1" w:shapeid="_x0000_s1026"/>
        </w:pict>
      </w:r>
      <w:r w:rsidR="006B1D2F">
        <w:rPr>
          <w:rFonts w:ascii="仿宋_GB2312" w:eastAsia="仿宋_GB2312" w:hint="eastAsia"/>
          <w:sz w:val="28"/>
          <w:szCs w:val="28"/>
        </w:rPr>
        <w:t>当事人如不服本处罚决定，可以在收到本处罚决定书之日起六十日内向广安市烟草专卖局申请行政复议；当事人也可以在收到本处罚决定书之日起十五日内直接向前锋区人民法院提起行政诉讼。</w:t>
      </w:r>
      <w:r w:rsidR="006B1D2F">
        <w:rPr>
          <w:rFonts w:ascii="仿宋_GB2312" w:eastAsia="仿宋_GB2312" w:hint="eastAsia"/>
          <w:sz w:val="28"/>
          <w:szCs w:val="28"/>
        </w:rPr>
        <w:br/>
        <w:t xml:space="preserve">    当事人逾期不向广安市烟草专卖局申请行政复议，也不向前锋区人民法院提起行政诉讼，又不履行行政处罚决定的，本局将依法申请人民法院强制执行。</w:t>
      </w:r>
    </w:p>
    <w:p w14:paraId="57A4A36D" w14:textId="77777777" w:rsidR="006D7D74" w:rsidRDefault="006B1D2F">
      <w:pPr>
        <w:wordWrap w:val="0"/>
        <w:spacing w:line="420" w:lineRule="exact"/>
        <w:jc w:val="right"/>
        <w:rPr>
          <w:rFonts w:ascii="仿宋_GB2312" w:eastAsia="仿宋_GB2312" w:hAnsi="宋体"/>
          <w:sz w:val="28"/>
          <w:szCs w:val="28"/>
        </w:rPr>
      </w:pPr>
      <w:r>
        <w:rPr>
          <w:rFonts w:ascii="仿宋_GB2312" w:eastAsia="仿宋_GB2312" w:hAnsi="宋体" w:hint="eastAsia"/>
          <w:sz w:val="28"/>
          <w:szCs w:val="28"/>
        </w:rPr>
        <w:t xml:space="preserve">                            </w:t>
      </w:r>
      <w:r>
        <w:rPr>
          <w:rFonts w:ascii="仿宋_GB2312" w:eastAsia="仿宋_GB2312" w:hAnsi="宋体"/>
          <w:sz w:val="28"/>
          <w:szCs w:val="28"/>
        </w:rPr>
        <w:t>武胜县烟草专卖局</w:t>
      </w:r>
      <w:r>
        <w:rPr>
          <w:rFonts w:ascii="仿宋_GB2312" w:eastAsia="仿宋_GB2312" w:hAnsi="宋体" w:hint="eastAsia"/>
          <w:sz w:val="28"/>
          <w:szCs w:val="28"/>
        </w:rPr>
        <w:t xml:space="preserve">  </w:t>
      </w:r>
    </w:p>
    <w:p w14:paraId="621E63E3" w14:textId="77777777" w:rsidR="006D7D74" w:rsidRDefault="006B1D2F">
      <w:pPr>
        <w:spacing w:line="420" w:lineRule="exact"/>
        <w:jc w:val="right"/>
        <w:rPr>
          <w:rFonts w:ascii="仿宋_GB2312" w:eastAsia="仿宋_GB2312" w:hAnsi="仿宋_GB2312" w:cs="仿宋_GB2312"/>
          <w:sz w:val="28"/>
          <w:szCs w:val="28"/>
        </w:rPr>
      </w:pPr>
      <w:r>
        <w:rPr>
          <w:rFonts w:ascii="仿宋_GB2312" w:eastAsia="仿宋_GB2312" w:hAnsi="宋体"/>
          <w:sz w:val="28"/>
          <w:szCs w:val="28"/>
        </w:rPr>
        <w:t xml:space="preserve">                           二</w:t>
      </w:r>
      <w:r>
        <w:rPr>
          <w:rFonts w:ascii="宋体" w:hAnsi="宋体" w:cs="宋体" w:hint="eastAsia"/>
          <w:sz w:val="28"/>
          <w:szCs w:val="28"/>
        </w:rPr>
        <w:t>〇</w:t>
      </w:r>
      <w:r>
        <w:rPr>
          <w:rFonts w:ascii="仿宋_GB2312" w:eastAsia="仿宋_GB2312" w:hAnsi="仿宋_GB2312" w:cs="仿宋_GB2312" w:hint="eastAsia"/>
          <w:sz w:val="28"/>
          <w:szCs w:val="28"/>
        </w:rPr>
        <w:t>二</w:t>
      </w:r>
      <w:r>
        <w:rPr>
          <w:rFonts w:ascii="宋体" w:hAnsi="宋体" w:cs="宋体" w:hint="eastAsia"/>
          <w:sz w:val="28"/>
          <w:szCs w:val="28"/>
        </w:rPr>
        <w:t>〇</w:t>
      </w:r>
      <w:r>
        <w:rPr>
          <w:rFonts w:ascii="仿宋_GB2312" w:eastAsia="仿宋_GB2312" w:hAnsi="仿宋_GB2312" w:cs="仿宋_GB2312" w:hint="eastAsia"/>
          <w:sz w:val="28"/>
          <w:szCs w:val="28"/>
        </w:rPr>
        <w:t>年四月二十四日</w:t>
      </w:r>
    </w:p>
    <w:p w14:paraId="42EAECC2" w14:textId="77777777" w:rsidR="006D7D74" w:rsidRDefault="006D7D74">
      <w:pPr>
        <w:spacing w:line="420" w:lineRule="exact"/>
        <w:jc w:val="right"/>
        <w:rPr>
          <w:rFonts w:ascii="仿宋_GB2312" w:eastAsia="仿宋_GB2312" w:hAnsi="宋体"/>
          <w:sz w:val="18"/>
          <w:szCs w:val="18"/>
        </w:rPr>
      </w:pPr>
    </w:p>
    <w:p w14:paraId="49899A87" w14:textId="77777777" w:rsidR="006D7D74" w:rsidRDefault="006D7D74">
      <w:pPr>
        <w:spacing w:line="420" w:lineRule="exact"/>
        <w:jc w:val="right"/>
        <w:rPr>
          <w:rFonts w:ascii="仿宋_GB2312" w:eastAsia="仿宋_GB2312" w:hAnsi="宋体"/>
          <w:sz w:val="18"/>
          <w:szCs w:val="18"/>
        </w:rPr>
      </w:pPr>
    </w:p>
    <w:p w14:paraId="3EFA14E5" w14:textId="77777777" w:rsidR="006D7D74" w:rsidRDefault="006B1D2F">
      <w:pPr>
        <w:spacing w:line="420" w:lineRule="exact"/>
        <w:jc w:val="right"/>
        <w:rPr>
          <w:rFonts w:ascii="仿宋_GB2312" w:eastAsia="仿宋_GB2312" w:hAnsi="宋体"/>
          <w:color w:val="000000"/>
          <w:sz w:val="18"/>
          <w:szCs w:val="18"/>
        </w:rPr>
      </w:pPr>
      <w:r>
        <w:rPr>
          <w:rFonts w:ascii="仿宋_GB2312" w:eastAsia="仿宋_GB2312" w:hAnsi="宋体" w:hint="eastAsia"/>
          <w:color w:val="000000"/>
          <w:sz w:val="18"/>
          <w:szCs w:val="18"/>
        </w:rPr>
        <w:t>重要提示：</w:t>
      </w:r>
      <w:r>
        <w:rPr>
          <w:rFonts w:ascii="仿宋_GB2312" w:eastAsia="仿宋_GB2312" w:hAnsi="宋体"/>
          <w:color w:val="000000"/>
          <w:sz w:val="18"/>
          <w:szCs w:val="18"/>
        </w:rPr>
        <w:t>1、此文书为加密电子文书的打印版，打印印章内嵌14位业务验证码且具有唯一性，相对人可在http://sc.tobacco.com.cn网站的</w:t>
      </w:r>
      <w:r>
        <w:rPr>
          <w:rFonts w:ascii="仿宋_GB2312" w:eastAsia="仿宋_GB2312" w:hAnsi="宋体"/>
          <w:color w:val="000000"/>
          <w:sz w:val="18"/>
          <w:szCs w:val="18"/>
        </w:rPr>
        <w:t>“</w:t>
      </w:r>
      <w:r>
        <w:rPr>
          <w:rFonts w:ascii="仿宋_GB2312" w:eastAsia="仿宋_GB2312" w:hAnsi="宋体"/>
          <w:color w:val="000000"/>
          <w:sz w:val="18"/>
          <w:szCs w:val="18"/>
        </w:rPr>
        <w:t>业务验证</w:t>
      </w:r>
      <w:r>
        <w:rPr>
          <w:rFonts w:ascii="仿宋_GB2312" w:eastAsia="仿宋_GB2312" w:hAnsi="宋体"/>
          <w:color w:val="000000"/>
          <w:sz w:val="18"/>
          <w:szCs w:val="18"/>
        </w:rPr>
        <w:t>”</w:t>
      </w:r>
      <w:r>
        <w:rPr>
          <w:rFonts w:ascii="仿宋_GB2312" w:eastAsia="仿宋_GB2312" w:hAnsi="宋体"/>
          <w:color w:val="000000"/>
          <w:sz w:val="18"/>
          <w:szCs w:val="18"/>
        </w:rPr>
        <w:t>板块输入业务验证码验证文书真伪及相关信息或致电12313查询。2、如需加盖实体印章，相对人可凭身份证明材料，携带此份文书前往文书出具单位换领。</w:t>
      </w:r>
    </w:p>
    <w:sectPr w:rsidR="006D7D7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E1B3D" w14:textId="77777777" w:rsidR="0047289B" w:rsidRDefault="0047289B" w:rsidP="0047289B">
      <w:r>
        <w:separator/>
      </w:r>
    </w:p>
  </w:endnote>
  <w:endnote w:type="continuationSeparator" w:id="0">
    <w:p w14:paraId="70B3500C" w14:textId="77777777" w:rsidR="0047289B" w:rsidRDefault="0047289B" w:rsidP="00472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方正小标宋简体">
    <w:altName w:val="方正舒体"/>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627DF" w14:textId="77777777" w:rsidR="0047289B" w:rsidRDefault="0047289B" w:rsidP="0047289B">
      <w:r>
        <w:separator/>
      </w:r>
    </w:p>
  </w:footnote>
  <w:footnote w:type="continuationSeparator" w:id="0">
    <w:p w14:paraId="77F62D48" w14:textId="77777777" w:rsidR="0047289B" w:rsidRDefault="0047289B" w:rsidP="004728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noPunctuationKerning/>
  <w:characterSpacingControl w:val="compressPunctuation"/>
  <w:doNotValidateAgainstSchema/>
  <w:doNotDemarcateInvalidXml/>
  <w:hdrShapeDefaults>
    <o:shapedefaults v:ext="edit" spidmax="26625"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172A27"/>
    <w:rsid w:val="00014E8E"/>
    <w:rsid w:val="0005150E"/>
    <w:rsid w:val="000537A4"/>
    <w:rsid w:val="000554E9"/>
    <w:rsid w:val="000717BB"/>
    <w:rsid w:val="000934D7"/>
    <w:rsid w:val="0009682C"/>
    <w:rsid w:val="00097EAB"/>
    <w:rsid w:val="000A55E4"/>
    <w:rsid w:val="000A7E24"/>
    <w:rsid w:val="000B019D"/>
    <w:rsid w:val="000B0F74"/>
    <w:rsid w:val="000B76EB"/>
    <w:rsid w:val="000C2893"/>
    <w:rsid w:val="000C5CFD"/>
    <w:rsid w:val="000D374B"/>
    <w:rsid w:val="000E5ACF"/>
    <w:rsid w:val="00107A2C"/>
    <w:rsid w:val="001107D6"/>
    <w:rsid w:val="001166F8"/>
    <w:rsid w:val="00142339"/>
    <w:rsid w:val="0015444F"/>
    <w:rsid w:val="00172A27"/>
    <w:rsid w:val="001A5A99"/>
    <w:rsid w:val="001C6336"/>
    <w:rsid w:val="001E7420"/>
    <w:rsid w:val="001F34B3"/>
    <w:rsid w:val="0021637A"/>
    <w:rsid w:val="00216B58"/>
    <w:rsid w:val="00246F5D"/>
    <w:rsid w:val="00250A9B"/>
    <w:rsid w:val="00281577"/>
    <w:rsid w:val="00294E56"/>
    <w:rsid w:val="002C56D1"/>
    <w:rsid w:val="002E0C02"/>
    <w:rsid w:val="00317706"/>
    <w:rsid w:val="0032751C"/>
    <w:rsid w:val="00342336"/>
    <w:rsid w:val="0034437E"/>
    <w:rsid w:val="00356576"/>
    <w:rsid w:val="00363FE0"/>
    <w:rsid w:val="00391C08"/>
    <w:rsid w:val="003A42AC"/>
    <w:rsid w:val="003A6D78"/>
    <w:rsid w:val="003B395D"/>
    <w:rsid w:val="003B3DEE"/>
    <w:rsid w:val="004353E0"/>
    <w:rsid w:val="00437A1C"/>
    <w:rsid w:val="00441C64"/>
    <w:rsid w:val="0047289B"/>
    <w:rsid w:val="00475C92"/>
    <w:rsid w:val="00481C7C"/>
    <w:rsid w:val="004A09F9"/>
    <w:rsid w:val="004D4116"/>
    <w:rsid w:val="004E0979"/>
    <w:rsid w:val="004E403E"/>
    <w:rsid w:val="004F1641"/>
    <w:rsid w:val="004F1A52"/>
    <w:rsid w:val="004F5BF2"/>
    <w:rsid w:val="00501F95"/>
    <w:rsid w:val="0052339D"/>
    <w:rsid w:val="005328F5"/>
    <w:rsid w:val="00577E34"/>
    <w:rsid w:val="005B3C03"/>
    <w:rsid w:val="005C19B7"/>
    <w:rsid w:val="005D4AC7"/>
    <w:rsid w:val="005F517B"/>
    <w:rsid w:val="00615F5B"/>
    <w:rsid w:val="00651E3C"/>
    <w:rsid w:val="0065611A"/>
    <w:rsid w:val="00677490"/>
    <w:rsid w:val="006775C4"/>
    <w:rsid w:val="006811AC"/>
    <w:rsid w:val="006917E7"/>
    <w:rsid w:val="00692B49"/>
    <w:rsid w:val="006A3AB9"/>
    <w:rsid w:val="006A461C"/>
    <w:rsid w:val="006B1D2F"/>
    <w:rsid w:val="006B5FEE"/>
    <w:rsid w:val="006D1C79"/>
    <w:rsid w:val="006D54C5"/>
    <w:rsid w:val="006D7D74"/>
    <w:rsid w:val="006F1A36"/>
    <w:rsid w:val="006F64AE"/>
    <w:rsid w:val="007229D8"/>
    <w:rsid w:val="00725D60"/>
    <w:rsid w:val="00727721"/>
    <w:rsid w:val="00733D6B"/>
    <w:rsid w:val="00773DF3"/>
    <w:rsid w:val="00775E2D"/>
    <w:rsid w:val="00780784"/>
    <w:rsid w:val="00793FF6"/>
    <w:rsid w:val="00795CD8"/>
    <w:rsid w:val="007C29C4"/>
    <w:rsid w:val="007D0FFB"/>
    <w:rsid w:val="007D586B"/>
    <w:rsid w:val="007E15F3"/>
    <w:rsid w:val="007E304A"/>
    <w:rsid w:val="007E6BE8"/>
    <w:rsid w:val="007F073C"/>
    <w:rsid w:val="007F7938"/>
    <w:rsid w:val="00813A17"/>
    <w:rsid w:val="00843370"/>
    <w:rsid w:val="0086333B"/>
    <w:rsid w:val="00883693"/>
    <w:rsid w:val="00890E83"/>
    <w:rsid w:val="008A2CAF"/>
    <w:rsid w:val="008D4D14"/>
    <w:rsid w:val="008E0FEC"/>
    <w:rsid w:val="008E1D30"/>
    <w:rsid w:val="008E5234"/>
    <w:rsid w:val="00901F83"/>
    <w:rsid w:val="00903FBC"/>
    <w:rsid w:val="009146A5"/>
    <w:rsid w:val="00917847"/>
    <w:rsid w:val="009351C6"/>
    <w:rsid w:val="00935F1B"/>
    <w:rsid w:val="00936F18"/>
    <w:rsid w:val="00950210"/>
    <w:rsid w:val="009627DD"/>
    <w:rsid w:val="009E2DC0"/>
    <w:rsid w:val="009E5BC7"/>
    <w:rsid w:val="009F096C"/>
    <w:rsid w:val="00AA219C"/>
    <w:rsid w:val="00AA5075"/>
    <w:rsid w:val="00AE13F0"/>
    <w:rsid w:val="00AE2FEF"/>
    <w:rsid w:val="00B13C3D"/>
    <w:rsid w:val="00B32B12"/>
    <w:rsid w:val="00B517D6"/>
    <w:rsid w:val="00B7474B"/>
    <w:rsid w:val="00BA25A0"/>
    <w:rsid w:val="00BA7061"/>
    <w:rsid w:val="00BB4D7A"/>
    <w:rsid w:val="00BC1FA1"/>
    <w:rsid w:val="00BD1043"/>
    <w:rsid w:val="00BD69D2"/>
    <w:rsid w:val="00C04AE4"/>
    <w:rsid w:val="00C20E82"/>
    <w:rsid w:val="00C33519"/>
    <w:rsid w:val="00C60ABB"/>
    <w:rsid w:val="00C616C7"/>
    <w:rsid w:val="00C66A37"/>
    <w:rsid w:val="00C701D6"/>
    <w:rsid w:val="00C9065E"/>
    <w:rsid w:val="00C941E6"/>
    <w:rsid w:val="00CB2370"/>
    <w:rsid w:val="00CB3A76"/>
    <w:rsid w:val="00CE117B"/>
    <w:rsid w:val="00CE1C0A"/>
    <w:rsid w:val="00CF609E"/>
    <w:rsid w:val="00CF7A54"/>
    <w:rsid w:val="00D416F7"/>
    <w:rsid w:val="00DA449B"/>
    <w:rsid w:val="00DB538A"/>
    <w:rsid w:val="00DB59C4"/>
    <w:rsid w:val="00DC42CC"/>
    <w:rsid w:val="00DD4531"/>
    <w:rsid w:val="00E25216"/>
    <w:rsid w:val="00E37DBC"/>
    <w:rsid w:val="00E42F37"/>
    <w:rsid w:val="00E43026"/>
    <w:rsid w:val="00E45A74"/>
    <w:rsid w:val="00E62B98"/>
    <w:rsid w:val="00EB44BB"/>
    <w:rsid w:val="00EF2C77"/>
    <w:rsid w:val="00EF77C4"/>
    <w:rsid w:val="00F07549"/>
    <w:rsid w:val="00F10B30"/>
    <w:rsid w:val="00F10BD7"/>
    <w:rsid w:val="00F344EA"/>
    <w:rsid w:val="00F3771F"/>
    <w:rsid w:val="00F47B51"/>
    <w:rsid w:val="00F50934"/>
    <w:rsid w:val="00F54AC4"/>
    <w:rsid w:val="00FB123C"/>
    <w:rsid w:val="00FD6595"/>
    <w:rsid w:val="00FD6C5A"/>
    <w:rsid w:val="00FE0BC5"/>
    <w:rsid w:val="00FF3E37"/>
    <w:rsid w:val="01860AFE"/>
    <w:rsid w:val="05F73AE3"/>
    <w:rsid w:val="088A2A12"/>
    <w:rsid w:val="0B5B4328"/>
    <w:rsid w:val="108D0397"/>
    <w:rsid w:val="126944B2"/>
    <w:rsid w:val="14077D5E"/>
    <w:rsid w:val="15914B03"/>
    <w:rsid w:val="1BFE1196"/>
    <w:rsid w:val="1EAF5EB9"/>
    <w:rsid w:val="24566B25"/>
    <w:rsid w:val="24D64BC2"/>
    <w:rsid w:val="250C2257"/>
    <w:rsid w:val="267024B6"/>
    <w:rsid w:val="281228AE"/>
    <w:rsid w:val="28E455B3"/>
    <w:rsid w:val="31AA7BAD"/>
    <w:rsid w:val="352021DD"/>
    <w:rsid w:val="3C4E24A3"/>
    <w:rsid w:val="3D4E4EFB"/>
    <w:rsid w:val="402A04F1"/>
    <w:rsid w:val="444B7143"/>
    <w:rsid w:val="4650261A"/>
    <w:rsid w:val="4A1B5A58"/>
    <w:rsid w:val="56486E8C"/>
    <w:rsid w:val="5D663689"/>
    <w:rsid w:val="5F0E55B8"/>
    <w:rsid w:val="6A5126A3"/>
    <w:rsid w:val="6A9A267E"/>
    <w:rsid w:val="6C7D78A0"/>
    <w:rsid w:val="6EAF5781"/>
    <w:rsid w:val="722D07D0"/>
    <w:rsid w:val="75A834CF"/>
    <w:rsid w:val="7B343973"/>
    <w:rsid w:val="7C8E43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strokecolor="#739cc3">
      <v:fill angle="90" type="gradient">
        <o:fill v:ext="view" type="gradientUnscaled"/>
      </v:fill>
      <v:stroke color="#739cc3" weight="1.25pt"/>
    </o:shapedefaults>
    <o:shapelayout v:ext="edit">
      <o:idmap v:ext="edit" data="1"/>
    </o:shapelayout>
  </w:shapeDefaults>
  <w:decimalSymbol w:val="."/>
  <w:listSeparator w:val=","/>
  <w14:docId w14:val="3A55EFDD"/>
  <w15:docId w15:val="{CC9FB2FB-AAC2-465E-BDD4-720973EAC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pPr>
      <w:spacing w:after="120"/>
    </w:pPr>
    <w:rPr>
      <w:kern w:val="0"/>
      <w:sz w:val="20"/>
      <w:lang w:val="zh-CN"/>
    </w:rPr>
  </w:style>
  <w:style w:type="paragraph" w:styleId="a5">
    <w:name w:val="Plain Text"/>
    <w:basedOn w:val="a"/>
    <w:link w:val="a6"/>
    <w:qFormat/>
    <w:rPr>
      <w:rFonts w:ascii="宋体" w:hAnsi="Courier New"/>
      <w:szCs w:val="21"/>
      <w:lang w:val="zh-CN"/>
    </w:rPr>
  </w:style>
  <w:style w:type="paragraph" w:styleId="a7">
    <w:name w:val="footer"/>
    <w:basedOn w:val="a"/>
    <w:link w:val="a8"/>
    <w:uiPriority w:val="99"/>
    <w:qFormat/>
    <w:pPr>
      <w:tabs>
        <w:tab w:val="center" w:pos="4153"/>
        <w:tab w:val="right" w:pos="8306"/>
      </w:tabs>
      <w:snapToGrid w:val="0"/>
      <w:jc w:val="left"/>
    </w:pPr>
    <w:rPr>
      <w:sz w:val="18"/>
      <w:lang w:val="zh-CN"/>
    </w:rPr>
  </w:style>
  <w:style w:type="paragraph" w:styleId="a9">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a">
    <w:name w:val="Normal (Web)"/>
    <w:basedOn w:val="a"/>
    <w:qFormat/>
    <w:pPr>
      <w:widowControl/>
      <w:spacing w:before="100" w:beforeAutospacing="1" w:after="100" w:afterAutospacing="1"/>
      <w:jc w:val="left"/>
    </w:pPr>
    <w:rPr>
      <w:rFonts w:ascii="宋体" w:hAnsi="宋体"/>
      <w:color w:val="000000"/>
      <w:kern w:val="0"/>
      <w:sz w:val="24"/>
    </w:rPr>
  </w:style>
  <w:style w:type="character" w:customStyle="1" w:styleId="a4">
    <w:name w:val="正文文本 字符"/>
    <w:link w:val="a3"/>
    <w:qFormat/>
    <w:rPr>
      <w:szCs w:val="24"/>
    </w:rPr>
  </w:style>
  <w:style w:type="character" w:customStyle="1" w:styleId="a6">
    <w:name w:val="纯文本 字符"/>
    <w:link w:val="a5"/>
    <w:qFormat/>
    <w:rPr>
      <w:rFonts w:ascii="宋体" w:hAnsi="Courier New"/>
      <w:kern w:val="2"/>
      <w:sz w:val="21"/>
      <w:szCs w:val="21"/>
    </w:rPr>
  </w:style>
  <w:style w:type="character" w:customStyle="1" w:styleId="a8">
    <w:name w:val="页脚 字符"/>
    <w:link w:val="a7"/>
    <w:uiPriority w:val="99"/>
    <w:qFormat/>
    <w:rPr>
      <w:kern w:val="2"/>
      <w:sz w:val="18"/>
      <w:szCs w:val="24"/>
    </w:rPr>
  </w:style>
  <w:style w:type="paragraph" w:customStyle="1" w:styleId="2">
    <w:name w:val="样式2"/>
    <w:basedOn w:val="1"/>
    <w:qFormat/>
    <w:rPr>
      <w:u w:val="none"/>
    </w:rPr>
  </w:style>
  <w:style w:type="paragraph" w:customStyle="1" w:styleId="1">
    <w:name w:val="样式1"/>
    <w:basedOn w:val="a"/>
    <w:qFormat/>
    <w:pPr>
      <w:ind w:firstLineChars="200" w:firstLine="723"/>
      <w:jc w:val="center"/>
    </w:pPr>
    <w:rPr>
      <w:rFonts w:ascii="方正小标宋简体" w:eastAsia="方正小标宋简体" w:hAnsi="宋体"/>
      <w:b/>
      <w:bCs/>
      <w:color w:val="000000"/>
      <w:sz w:val="36"/>
      <w:szCs w:val="36"/>
      <w:u w:val="single"/>
    </w:rPr>
  </w:style>
  <w:style w:type="paragraph" w:customStyle="1" w:styleId="ab">
    <w:name w:val="列出段落"/>
    <w:basedOn w:val="a"/>
    <w:qFormat/>
    <w:pPr>
      <w:ind w:firstLineChars="200" w:firstLine="420"/>
    </w:pPr>
  </w:style>
  <w:style w:type="paragraph" w:customStyle="1" w:styleId="3">
    <w:name w:val="样式3"/>
    <w:basedOn w:val="2"/>
    <w:qFormat/>
    <w:pPr>
      <w:ind w:firstLineChars="0" w:firstLine="0"/>
    </w:pPr>
    <w:rPr>
      <w:u w:val="single"/>
    </w:rPr>
  </w:style>
  <w:style w:type="paragraph" w:customStyle="1" w:styleId="4">
    <w:name w:val="样式4"/>
    <w:basedOn w:val="3"/>
    <w:qFormat/>
    <w:rPr>
      <w:u w:val="none"/>
    </w:rPr>
  </w:style>
  <w:style w:type="paragraph" w:customStyle="1" w:styleId="5">
    <w:name w:val="样式5"/>
    <w:basedOn w:val="4"/>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CDCDCDCD-CDCD-CDCD-CDCD-CDCDCDCDCDCD}"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258</Words>
  <Characters>1475</Characters>
  <Application>Microsoft Office Word</Application>
  <DocSecurity>0</DocSecurity>
  <Lines>12</Lines>
  <Paragraphs>3</Paragraphs>
  <ScaleCrop>false</ScaleCrop>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卷烟真伪鉴别检验</dc:title>
  <dc:creator>user</dc:creator>
  <cp:lastModifiedBy>谢 俊</cp:lastModifiedBy>
  <cp:revision>3</cp:revision>
  <dcterms:created xsi:type="dcterms:W3CDTF">2021-09-09T12:49:00Z</dcterms:created>
  <dcterms:modified xsi:type="dcterms:W3CDTF">2021-09-09T12:49:00Z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A02E50563136435090A6F6481462D394</vt:lpwstr>
  </property>
</Properties>
</file>