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端口：</w:t>
      </w:r>
    </w:p>
    <w:p>
      <w:pPr>
        <w:bidi w:val="0"/>
      </w:pPr>
      <w:r>
        <w:drawing>
          <wp:inline distT="0" distB="0" distL="114300" distR="114300">
            <wp:extent cx="4603115" cy="183642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可以这么理解：一个主机一个</w:t>
      </w:r>
      <w:r>
        <w:rPr>
          <w:rFonts w:hint="default" w:ascii="Times New Roman" w:hAnsi="Times New Roman" w:cs="Times New Roman"/>
          <w:lang w:val="en-US" w:eastAsia="zh-CN"/>
        </w:rPr>
        <w:t>IP</w:t>
      </w:r>
      <w:r>
        <w:rPr>
          <w:rFonts w:hint="eastAsia"/>
          <w:lang w:val="en-US" w:eastAsia="zh-CN"/>
        </w:rPr>
        <w:t>，一个应用程序一个端口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b/>
          <w:bCs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u w:val="single"/>
          <w:lang w:val="en-US" w:eastAsia="zh-CN"/>
        </w:rPr>
        <w:t>MTU：</w:t>
      </w:r>
    </w:p>
    <w:p>
      <w:pPr>
        <w:bidi w:val="0"/>
      </w:pPr>
      <w:r>
        <w:drawing>
          <wp:inline distT="0" distB="0" distL="114300" distR="114300">
            <wp:extent cx="3533775" cy="2106295"/>
            <wp:effectExtent l="0" t="0" r="190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我们要尽可能地降低分片，因为分片会降低网络的效率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IP地址就是逻辑地址、物理地址就是MAC地址，由IP地址到MAC地址称为地址解析（ARP协议），由MAC地址到IP地址称为反向地址解析（RARP协议），这两个协议是介于IP层和链路层之间，可以硬归划到链路层。</w:t>
      </w:r>
    </w:p>
    <w:p>
      <w:pPr>
        <w:bidi w:val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另外，在IP层和传输层之间也有ICMP协议和IGMP协议，它们可以硬规划到IP层。</w:t>
      </w: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解封就是分用。封装的反义词</w:t>
      </w: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以太网的帧格式：</w:t>
      </w:r>
    </w:p>
    <w:p>
      <w:pPr>
        <w:bidi w:val="0"/>
        <w:jc w:val="center"/>
      </w:pPr>
      <w:r>
        <w:drawing>
          <wp:inline distT="0" distB="0" distL="114300" distR="114300">
            <wp:extent cx="4565015" cy="3402965"/>
            <wp:effectExtent l="0" t="0" r="698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数据部分最少要46字节，不够要补全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ICMP协议：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网络层的协议，用于传递差错信息、时间、回显、网络信息等控制数据，可以获得目的节点的MAC地址，ping程序就是这个协议实现的</w:t>
      </w:r>
    </w:p>
    <w:p>
      <w:pPr>
        <w:bidi w:val="0"/>
        <w:rPr>
          <w:rFonts w:hint="default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ARP协议：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地址解析协议，获取MAC地址的方式是广播机制，找到目标的MAC地址后存在本地ARP中的ARP高速缓存中，下次不用广播</w:t>
      </w:r>
    </w:p>
    <w:p>
      <w:pPr>
        <w:bidi w:val="0"/>
        <w:jc w:val="center"/>
      </w:pPr>
      <w:r>
        <w:drawing>
          <wp:inline distT="0" distB="0" distL="114300" distR="114300">
            <wp:extent cx="3271520" cy="324231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Ping过程：</w:t>
      </w:r>
    </w:p>
    <w:p>
      <w:pPr>
        <w:bidi w:val="0"/>
        <w:jc w:val="both"/>
      </w:pPr>
      <w:r>
        <w:drawing>
          <wp:inline distT="0" distB="0" distL="114300" distR="114300">
            <wp:extent cx="5269230" cy="3102610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主机A可以ping 192.168.1.151 也可以ping B（直接主机名），DNS服务器是将主机名转换为IP地址</w:t>
      </w:r>
    </w:p>
    <w:p>
      <w:p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14515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RARP反向地址解析协议：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没有硬盘的主机是连自己的IP地址都无法保存，因此需要其他主机帮忙反向解出自己的IP地址，不过它是知道自己的MAC地址的</w:t>
      </w: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IP数据报的格式：</w:t>
      </w:r>
    </w:p>
    <w:p>
      <w:pPr>
        <w:bidi w:val="0"/>
        <w:rPr>
          <w:rFonts w:hint="default"/>
          <w:lang w:val="en-US" w:eastAsia="zh-CN"/>
        </w:rPr>
      </w:pPr>
      <w:bookmarkStart w:id="0" w:name="_GoBack"/>
      <w:bookmarkEnd w:id="0"/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eastAsia"/>
          <w:b/>
          <w:bCs/>
          <w:u w:val="single"/>
          <w:lang w:val="en-US" w:eastAsia="zh-CN"/>
        </w:rPr>
      </w:pPr>
    </w:p>
    <w:p>
      <w:pPr>
        <w:bidi w:val="0"/>
        <w:rPr>
          <w:rFonts w:hint="default"/>
          <w:b/>
          <w:bCs/>
          <w:u w:val="singl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8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24A20"/>
    <w:rsid w:val="21C1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149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2020-03-15T09:00:15Z</dcterms:created>
  <dc:creator>admin</dc:creator>
  <cp:lastModifiedBy>admin</cp:lastModifiedBy>
  <dcterms:modified xsi:type="dcterms:W3CDTF">2020-03-16T01:55:17Z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