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41" w:rsidRDefault="00643ED7">
      <w:pPr>
        <w:rPr>
          <w:rFonts w:hint="eastAsia"/>
          <w:sz w:val="24"/>
        </w:rPr>
      </w:pPr>
      <w:r>
        <w:rPr>
          <w:sz w:val="24"/>
        </w:rPr>
        <w:t>内联函数会发生内嵌行为</w:t>
      </w:r>
      <w:r>
        <w:rPr>
          <w:rFonts w:hint="eastAsia"/>
          <w:sz w:val="24"/>
        </w:rPr>
        <w:t>，</w:t>
      </w:r>
      <w:r>
        <w:rPr>
          <w:sz w:val="24"/>
        </w:rPr>
        <w:t>并且进行类型检查</w:t>
      </w:r>
      <w:r>
        <w:rPr>
          <w:rFonts w:hint="eastAsia"/>
          <w:sz w:val="24"/>
        </w:rPr>
        <w:t>。兼有宏和普通函数的有点，但至少给编译器的一种建议。</w:t>
      </w:r>
    </w:p>
    <w:p w:rsidR="00643ED7" w:rsidRPr="00643ED7" w:rsidRDefault="00643ED7">
      <w:pPr>
        <w:rPr>
          <w:sz w:val="24"/>
        </w:rPr>
      </w:pPr>
      <w:r>
        <w:rPr>
          <w:rFonts w:hint="eastAsia"/>
          <w:sz w:val="24"/>
        </w:rPr>
        <w:t>使用情况：函数代码段很短，但是频繁调用。</w:t>
      </w:r>
      <w:bookmarkStart w:id="0" w:name="_GoBack"/>
      <w:bookmarkEnd w:id="0"/>
    </w:p>
    <w:sectPr w:rsidR="00643ED7" w:rsidRPr="0064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B3"/>
    <w:rsid w:val="00643ED7"/>
    <w:rsid w:val="006B70B3"/>
    <w:rsid w:val="00A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2019-03-10T03:05:00Z</dcterms:created>
  <dcterms:modified xsi:type="dcterms:W3CDTF">2019-03-10T03:06:00Z</dcterms:modified>
</cp:coreProperties>
</file>