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4E9D6680" w:rsidR="0000551A" w:rsidRDefault="00FD23B9">
            <w:pPr>
              <w:spacing w:after="80"/>
            </w:pPr>
            <w:r>
              <w:t xml:space="preserve">Zheng, L., et al. (2026). </w:t>
            </w:r>
            <w:proofErr w:type="spellStart"/>
            <w:r>
              <w:rPr>
                <w:i/>
                <w:iCs/>
              </w:rPr>
              <w:t>FedARKS</w:t>
            </w:r>
            <w:proofErr w:type="spellEnd"/>
            <w:r>
              <w:rPr>
                <w:i/>
                <w:iCs/>
              </w:rPr>
              <w:t>: Federated Aggregation via Robust and Discriminative Knowledge Selection for Person Re-identification</w:t>
            </w:r>
            <w:r>
              <w:t>. AAAI Conference on Artificial Intelligence.</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10F650AF" w:rsidR="0000551A" w:rsidRDefault="00FD23B9">
            <w:pPr>
              <w:spacing w:after="80"/>
            </w:pPr>
            <w:r>
              <w:t>Week 5</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59C8A07B" w:rsidR="0000551A" w:rsidRDefault="00FD23B9">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3E308850" w:rsidR="0000551A" w:rsidRDefault="00FD23B9">
            <w:pPr>
              <w:spacing w:after="80"/>
            </w:pPr>
            <w:r>
              <w:t>2026-06-20</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28B8B886" w:rsidR="0000551A" w:rsidRDefault="00FD23B9">
            <w:pPr>
              <w:spacing w:after="80"/>
            </w:pPr>
            <w:r>
              <w:t>Empirical / Method</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4E7F220C" w:rsidR="0000551A" w:rsidRDefault="00FD23B9">
            <w:pPr>
              <w:spacing w:after="80"/>
            </w:pPr>
            <w:r>
              <w:t>researchgate.net/publication/402626593_FedARKS</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3039C76C" w:rsidR="0000551A" w:rsidRDefault="0036470F">
            <w:pPr>
              <w:spacing w:after="1700"/>
            </w:pPr>
            <w:r>
              <w:lastRenderedPageBreak/>
              <w:t>This paper focuses on how tracking systems handle brand-new camera setups in neighborhoods they've never seen before. It proves that if a hacker poisons a model's core visual rules during a city update, the backdoor automatically transfers and works perfectly in future camera sectors.</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62C9D054" w:rsidR="0000551A" w:rsidRDefault="00D2233C">
            <w:pPr>
              <w:spacing w:after="1700"/>
            </w:pPr>
            <w:r>
              <w:t xml:space="preserve">The researchers evaluated how deep representations travel across separate datasets. </w:t>
            </w:r>
            <w:r>
              <w:rPr>
                <w:rStyle w:val="citation-67"/>
              </w:rPr>
              <w:t xml:space="preserve">They map out a structure where attention modules (like </w:t>
            </w:r>
            <w:r w:rsidRPr="00E105EB">
              <w:rPr>
                <w:rStyle w:val="citation-67"/>
              </w:rPr>
              <w:t>FedBPrompt)</w:t>
            </w:r>
            <w:r>
              <w:rPr>
                <w:rStyle w:val="citation-67"/>
              </w:rPr>
              <w:t xml:space="preserve"> guide how a model maps spatial body regions.</w:t>
            </w:r>
            <w:r>
              <w:t xml:space="preserve"> They used empirical cross-domain tracking tests to evaluate how changes in feature aggregation modify structural tracking behavior in entirely unmapped camera environments.</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644EBD9C" w:rsidR="0000551A" w:rsidRDefault="00D2233C">
            <w:pPr>
              <w:spacing w:after="1360"/>
            </w:pPr>
            <w:r>
              <w:t>The paper shows strong empirical evidence by benchmarking their feature aggregation across multiple distinct public datasets. They demonstrate that when a model modifies how it extracts deep structural traits (like aligning body configurations or attention masks), those representation changes affect how identities are clustered across all domains simultaneously, confirming that embedding space manipulations are highly cross-reactive.</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3F47CE3B" w:rsidR="0000551A" w:rsidRDefault="00D2233C">
            <w:pPr>
              <w:spacing w:after="1360"/>
            </w:pPr>
            <w:r>
              <w:t xml:space="preserve">The authors focus on optimizing the tracking model's defenses and alignment, leaving a gap in evaluating highly adaptive, moving adversarial triggers. They assume camera discrepancies are </w:t>
            </w:r>
            <w:r>
              <w:lastRenderedPageBreak/>
              <w:t>caused by natural factors like weather or lighting, rather than a malicious actor intentionally sculpting an adversarial mask to trick the cross-attention prompt layers.</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B841DBE" w14:textId="179AA992" w:rsidR="0000551A" w:rsidRDefault="00D2233C">
            <w:pPr>
              <w:spacing w:after="1700"/>
            </w:pPr>
            <w:r>
              <w:t>This paper connects to our project by demonstrating how embedding configurations generalize across different camera environments. It shows that poisoning a model's global representation layers doesn't just blind the local system; it breaks the mathematical trust across the entire cross-camera pipeline.</w:t>
            </w:r>
            <w:r w:rsidR="00F9660D">
              <w:t xml:space="preserve"> This connects to PHANTOM because our main goal is to see what the tracker cannot, and if the trackers been backdoored so that it cannot use </w:t>
            </w:r>
            <w:proofErr w:type="spellStart"/>
            <w:r w:rsidR="00F9660D">
              <w:t>tracklet</w:t>
            </w:r>
            <w:proofErr w:type="spellEnd"/>
            <w:r w:rsidR="00F9660D">
              <w:t xml:space="preserve"> interpolation, or any type of domain generalization.</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2C8161C6" w:rsidR="0000551A" w:rsidRDefault="00FE4F35">
            <w:pPr>
              <w:spacing w:after="80"/>
            </w:pPr>
            <w:r>
              <w:t>Explain Domain Generalization, which is how tracking AI uses global rules to track people through new environments.</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07D00949" w:rsidR="0000551A" w:rsidRDefault="00FE4F35">
            <w:pPr>
              <w:spacing w:after="80"/>
            </w:pPr>
            <w:r>
              <w:t>Highlight the transfer risk: show how messing with the core feature layers means the backdoor automatically carries over to new cameras.</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72E5B0D6" w:rsidR="0000551A" w:rsidRDefault="00FE4F35">
            <w:pPr>
              <w:spacing w:after="80"/>
            </w:pPr>
            <w:r>
              <w:t>Explain that networks use broad mathematical shortcuts to bridge angles, making them very easy to poison globally.</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22EEF9F7" w:rsidR="0000551A" w:rsidRDefault="00D2233C">
            <w:pPr>
              <w:spacing w:after="120"/>
            </w:pPr>
            <w:r>
              <w:t xml:space="preserve">knowing how data poisoning works against camera feeds in </w:t>
            </w:r>
            <w:proofErr w:type="spellStart"/>
            <w:r>
              <w:t>citys</w:t>
            </w:r>
            <w:proofErr w:type="spellEnd"/>
            <w:r>
              <w:t xml:space="preserve"> now, do you think </w:t>
            </w:r>
            <w:proofErr w:type="spellStart"/>
            <w:r>
              <w:t>theres</w:t>
            </w:r>
            <w:proofErr w:type="spellEnd"/>
            <w:r>
              <w:t xml:space="preserve"> a way</w:t>
            </w:r>
            <w:r w:rsidR="00E105EB">
              <w:t xml:space="preserve"> to stop the cameras data poison as it comes to the main server.</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lastRenderedPageBreak/>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8A2E" w14:textId="77777777" w:rsidR="00E0580B" w:rsidRDefault="00E0580B">
      <w:r>
        <w:separator/>
      </w:r>
    </w:p>
  </w:endnote>
  <w:endnote w:type="continuationSeparator" w:id="0">
    <w:p w14:paraId="2644F6A6" w14:textId="77777777" w:rsidR="00E0580B" w:rsidRDefault="00E05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5F58" w14:textId="77777777" w:rsidR="00E0580B" w:rsidRDefault="00E0580B">
      <w:r>
        <w:separator/>
      </w:r>
    </w:p>
  </w:footnote>
  <w:footnote w:type="continuationSeparator" w:id="0">
    <w:p w14:paraId="11824210" w14:textId="77777777" w:rsidR="00E0580B" w:rsidRDefault="00E05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0E3EA5"/>
    <w:rsid w:val="0036470F"/>
    <w:rsid w:val="005521D2"/>
    <w:rsid w:val="00555D8E"/>
    <w:rsid w:val="00B075AA"/>
    <w:rsid w:val="00BB0AAF"/>
    <w:rsid w:val="00D2233C"/>
    <w:rsid w:val="00E0580B"/>
    <w:rsid w:val="00E105EB"/>
    <w:rsid w:val="00F21FA5"/>
    <w:rsid w:val="00F9660D"/>
    <w:rsid w:val="00FD23B9"/>
    <w:rsid w:val="00FE4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 w:type="character" w:customStyle="1" w:styleId="citation-68">
    <w:name w:val="citation-68"/>
    <w:basedOn w:val="DefaultParagraphFont"/>
    <w:rsid w:val="00FD23B9"/>
  </w:style>
  <w:style w:type="character" w:customStyle="1" w:styleId="citation-67">
    <w:name w:val="citation-67"/>
    <w:basedOn w:val="DefaultParagraphFont"/>
    <w:rsid w:val="00D22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625</Words>
  <Characters>3550</Characters>
  <Application>Microsoft Office Word</Application>
  <DocSecurity>0</DocSecurity>
  <Lines>161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2</cp:revision>
  <dcterms:created xsi:type="dcterms:W3CDTF">2026-06-20T20:41:00Z</dcterms:created>
  <dcterms:modified xsi:type="dcterms:W3CDTF">2026-06-20T20:41:00Z</dcterms:modified>
</cp:coreProperties>
</file>