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3C26C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1EE86048" w14:textId="7D9FE5A7" w:rsidR="0000551A" w:rsidRDefault="00000000" w:rsidP="00BB0AAF">
            <w:pPr>
              <w:spacing w:after="60"/>
            </w:pPr>
            <w:r>
              <w:rPr>
                <w:b/>
                <w:bCs/>
                <w:color w:val="FFFFFF"/>
                <w:sz w:val="40"/>
                <w:szCs w:val="40"/>
              </w:rPr>
              <w:t>Paper Annotation</w:t>
            </w:r>
            <w:r w:rsidR="00BB0AAF">
              <w:rPr>
                <w:b/>
                <w:bCs/>
                <w:color w:val="FFFFFF"/>
                <w:sz w:val="40"/>
                <w:szCs w:val="40"/>
              </w:rPr>
              <w:t xml:space="preserve"> Template</w:t>
            </w:r>
          </w:p>
        </w:tc>
      </w:tr>
    </w:tbl>
    <w:p w14:paraId="64B6C8B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39074CD" w14:textId="77777777">
        <w:tc>
          <w:tcPr>
            <w:tcW w:w="9360" w:type="dxa"/>
            <w:tcBorders>
              <w:top w:val="single" w:sz="4" w:space="0" w:color="7C4700"/>
              <w:left w:val="single" w:sz="6" w:space="0" w:color="7C4700"/>
              <w:bottom w:val="single" w:sz="2" w:space="0" w:color="7C4700"/>
              <w:right w:val="single" w:sz="2" w:space="0" w:color="7C4700"/>
            </w:tcBorders>
            <w:shd w:val="clear" w:color="auto" w:fill="FFF8E1"/>
            <w:tcMar>
              <w:top w:w="120" w:type="dxa"/>
              <w:left w:w="160" w:type="dxa"/>
              <w:bottom w:w="120" w:type="dxa"/>
              <w:right w:w="160" w:type="dxa"/>
            </w:tcMar>
          </w:tcPr>
          <w:p w14:paraId="533E1613" w14:textId="77777777" w:rsidR="0000551A" w:rsidRDefault="00000000">
            <w:pPr>
              <w:spacing w:after="60"/>
            </w:pPr>
            <w:r>
              <w:rPr>
                <w:b/>
                <w:bCs/>
                <w:color w:val="7C4700"/>
                <w:sz w:val="20"/>
                <w:szCs w:val="20"/>
              </w:rPr>
              <w:t>How to use this template</w:t>
            </w:r>
          </w:p>
          <w:p w14:paraId="0FE1C6B3" w14:textId="766EDEDC" w:rsidR="0000551A" w:rsidRDefault="00000000">
            <w:pPr>
              <w:spacing w:after="80"/>
            </w:pPr>
            <w:r>
              <w:rPr>
                <w:color w:val="7C4700"/>
                <w:sz w:val="20"/>
                <w:szCs w:val="20"/>
              </w:rPr>
              <w:t xml:space="preserve">Download this file from the /docs folder in the blindspot-summer-2026 GitHub repo. Rename it using the format below, fill in every section, and commit it to your papers folder before Monday at </w:t>
            </w:r>
            <w:r w:rsidR="00BB0AAF">
              <w:rPr>
                <w:color w:val="7C4700"/>
                <w:sz w:val="20"/>
                <w:szCs w:val="20"/>
              </w:rPr>
              <w:t>11</w:t>
            </w:r>
            <w:r>
              <w:rPr>
                <w:color w:val="7C4700"/>
                <w:sz w:val="20"/>
                <w:szCs w:val="20"/>
              </w:rPr>
              <w:t>:00 AM.</w:t>
            </w:r>
          </w:p>
        </w:tc>
      </w:tr>
    </w:tbl>
    <w:p w14:paraId="37DDCA05"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0B46B07E"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29BEAB9" w14:textId="77777777" w:rsidR="0000551A" w:rsidRDefault="00000000">
            <w:pPr>
              <w:spacing w:after="80"/>
            </w:pPr>
            <w:r>
              <w:rPr>
                <w:b/>
                <w:bCs/>
                <w:color w:val="1A3A5C"/>
                <w:sz w:val="20"/>
                <w:szCs w:val="20"/>
              </w:rPr>
              <w:t>Filename format</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888AEE" w14:textId="77777777" w:rsidR="0000551A" w:rsidRDefault="00000000">
            <w:pPr>
              <w:spacing w:after="80"/>
            </w:pPr>
            <w:r>
              <w:rPr>
                <w:b/>
                <w:bCs/>
                <w:color w:val="1A1A1A"/>
                <w:sz w:val="20"/>
                <w:szCs w:val="20"/>
              </w:rPr>
              <w:t>weekNN-yourname-lastname-year-keyword.md</w:t>
            </w:r>
          </w:p>
        </w:tc>
      </w:tr>
      <w:tr w:rsidR="0000551A" w14:paraId="2E7C3E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31ED980F" w14:textId="77777777" w:rsidR="0000551A" w:rsidRDefault="00000000">
            <w:pPr>
              <w:spacing w:after="80"/>
            </w:pPr>
            <w:r>
              <w:rPr>
                <w:b/>
                <w:bCs/>
                <w:color w:val="1A3A5C"/>
                <w:sz w:val="20"/>
                <w:szCs w:val="20"/>
              </w:rPr>
              <w:t>Christine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02EF3977" w14:textId="77777777" w:rsidR="0000551A" w:rsidRDefault="00000000">
            <w:pPr>
              <w:spacing w:after="80"/>
            </w:pPr>
            <w:r>
              <w:rPr>
                <w:color w:val="666666"/>
                <w:sz w:val="20"/>
                <w:szCs w:val="20"/>
              </w:rPr>
              <w:t>week01-christine-cina-2023-poisoning-survey.docx</w:t>
            </w:r>
          </w:p>
        </w:tc>
      </w:tr>
      <w:tr w:rsidR="0000551A" w14:paraId="55516324"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F7D78BF" w14:textId="77777777" w:rsidR="0000551A" w:rsidRDefault="00000000">
            <w:pPr>
              <w:spacing w:after="80"/>
            </w:pPr>
            <w:r>
              <w:rPr>
                <w:b/>
                <w:bCs/>
                <w:color w:val="1A3A5C"/>
                <w:sz w:val="20"/>
                <w:szCs w:val="20"/>
              </w:rPr>
              <w:t>Floyd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8E1892" w14:textId="77777777" w:rsidR="0000551A" w:rsidRDefault="00000000">
            <w:pPr>
              <w:spacing w:after="80"/>
            </w:pPr>
            <w:r>
              <w:rPr>
                <w:color w:val="666666"/>
                <w:sz w:val="20"/>
                <w:szCs w:val="20"/>
              </w:rPr>
              <w:t>week01-floyd-zhang-2022-bytetrack.docx</w:t>
            </w:r>
          </w:p>
        </w:tc>
      </w:tr>
      <w:tr w:rsidR="0000551A" w14:paraId="295D776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E554E92" w14:textId="77777777" w:rsidR="0000551A" w:rsidRDefault="00000000">
            <w:pPr>
              <w:spacing w:after="80"/>
            </w:pPr>
            <w:r>
              <w:rPr>
                <w:b/>
                <w:bCs/>
                <w:color w:val="1A3A5C"/>
                <w:sz w:val="20"/>
                <w:szCs w:val="20"/>
              </w:rPr>
              <w:t>Where to commit</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9B3FF7F" w14:textId="77777777" w:rsidR="0000551A" w:rsidRDefault="00000000">
            <w:pPr>
              <w:spacing w:after="80"/>
            </w:pPr>
            <w:r>
              <w:rPr>
                <w:b/>
                <w:bCs/>
                <w:color w:val="1A1A1A"/>
                <w:sz w:val="20"/>
                <w:szCs w:val="20"/>
              </w:rPr>
              <w:t>papers/</w:t>
            </w:r>
            <w:proofErr w:type="spellStart"/>
            <w:r>
              <w:rPr>
                <w:b/>
                <w:bCs/>
                <w:color w:val="1A1A1A"/>
                <w:sz w:val="20"/>
                <w:szCs w:val="20"/>
              </w:rPr>
              <w:t>christine</w:t>
            </w:r>
            <w:proofErr w:type="spellEnd"/>
            <w:r>
              <w:rPr>
                <w:b/>
                <w:bCs/>
                <w:color w:val="1A1A1A"/>
                <w:sz w:val="20"/>
                <w:szCs w:val="20"/>
              </w:rPr>
              <w:t>/   or   papers/</w:t>
            </w:r>
            <w:proofErr w:type="spellStart"/>
            <w:r>
              <w:rPr>
                <w:b/>
                <w:bCs/>
                <w:color w:val="1A1A1A"/>
                <w:sz w:val="20"/>
                <w:szCs w:val="20"/>
              </w:rPr>
              <w:t>floyd</w:t>
            </w:r>
            <w:proofErr w:type="spellEnd"/>
            <w:r>
              <w:rPr>
                <w:b/>
                <w:bCs/>
                <w:color w:val="1A1A1A"/>
                <w:sz w:val="20"/>
                <w:szCs w:val="20"/>
              </w:rPr>
              <w:t>/</w:t>
            </w:r>
          </w:p>
        </w:tc>
      </w:tr>
      <w:tr w:rsidR="0000551A" w14:paraId="31FD6FC9"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1BAF3E7" w14:textId="77777777" w:rsidR="0000551A" w:rsidRDefault="00000000">
            <w:pPr>
              <w:spacing w:after="80"/>
            </w:pPr>
            <w:r>
              <w:rPr>
                <w:b/>
                <w:bCs/>
                <w:color w:val="C8102E"/>
                <w:sz w:val="20"/>
                <w:szCs w:val="20"/>
              </w:rPr>
              <w:t>Deadline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2BA8F3" w14:textId="52E2592C" w:rsidR="0000551A" w:rsidRDefault="00000000">
            <w:pPr>
              <w:spacing w:after="80"/>
            </w:pPr>
            <w:r>
              <w:rPr>
                <w:b/>
                <w:bCs/>
                <w:color w:val="C8102E"/>
                <w:sz w:val="20"/>
                <w:szCs w:val="20"/>
              </w:rPr>
              <w:t xml:space="preserve">Every Monday at </w:t>
            </w:r>
            <w:r w:rsidR="00BB0AAF">
              <w:rPr>
                <w:b/>
                <w:bCs/>
                <w:color w:val="C8102E"/>
                <w:sz w:val="20"/>
                <w:szCs w:val="20"/>
              </w:rPr>
              <w:t>11</w:t>
            </w:r>
            <w:r>
              <w:rPr>
                <w:b/>
                <w:bCs/>
                <w:color w:val="C8102E"/>
                <w:sz w:val="20"/>
                <w:szCs w:val="20"/>
              </w:rPr>
              <w:t>:00 AM — before the virtual presentation session begins</w:t>
            </w:r>
          </w:p>
        </w:tc>
      </w:tr>
    </w:tbl>
    <w:p w14:paraId="62B64603" w14:textId="77777777" w:rsidR="0000551A" w:rsidRDefault="0000551A"/>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6CF7574E" w:rsidR="0000551A" w:rsidRDefault="009923FD">
            <w:pPr>
              <w:spacing w:after="80"/>
            </w:pPr>
            <w:r>
              <w:t xml:space="preserve">O'Donnell, M., et al. (2025). </w:t>
            </w:r>
            <w:r>
              <w:rPr>
                <w:i/>
                <w:iCs/>
              </w:rPr>
              <w:t>See No Evil: Adversarial Attacks against Context-dependent Visual Association in Referring Multi-Object Tracking Systems</w:t>
            </w:r>
            <w:r>
              <w:t xml:space="preserve">. </w:t>
            </w:r>
            <w:proofErr w:type="spellStart"/>
            <w:r>
              <w:t>arXiv</w:t>
            </w:r>
            <w:proofErr w:type="spellEnd"/>
            <w:r>
              <w:t xml:space="preserve"> preprint arXiv:2509.02028</w:t>
            </w:r>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5460570A" w:rsidR="0000551A" w:rsidRDefault="009923FD">
            <w:pPr>
              <w:spacing w:after="80"/>
            </w:pPr>
            <w:r>
              <w:t>Week 4</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5AE45AA0" w:rsidR="0000551A" w:rsidRDefault="009923FD">
            <w:pPr>
              <w:spacing w:after="80"/>
            </w:pPr>
            <w: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51B14CCD" w:rsidR="0000551A" w:rsidRDefault="009923FD">
            <w:pPr>
              <w:spacing w:after="80"/>
            </w:pPr>
            <w:r>
              <w:t>2026-06-14</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27919BF6" w:rsidR="0000551A" w:rsidRDefault="009923FD">
            <w:pPr>
              <w:spacing w:after="80"/>
            </w:pPr>
            <w:r>
              <w:t>Empirical / Method paper</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60E83B7B" w:rsidR="0000551A" w:rsidRDefault="009923FD">
            <w:pPr>
              <w:spacing w:after="80"/>
            </w:pPr>
            <w:r>
              <w:t>arxiv.org/abs/2509.02028</w:t>
            </w:r>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6D503F15" w:rsidR="0000551A" w:rsidRDefault="009923FD">
            <w:pPr>
              <w:spacing w:after="1700"/>
            </w:pPr>
            <w:r>
              <w:rPr>
                <w:i/>
                <w:iCs/>
                <w:color w:val="666666"/>
                <w:sz w:val="19"/>
                <w:szCs w:val="19"/>
              </w:rPr>
              <w:t>\</w:t>
            </w:r>
            <w:r>
              <w:t>This paper claims that modern AI tracking systems that follow multiple targets based on language descriptions (called Referring Multi-Object Tracking) have a major structural vulnerability. Traditional trackers only focus on the target person, but RMOT systems rely heavily on visual context</w:t>
            </w:r>
            <w:r>
              <w:t xml:space="preserve">, </w:t>
            </w:r>
            <w:r>
              <w:t xml:space="preserve">like how a person relates to other people or objects nearby mentioned in text prompts (e.g., "track the person walking next to the red car"). The authors prove that an attacker can exploit this design logic by using a framework called </w:t>
            </w:r>
            <w:r>
              <w:rPr>
                <w:b/>
                <w:bCs/>
              </w:rPr>
              <w:t>VEIL</w:t>
            </w:r>
            <w:r>
              <w:t xml:space="preserve"> to inject subtle digital perturbations into the scene, causing the tracking system to instantly suffer track terminations or mistake the target's identity. This matters </w:t>
            </w:r>
            <w:r>
              <w:lastRenderedPageBreak/>
              <w:t>because RMOT is used in critical military defense tracking and autonomous vehicles, meaning a bad actor could blind a tracker completely just by modifying background context variables.</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444531EA"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81F428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D98C08A" w14:textId="5DB3E2AE" w:rsidR="0000551A" w:rsidRDefault="00E22E77">
            <w:pPr>
              <w:spacing w:after="1700"/>
            </w:pPr>
            <w:r>
              <w:t xml:space="preserve">The authors created a new adversarial framework called </w:t>
            </w:r>
            <w:r>
              <w:rPr>
                <w:b/>
                <w:bCs/>
              </w:rPr>
              <w:t>VEIL</w:t>
            </w:r>
            <w:r>
              <w:t xml:space="preserve">. This tool applies a compound optimization strategy that injects carefully calculated pixel noise into video frames to confuse both the language-matching and temporal-memory systems of the AI tracker. They explicitly targeted state-of-the-art End-to-End tracking architectures (like </w:t>
            </w:r>
            <w:proofErr w:type="spellStart"/>
            <w:r w:rsidRPr="00737D4A">
              <w:t>TransRMOT</w:t>
            </w:r>
            <w:proofErr w:type="spellEnd"/>
            <w:r w:rsidRPr="00737D4A">
              <w:t xml:space="preserve"> and </w:t>
            </w:r>
            <w:proofErr w:type="spellStart"/>
            <w:r w:rsidRPr="00737D4A">
              <w:t>TempRMOT</w:t>
            </w:r>
            <w:proofErr w:type="spellEnd"/>
            <w:r>
              <w:t xml:space="preserve">). To prove it works, they ran extensive experiments on the widely recognized </w:t>
            </w:r>
            <w:r w:rsidRPr="00737D4A">
              <w:t xml:space="preserve">Refer-KITTI </w:t>
            </w:r>
            <w:r>
              <w:t>dataset and measured how dramatically standard performance tracking metrics drop under attack.</w:t>
            </w: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7B823935" w:rsidR="0000551A" w:rsidRDefault="00E22E77">
            <w:pPr>
              <w:spacing w:after="1360"/>
            </w:pPr>
            <w:r>
              <w:t>The evidence is highly convincing. The authors validated the VEIL framework across multiple advanced tracking baselines rather than just a single model. By testing on standard public benchmarks (</w:t>
            </w:r>
            <w:r w:rsidRPr="00737D4A">
              <w:t>Refer-KITTI</w:t>
            </w:r>
            <w:r>
              <w:t xml:space="preserve">), they demonstrated that the attack reliably forces severe, persistent identity switches and tracking dropouts. Additionally, they proved that their attack </w:t>
            </w:r>
            <w:proofErr w:type="gramStart"/>
            <w:r>
              <w:t>can</w:t>
            </w:r>
            <w:proofErr w:type="gramEnd"/>
            <w:r>
              <w:t xml:space="preserve"> poison the model's history buffer, meaning the error continues to disrupt the AI's memory stream for multiple frames even after the physical perturbation is gone.</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01FB3AB3" w:rsidR="0000551A" w:rsidRDefault="00E22E77">
            <w:pPr>
              <w:spacing w:after="1360"/>
            </w:pPr>
            <w:r>
              <w:lastRenderedPageBreak/>
              <w:t xml:space="preserve">The biggest limitation is that the attack is optimized assuming a </w:t>
            </w:r>
            <w:r w:rsidRPr="00737D4A">
              <w:t>white-box scenario</w:t>
            </w:r>
            <w:r>
              <w:t>, meaning the adversarial framework needs direct access to the model's underlying mathematical gradients and cross-attention maps to formulate the perfect pixel noise. While the paper mentions the potential for physical-world testing, it leaves unanswered how well these highly specific pixel modifications would survive in a true "black-box" real-world setup where camera sensor noise, varying weather conditions, and lens distortion might naturally wash away the exact visual perturbations needed to trigger the glitch.</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5210F63" w14:textId="77777777" w:rsidR="0000551A" w:rsidRDefault="00E22E77">
            <w:pPr>
              <w:spacing w:after="1700"/>
            </w:pPr>
            <w:r>
              <w:t>This paper connects directly to our project because it highlights how an attacker can corrupt multi-object tracking by introducing representation shifts in the shared linguistic-visual embedding space. Instead of hacking the model's software directly, the adversary manipulates the cross-attention mechanism, causing the tracking vectors to map to completely incorrect trajectories within the model's tracking logic.</w:t>
            </w:r>
          </w:p>
          <w:p w14:paraId="7B841DBE" w14:textId="258CAED5" w:rsidR="00E22E77" w:rsidRDefault="00E22E77">
            <w:pPr>
              <w:spacing w:after="1700"/>
            </w:pPr>
            <w:r>
              <w:t xml:space="preserve">The connection to our </w:t>
            </w:r>
            <w:proofErr w:type="spellStart"/>
            <w:r>
              <w:rPr>
                <w:b/>
                <w:bCs/>
              </w:rPr>
              <w:t>blindspot</w:t>
            </w:r>
            <w:proofErr w:type="spellEnd"/>
            <w:r>
              <w:rPr>
                <w:b/>
                <w:bCs/>
              </w:rPr>
              <w:t>/PHANTOM</w:t>
            </w:r>
            <w:r>
              <w:t xml:space="preserve"> is that it exposes a severe vulnerability tied to multimodal data fusion. While combining natural language and video streams is meant to make tracking smarter, it </w:t>
            </w:r>
            <w:proofErr w:type="gramStart"/>
            <w:r>
              <w:t>actually introduces</w:t>
            </w:r>
            <w:proofErr w:type="gramEnd"/>
            <w:r>
              <w:t xml:space="preserve"> a security </w:t>
            </w:r>
            <w:proofErr w:type="spellStart"/>
            <w:r>
              <w:t>blindspot</w:t>
            </w:r>
            <w:proofErr w:type="spellEnd"/>
            <w:r>
              <w:t>; because the AI relies heavily on surrounding context objects to verify a target's identity, an attacker can break the entire tracking chain without ever touching or modifying the actual target person's pixels.</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283769A1" w:rsidR="0000551A" w:rsidRDefault="00E22E77">
            <w:pPr>
              <w:spacing w:after="80"/>
            </w:pPr>
            <w:r>
              <w:t>Introduce RMOT trackers, which follow objects based on descriptive text queries</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lastRenderedPageBreak/>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2875E304" w:rsidR="0000551A" w:rsidRDefault="00E22E77">
            <w:pPr>
              <w:spacing w:after="80"/>
            </w:pPr>
            <w:r>
              <w:t xml:space="preserve">Explain how the </w:t>
            </w:r>
            <w:r>
              <w:rPr>
                <w:b/>
                <w:bCs/>
              </w:rPr>
              <w:t>VEIL</w:t>
            </w:r>
            <w:r>
              <w:t xml:space="preserve"> attack breaks this logic: it injects subtle pixel changes that force the cross-attention layers to mismatch text commands with visual objects, leading to track termination.</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0E4A0410" w:rsidR="0000551A" w:rsidRDefault="00E22E77">
            <w:pPr>
              <w:spacing w:after="80"/>
            </w:pPr>
            <w:r>
              <w:t>Highlight the memory-poisoning aspect: the attack is strong enough to corrupt the system's temporal history buffer, causing tracking errors to stick around for multiple frames.</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25B42525" w14:textId="77777777" w:rsidR="0000551A" w:rsidRDefault="00000000">
            <w:pPr>
              <w:spacing w:after="80"/>
            </w:pPr>
            <w:r>
              <w:rPr>
                <w:b/>
                <w:bCs/>
                <w:color w:val="0D9488"/>
                <w:sz w:val="20"/>
                <w:szCs w:val="20"/>
              </w:rPr>
              <w:t>Question I will raise for the group:</w:t>
            </w:r>
          </w:p>
          <w:p w14:paraId="0B01CFD7" w14:textId="0436FDD2" w:rsidR="0000551A" w:rsidRDefault="00E22E77">
            <w:pPr>
              <w:spacing w:after="120"/>
            </w:pPr>
            <w:r>
              <w:t>Since RMOT tracking can be disrupted just by poisoning the visual context of neighboring objects, how can we design an embedding defense that isolates an object's structural tracking identity from the language-attention weights of its environment?</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77777777" w:rsidR="0000551A" w:rsidRDefault="00000000">
            <w:pPr>
              <w:spacing w:after="60"/>
            </w:pPr>
            <w:r>
              <w:rPr>
                <w:b/>
                <w:bCs/>
                <w:color w:val="1A3A5C"/>
              </w:rPr>
              <w:t xml:space="preserve">Personal </w:t>
            </w:r>
            <w:proofErr w:type="gramStart"/>
            <w:r>
              <w:rPr>
                <w:b/>
                <w:bCs/>
                <w:color w:val="1A3A5C"/>
              </w:rPr>
              <w:t>Reflection  (</w:t>
            </w:r>
            <w:proofErr w:type="gramEnd"/>
            <w:r>
              <w:rPr>
                <w:b/>
                <w:bCs/>
                <w:color w:val="1A3A5C"/>
              </w:rPr>
              <w:t>optional but encouraged)</w:t>
            </w:r>
          </w:p>
          <w:p w14:paraId="0201BBB6" w14:textId="77777777" w:rsidR="0000551A" w:rsidRDefault="00000000">
            <w:pPr>
              <w:spacing w:after="80"/>
            </w:pPr>
            <w:r>
              <w:rPr>
                <w:i/>
                <w:iCs/>
                <w:color w:val="666666"/>
                <w:sz w:val="20"/>
                <w:szCs w:val="20"/>
              </w:rPr>
              <w:t>What surprised you about this paper? What would you do differently if you were the author?</w:t>
            </w: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77777777" w:rsidR="0000551A" w:rsidRDefault="00000000">
            <w:pPr>
              <w:spacing w:after="1360"/>
            </w:pPr>
            <w:r>
              <w:rPr>
                <w:i/>
                <w:iCs/>
                <w:color w:val="666666"/>
                <w:sz w:val="19"/>
                <w:szCs w:val="19"/>
              </w:rPr>
              <w:t>Write your reflection here — what surprised you, what you would do differently...</w:t>
            </w:r>
          </w:p>
        </w:tc>
      </w:tr>
    </w:tbl>
    <w:p w14:paraId="64BB9C59" w14:textId="77777777" w:rsidR="0000551A" w:rsidRDefault="0000551A"/>
    <w:p w14:paraId="0C69E098"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782DAB7A"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00" w:type="dxa"/>
              <w:bottom w:w="160" w:type="dxa"/>
              <w:right w:w="200" w:type="dxa"/>
            </w:tcMar>
          </w:tcPr>
          <w:p w14:paraId="54D9EE06" w14:textId="77777777" w:rsidR="0000551A" w:rsidRDefault="00000000">
            <w:pPr>
              <w:spacing w:after="100"/>
            </w:pPr>
            <w:r>
              <w:rPr>
                <w:b/>
                <w:bCs/>
                <w:color w:val="FFFFFF"/>
              </w:rPr>
              <w:t>Before you submit — checklist</w:t>
            </w:r>
          </w:p>
          <w:p w14:paraId="478D4EF8" w14:textId="3B91746A" w:rsidR="0000551A" w:rsidRDefault="00000000">
            <w:pPr>
              <w:spacing w:before="20" w:after="20"/>
              <w:ind w:left="240" w:hanging="200"/>
            </w:pPr>
            <w:r>
              <w:rPr>
                <w:b/>
                <w:bCs/>
                <w:color w:val="C8102E"/>
              </w:rPr>
              <w:t xml:space="preserve">☐ </w:t>
            </w:r>
            <w:r>
              <w:rPr>
                <w:color w:val="FFFFFF"/>
                <w:sz w:val="20"/>
                <w:szCs w:val="20"/>
              </w:rPr>
              <w:t>All 6 sections filled in</w:t>
            </w:r>
            <w:r w:rsidR="00BB0AAF">
              <w:rPr>
                <w:color w:val="FFFFFF"/>
                <w:sz w:val="20"/>
                <w:szCs w:val="20"/>
              </w:rPr>
              <w:t xml:space="preserve"> - </w:t>
            </w:r>
            <w:r>
              <w:rPr>
                <w:color w:val="FFFFFF"/>
                <w:sz w:val="20"/>
                <w:szCs w:val="20"/>
              </w:rPr>
              <w:t>no section left blank</w:t>
            </w:r>
          </w:p>
          <w:p w14:paraId="131B646D" w14:textId="562BC991" w:rsidR="0000551A" w:rsidRDefault="00000000">
            <w:pPr>
              <w:spacing w:before="20" w:after="20"/>
              <w:ind w:left="240" w:hanging="200"/>
            </w:pPr>
            <w:r>
              <w:rPr>
                <w:b/>
                <w:bCs/>
                <w:color w:val="C8102E"/>
              </w:rPr>
              <w:t xml:space="preserve">☐ </w:t>
            </w:r>
            <w:r>
              <w:rPr>
                <w:color w:val="FFFFFF"/>
                <w:sz w:val="20"/>
                <w:szCs w:val="20"/>
              </w:rPr>
              <w:t>Filename follows the naming convention: weekNN-yourname-lastname-year-keyword.docx</w:t>
            </w:r>
          </w:p>
          <w:p w14:paraId="1CE86565" w14:textId="780B1B9D" w:rsidR="0000551A" w:rsidRDefault="00000000">
            <w:pPr>
              <w:spacing w:before="20" w:after="20"/>
              <w:ind w:left="240" w:hanging="200"/>
            </w:pPr>
            <w:r>
              <w:rPr>
                <w:b/>
                <w:bCs/>
                <w:color w:val="C8102E"/>
              </w:rPr>
              <w:t xml:space="preserve">☐ </w:t>
            </w:r>
            <w:r>
              <w:rPr>
                <w:color w:val="FFFFFF"/>
                <w:sz w:val="20"/>
                <w:szCs w:val="20"/>
              </w:rPr>
              <w:t>File saved to your papers folder: papers/</w:t>
            </w:r>
            <w:proofErr w:type="spellStart"/>
            <w:r>
              <w:rPr>
                <w:color w:val="FFFFFF"/>
                <w:sz w:val="20"/>
                <w:szCs w:val="20"/>
              </w:rPr>
              <w:t>christine</w:t>
            </w:r>
            <w:proofErr w:type="spellEnd"/>
            <w:r>
              <w:rPr>
                <w:color w:val="FFFFFF"/>
                <w:sz w:val="20"/>
                <w:szCs w:val="20"/>
              </w:rPr>
              <w:t>/ or papers/</w:t>
            </w:r>
            <w:proofErr w:type="spellStart"/>
            <w:r>
              <w:rPr>
                <w:color w:val="FFFFFF"/>
                <w:sz w:val="20"/>
                <w:szCs w:val="20"/>
              </w:rPr>
              <w:t>floyd</w:t>
            </w:r>
            <w:proofErr w:type="spellEnd"/>
            <w:r>
              <w:rPr>
                <w:color w:val="FFFFFF"/>
                <w:sz w:val="20"/>
                <w:szCs w:val="20"/>
              </w:rPr>
              <w:t>/</w:t>
            </w:r>
          </w:p>
          <w:p w14:paraId="1A868539" w14:textId="5D2F4B5F" w:rsidR="0000551A" w:rsidRDefault="00000000">
            <w:pPr>
              <w:spacing w:before="20" w:after="20"/>
              <w:ind w:left="240" w:hanging="200"/>
            </w:pPr>
            <w:r>
              <w:rPr>
                <w:b/>
                <w:bCs/>
                <w:color w:val="C8102E"/>
              </w:rPr>
              <w:t xml:space="preserve">☐ </w:t>
            </w:r>
            <w:r>
              <w:rPr>
                <w:color w:val="FFFFFF"/>
                <w:sz w:val="20"/>
                <w:szCs w:val="20"/>
              </w:rPr>
              <w:t>Committed and pushed to your student branch</w:t>
            </w:r>
          </w:p>
          <w:p w14:paraId="35B191A8" w14:textId="7A6B6695" w:rsidR="0000551A" w:rsidRDefault="00000000">
            <w:pPr>
              <w:spacing w:before="20" w:after="20"/>
              <w:ind w:left="240" w:hanging="200"/>
            </w:pPr>
            <w:r>
              <w:rPr>
                <w:b/>
                <w:bCs/>
                <w:color w:val="C8102E"/>
              </w:rPr>
              <w:t xml:space="preserve">☐ </w:t>
            </w:r>
            <w:r>
              <w:rPr>
                <w:color w:val="FFFFFF"/>
                <w:sz w:val="20"/>
                <w:szCs w:val="20"/>
              </w:rPr>
              <w:t xml:space="preserve">Submitted before Monday at </w:t>
            </w:r>
            <w:r w:rsidR="00BB0AAF">
              <w:rPr>
                <w:color w:val="FFFFFF"/>
                <w:sz w:val="20"/>
                <w:szCs w:val="20"/>
              </w:rPr>
              <w:t>11</w:t>
            </w:r>
            <w:r>
              <w:rPr>
                <w:color w:val="FFFFFF"/>
                <w:sz w:val="20"/>
                <w:szCs w:val="20"/>
              </w:rPr>
              <w:t>:00 AM</w:t>
            </w:r>
          </w:p>
        </w:tc>
      </w:tr>
    </w:tbl>
    <w:p w14:paraId="3F151636" w14:textId="6AF09D6A" w:rsidR="0000551A" w:rsidRDefault="0000551A">
      <w:pPr>
        <w:pBdr>
          <w:top w:val="single" w:sz="2" w:space="4" w:color="CCCCCC"/>
        </w:pBdr>
        <w:spacing w:before="60"/>
      </w:pPr>
    </w:p>
    <w:sectPr w:rsidR="0000551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5C723" w14:textId="77777777" w:rsidR="00B73B2D" w:rsidRDefault="00B73B2D">
      <w:r>
        <w:separator/>
      </w:r>
    </w:p>
  </w:endnote>
  <w:endnote w:type="continuationSeparator" w:id="0">
    <w:p w14:paraId="26A36112" w14:textId="77777777" w:rsidR="00B73B2D" w:rsidRDefault="00B73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F58A8" w14:textId="77777777" w:rsidR="00B73B2D" w:rsidRDefault="00B73B2D">
      <w:r>
        <w:separator/>
      </w:r>
    </w:p>
  </w:footnote>
  <w:footnote w:type="continuationSeparator" w:id="0">
    <w:p w14:paraId="0CE11E38" w14:textId="77777777" w:rsidR="00B73B2D" w:rsidRDefault="00B73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num w:numId="1" w16cid:durableId="19727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B544E"/>
    <w:rsid w:val="000E3EA5"/>
    <w:rsid w:val="005521D2"/>
    <w:rsid w:val="00560FB1"/>
    <w:rsid w:val="00737D4A"/>
    <w:rsid w:val="009923FD"/>
    <w:rsid w:val="00B075AA"/>
    <w:rsid w:val="00B73B2D"/>
    <w:rsid w:val="00BB0AAF"/>
    <w:rsid w:val="00E22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871</Words>
  <Characters>4953</Characters>
  <Application>Microsoft Office Word</Application>
  <DocSecurity>0</DocSecurity>
  <Lines>225</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2</cp:revision>
  <dcterms:created xsi:type="dcterms:W3CDTF">2026-06-14T07:13:00Z</dcterms:created>
  <dcterms:modified xsi:type="dcterms:W3CDTF">2026-06-14T07:13:00Z</dcterms:modified>
</cp:coreProperties>
</file>