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200.0" w:type="dxa"/>
              <w:left w:w="240.0" w:type="dxa"/>
              <w:bottom w:w="200.0" w:type="dxa"/>
              <w:right w:w="240.0" w:type="dxa"/>
            </w:tcMar>
          </w:tcPr>
          <w:p w:rsidR="00000000" w:rsidDel="00000000" w:rsidP="00000000" w:rsidRDefault="00000000" w:rsidRPr="00000000" w14:paraId="00000002">
            <w:pPr>
              <w:spacing w:after="60" w:lineRule="auto"/>
              <w:rPr/>
            </w:pPr>
            <w:r w:rsidDel="00000000" w:rsidR="00000000" w:rsidRPr="00000000">
              <w:rPr>
                <w:b w:val="1"/>
                <w:bCs w:val="1"/>
                <w:color w:val="ffffff"/>
                <w:sz w:val="40"/>
                <w:szCs w:val="40"/>
                <w:rtl w:val="0"/>
              </w:rPr>
              <w:t xml:space="preserve">Paper Annotation Template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7c4700" w:space="0" w:sz="4" w:val="single"/>
              <w:left w:color="7c4700" w:space="0" w:sz="6" w:val="single"/>
              <w:bottom w:color="7c4700" w:space="0" w:sz="4" w:val="single"/>
              <w:right w:color="7c4700" w:space="0" w:sz="4" w:val="single"/>
            </w:tcBorders>
            <w:shd w:fill="fff8e1" w:val="clear"/>
            <w:tcMar>
              <w:top w:w="120.0" w:type="dxa"/>
              <w:left w:w="160.0" w:type="dxa"/>
              <w:bottom w:w="120.0" w:type="dxa"/>
              <w:right w:w="160.0" w:type="dxa"/>
            </w:tcMar>
          </w:tcPr>
          <w:p w:rsidR="00000000" w:rsidDel="00000000" w:rsidP="00000000" w:rsidRDefault="00000000" w:rsidRPr="00000000" w14:paraId="00000004">
            <w:pPr>
              <w:spacing w:after="60" w:lineRule="auto"/>
              <w:rPr/>
            </w:pPr>
            <w:r w:rsidDel="00000000" w:rsidR="00000000" w:rsidRPr="00000000">
              <w:rPr>
                <w:b w:val="1"/>
                <w:bCs w:val="1"/>
                <w:color w:val="7c4700"/>
                <w:sz w:val="20"/>
                <w:szCs w:val="20"/>
                <w:rtl w:val="0"/>
              </w:rPr>
              <w:t xml:space="preserve">How to use this template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color w:val="7c4700"/>
                <w:sz w:val="20"/>
                <w:szCs w:val="20"/>
                <w:rtl w:val="0"/>
              </w:rPr>
              <w:t xml:space="preserve">Download this file from the /docs folder in the blindspot-summer-2026 GitHub repo. Rename it using the format below, fill in every section, and commit it to your papers folder before Monday at 11:00 AM.</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spacing w:after="80" w:lineRule="auto"/>
              <w:rPr/>
            </w:pPr>
            <w:r w:rsidDel="00000000" w:rsidR="00000000" w:rsidRPr="00000000">
              <w:rPr>
                <w:b w:val="1"/>
                <w:bCs w:val="1"/>
                <w:color w:val="1a3a5c"/>
                <w:sz w:val="20"/>
                <w:szCs w:val="20"/>
                <w:rtl w:val="0"/>
              </w:rPr>
              <w:t xml:space="preserve">Filename format</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spacing w:after="80" w:lineRule="auto"/>
              <w:rPr/>
            </w:pPr>
            <w:r w:rsidDel="00000000" w:rsidR="00000000" w:rsidRPr="00000000">
              <w:rPr>
                <w:b w:val="1"/>
                <w:bCs w:val="1"/>
                <w:color w:val="1a1a1a"/>
                <w:sz w:val="20"/>
                <w:szCs w:val="20"/>
                <w:rtl w:val="0"/>
              </w:rPr>
              <w:t xml:space="preserve">weekNN-yourname-lastname-year-keyword.md</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spacing w:after="80" w:lineRule="auto"/>
              <w:rPr/>
            </w:pPr>
            <w:r w:rsidDel="00000000" w:rsidR="00000000" w:rsidRPr="00000000">
              <w:rPr>
                <w:b w:val="1"/>
                <w:bCs w:val="1"/>
                <w:color w:val="1a3a5c"/>
                <w:sz w:val="20"/>
                <w:szCs w:val="20"/>
                <w:rtl w:val="0"/>
              </w:rPr>
              <w:t xml:space="preserve">Christine example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spacing w:after="80" w:lineRule="auto"/>
              <w:rPr/>
            </w:pPr>
            <w:r w:rsidDel="00000000" w:rsidR="00000000" w:rsidRPr="00000000">
              <w:rPr>
                <w:sz w:val="20"/>
                <w:szCs w:val="20"/>
                <w:rtl w:val="0"/>
              </w:rPr>
              <w:t xml:space="preserve">week01-christine-cina-2023-poisoning-survey.docx</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spacing w:after="80" w:lineRule="auto"/>
              <w:rPr/>
            </w:pPr>
            <w:r w:rsidDel="00000000" w:rsidR="00000000" w:rsidRPr="00000000">
              <w:rPr>
                <w:b w:val="1"/>
                <w:bCs w:val="1"/>
                <w:color w:val="1a3a5c"/>
                <w:sz w:val="20"/>
                <w:szCs w:val="20"/>
                <w:rtl w:val="0"/>
              </w:rPr>
              <w:t xml:space="preserve">Where to commit</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spacing w:after="80" w:lineRule="auto"/>
              <w:rPr/>
            </w:pPr>
            <w:r w:rsidDel="00000000" w:rsidR="00000000" w:rsidRPr="00000000">
              <w:rPr>
                <w:b w:val="1"/>
                <w:bCs w:val="1"/>
                <w:color w:val="1a1a1a"/>
                <w:sz w:val="20"/>
                <w:szCs w:val="20"/>
                <w:rtl w:val="0"/>
              </w:rPr>
              <w:t xml:space="preserve">papers/christine/   or   papers/floyd/</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spacing w:after="80" w:lineRule="auto"/>
              <w:rPr/>
            </w:pPr>
            <w:r w:rsidDel="00000000" w:rsidR="00000000" w:rsidRPr="00000000">
              <w:rPr>
                <w:b w:val="1"/>
                <w:bCs w:val="1"/>
                <w:color w:val="c8102e"/>
                <w:sz w:val="20"/>
                <w:szCs w:val="20"/>
                <w:rtl w:val="0"/>
              </w:rPr>
              <w:t xml:space="preserve">Deadline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80" w:lineRule="auto"/>
              <w:rPr/>
            </w:pPr>
            <w:r w:rsidDel="00000000" w:rsidR="00000000" w:rsidRPr="00000000">
              <w:rPr>
                <w:b w:val="1"/>
                <w:bCs w:val="1"/>
                <w:color w:val="c8102e"/>
                <w:sz w:val="20"/>
                <w:szCs w:val="20"/>
                <w:rtl w:val="0"/>
              </w:rPr>
              <w:t xml:space="preserve">Every Monday at 11:00 AM — before the virtual presentation session begins</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1a3a5c" w:space="3" w:sz="5" w:val="single"/>
        </w:pBdr>
        <w:spacing w:after="100" w:lineRule="auto"/>
        <w:rPr/>
      </w:pPr>
      <w:r w:rsidDel="00000000" w:rsidR="00000000" w:rsidRPr="00000000">
        <w:rPr>
          <w:b w:val="1"/>
          <w:bCs w:val="1"/>
          <w:color w:val="1a3a5c"/>
          <w:sz w:val="28"/>
          <w:szCs w:val="28"/>
          <w:rtl w:val="0"/>
        </w:rPr>
        <w:t xml:space="preserve">Paper Details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spacing w:after="80" w:lineRule="auto"/>
              <w:rPr/>
            </w:pPr>
            <w:r w:rsidDel="00000000" w:rsidR="00000000" w:rsidRPr="00000000">
              <w:rPr>
                <w:b w:val="1"/>
                <w:bCs w:val="1"/>
                <w:color w:val="1a3a5c"/>
                <w:sz w:val="20"/>
                <w:szCs w:val="20"/>
                <w:rtl w:val="0"/>
              </w:rPr>
              <w:t xml:space="preserve">Full citation</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80" w:lineRule="auto"/>
              <w:rPr/>
            </w:pPr>
            <w:r w:rsidDel="00000000" w:rsidR="00000000" w:rsidRPr="00000000">
              <w:rPr>
                <w:rtl w:val="0"/>
              </w:rPr>
              <w:t xml:space="preserve">Antonio Emanuele Cinà, Battista Biggio, Ivano Corona, Davide Maiorca, Blaine Nelson, Nedim Šrndić, &amp; Fabio Roli. (2023). </w:t>
            </w:r>
            <w:r w:rsidDel="00000000" w:rsidR="00000000" w:rsidRPr="00000000">
              <w:rPr>
                <w:i w:val="1"/>
                <w:iCs w:val="1"/>
                <w:rtl w:val="0"/>
              </w:rPr>
              <w:t xml:space="preserve">Wild patterns reloaded: A survey of machine learning security against training data poisoning</w:t>
            </w:r>
            <w:r w:rsidDel="00000000" w:rsidR="00000000" w:rsidRPr="00000000">
              <w:rPr>
                <w:rtl w:val="0"/>
              </w:rPr>
              <w:t xml:space="preserve">. </w:t>
            </w:r>
            <w:r w:rsidDel="00000000" w:rsidR="00000000" w:rsidRPr="00000000">
              <w:rPr>
                <w:i w:val="1"/>
                <w:iCs w:val="1"/>
                <w:rtl w:val="0"/>
              </w:rPr>
              <w:t xml:space="preserve">ACM Computing Surveys, 55</w:t>
            </w:r>
            <w:r w:rsidDel="00000000" w:rsidR="00000000" w:rsidRPr="00000000">
              <w:rPr>
                <w:rtl w:val="0"/>
              </w:rPr>
              <w:t xml:space="preserve">(13s), Article 294.</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https://doi.org/10.1145/3565363</w:t>
              </w:r>
            </w:hyperlink>
            <w:r w:rsidDel="00000000" w:rsidR="00000000" w:rsidRPr="00000000">
              <w:rPr>
                <w:rtl w:val="0"/>
              </w:rPr>
              <w:t xml:space="preserve"> </w:t>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spacing w:after="80" w:lineRule="auto"/>
              <w:rPr/>
            </w:pPr>
            <w:r w:rsidDel="00000000" w:rsidR="00000000" w:rsidRPr="00000000">
              <w:rPr>
                <w:b w:val="1"/>
                <w:bCs w:val="1"/>
                <w:color w:val="1a3a5c"/>
                <w:sz w:val="20"/>
                <w:szCs w:val="20"/>
                <w:rtl w:val="0"/>
              </w:rPr>
              <w:t xml:space="preserve">Week</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spacing w:after="80" w:lineRule="auto"/>
              <w:rPr/>
            </w:pPr>
            <w:r w:rsidDel="00000000" w:rsidR="00000000" w:rsidRPr="00000000">
              <w:rPr>
                <w:sz w:val="20"/>
                <w:szCs w:val="20"/>
                <w:rtl w:val="0"/>
              </w:rPr>
              <w:t xml:space="preserve">Week 1</w:t>
            </w:r>
            <w:r w:rsidDel="00000000" w:rsidR="00000000" w:rsidRPr="00000000">
              <w:rPr>
                <w:rtl w:val="0"/>
              </w:rPr>
            </w:r>
          </w:p>
        </w:tc>
      </w:tr>
      <w:tr>
        <w:trPr>
          <w:cantSplit w:val="0"/>
          <w:trHeight w:val="444.140625" w:hRule="atLeast"/>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spacing w:after="80" w:lineRule="auto"/>
              <w:rPr/>
            </w:pPr>
            <w:r w:rsidDel="00000000" w:rsidR="00000000" w:rsidRPr="00000000">
              <w:rPr>
                <w:b w:val="1"/>
                <w:bCs w:val="1"/>
                <w:color w:val="1a3a5c"/>
                <w:sz w:val="20"/>
                <w:szCs w:val="20"/>
                <w:rtl w:val="0"/>
              </w:rPr>
              <w:t xml:space="preserve">Your name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80" w:lineRule="auto"/>
              <w:rPr/>
            </w:pPr>
            <w:r w:rsidDel="00000000" w:rsidR="00000000" w:rsidRPr="00000000">
              <w:rPr>
                <w:sz w:val="20"/>
                <w:szCs w:val="20"/>
                <w:rtl w:val="0"/>
              </w:rPr>
              <w:t xml:space="preserve">Christine</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spacing w:after="80" w:lineRule="auto"/>
              <w:rPr/>
            </w:pPr>
            <w:r w:rsidDel="00000000" w:rsidR="00000000" w:rsidRPr="00000000">
              <w:rPr>
                <w:b w:val="1"/>
                <w:bCs w:val="1"/>
                <w:color w:val="1a3a5c"/>
                <w:sz w:val="20"/>
                <w:szCs w:val="20"/>
                <w:rtl w:val="0"/>
              </w:rPr>
              <w:t xml:space="preserve">Date submitted</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spacing w:after="80" w:lineRule="auto"/>
              <w:rPr/>
            </w:pPr>
            <w:r w:rsidDel="00000000" w:rsidR="00000000" w:rsidRPr="00000000">
              <w:rPr>
                <w:sz w:val="20"/>
                <w:szCs w:val="20"/>
                <w:rtl w:val="0"/>
              </w:rPr>
              <w:t xml:space="preserve">2023-05-23</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spacing w:after="80" w:lineRule="auto"/>
              <w:rPr/>
            </w:pPr>
            <w:r w:rsidDel="00000000" w:rsidR="00000000" w:rsidRPr="00000000">
              <w:rPr>
                <w:b w:val="1"/>
                <w:bCs w:val="1"/>
                <w:color w:val="1a3a5c"/>
                <w:sz w:val="20"/>
                <w:szCs w:val="20"/>
                <w:rtl w:val="0"/>
              </w:rPr>
              <w:t xml:space="preserve">Paper type</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80" w:lineRule="auto"/>
              <w:rPr/>
            </w:pPr>
            <w:r w:rsidDel="00000000" w:rsidR="00000000" w:rsidRPr="00000000">
              <w:rPr>
                <w:sz w:val="20"/>
                <w:szCs w:val="20"/>
                <w:rtl w:val="0"/>
              </w:rPr>
              <w:t xml:space="preserve">Survey </w:t>
            </w:r>
            <w:r w:rsidDel="00000000" w:rsidR="00000000" w:rsidRPr="00000000">
              <w:rPr>
                <w:rtl w:val="0"/>
              </w:rPr>
            </w:r>
          </w:p>
        </w:tc>
      </w:tr>
      <w:tr>
        <w:trPr>
          <w:cantSplit w:val="0"/>
          <w:tblHeader w:val="0"/>
        </w:trPr>
        <w:tc>
          <w:tcPr>
            <w:tcBorders>
              <w:top w:color="bbccdd" w:space="0" w:sz="4" w:val="single"/>
              <w:left w:color="bbccdd" w:space="0" w:sz="4" w:val="single"/>
              <w:bottom w:color="bbccdd" w:space="0" w:sz="4" w:val="single"/>
              <w:right w:color="bbccdd" w:space="0" w:sz="4" w:val="single"/>
            </w:tcBorders>
            <w:shd w:fill="d6e4f0" w:val="clear"/>
            <w:tcMar>
              <w:top w:w="80.0" w:type="dxa"/>
              <w:left w:w="120.0" w:type="dxa"/>
              <w:bottom w:w="80.0" w:type="dxa"/>
              <w:right w:w="120.0" w:type="dxa"/>
            </w:tcMar>
          </w:tcPr>
          <w:p w:rsidR="00000000" w:rsidDel="00000000" w:rsidP="00000000" w:rsidRDefault="00000000" w:rsidRPr="00000000" w14:paraId="0000001D">
            <w:pPr>
              <w:spacing w:after="80" w:lineRule="auto"/>
              <w:rPr/>
            </w:pPr>
            <w:r w:rsidDel="00000000" w:rsidR="00000000" w:rsidRPr="00000000">
              <w:rPr>
                <w:b w:val="1"/>
                <w:bCs w:val="1"/>
                <w:color w:val="1a3a5c"/>
                <w:sz w:val="20"/>
                <w:szCs w:val="20"/>
                <w:rtl w:val="0"/>
              </w:rPr>
              <w:t xml:space="preserve">Direct link</w:t>
            </w:r>
            <w:r w:rsidDel="00000000" w:rsidR="00000000" w:rsidRPr="00000000">
              <w:rPr>
                <w:rtl w:val="0"/>
              </w:rPr>
            </w:r>
          </w:p>
        </w:tc>
        <w:tc>
          <w:tcPr>
            <w:tcBorders>
              <w:top w:color="bbccdd" w:space="0" w:sz="4" w:val="single"/>
              <w:left w:color="bbccdd" w:space="0" w:sz="4" w:val="single"/>
              <w:bottom w:color="bbccdd" w:space="0" w:sz="4" w:val="single"/>
              <w:right w:color="bbccdd"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spacing w:after="80" w:lineRule="auto"/>
              <w:rPr/>
            </w:pPr>
            <w:hyperlink r:id="rId9">
              <w:r w:rsidDel="00000000" w:rsidR="00000000" w:rsidRPr="00000000">
                <w:rPr>
                  <w:color w:val="1155cc"/>
                  <w:u w:val="single"/>
                  <w:rtl w:val="0"/>
                </w:rPr>
                <w:t xml:space="preserve">https://doi.org/10.1145/3565363</w:t>
              </w:r>
            </w:hyperlink>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21">
            <w:pPr>
              <w:spacing w:after="80" w:lineRule="auto"/>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22">
            <w:pPr>
              <w:spacing w:after="80" w:lineRule="auto"/>
              <w:rPr/>
            </w:pPr>
            <w:r w:rsidDel="00000000" w:rsidR="00000000" w:rsidRPr="00000000">
              <w:rPr>
                <w:b w:val="1"/>
                <w:bCs w:val="1"/>
                <w:color w:val="ffffff"/>
                <w:sz w:val="24"/>
                <w:szCs w:val="24"/>
                <w:rtl w:val="0"/>
              </w:rPr>
              <w:t xml:space="preserve">Argument Summary</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i w:val="1"/>
          <w:iCs w:val="1"/>
          <w:color w:val="666666"/>
          <w:sz w:val="20"/>
          <w:szCs w:val="20"/>
          <w:rtl w:val="0"/>
        </w:rPr>
        <w:t xml:space="preserve">2–3 sentences: what does this paper claim and why does it matter?</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299.21875" w:hRule="atLeast"/>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tl w:val="0"/>
              </w:rPr>
              <w:t xml:space="preserve">This paper claims that machine learning systems are vulnerable when being trained, and that the current defenses are not reliable enough to stop all poisoning attacks. This is important because most AI systems rely on data that is obtained through the internet or third parties and that data cannot be completely verified before using it for training purposes. </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29">
            <w:pPr>
              <w:spacing w:after="80" w:lineRule="auto"/>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2A">
            <w:pPr>
              <w:spacing w:after="80" w:lineRule="auto"/>
              <w:rPr/>
            </w:pPr>
            <w:r w:rsidDel="00000000" w:rsidR="00000000" w:rsidRPr="00000000">
              <w:rPr>
                <w:b w:val="1"/>
                <w:bCs w:val="1"/>
                <w:color w:val="ffffff"/>
                <w:sz w:val="24"/>
                <w:szCs w:val="24"/>
                <w:rtl w:val="0"/>
              </w:rPr>
              <w:t xml:space="preserve">Method Used</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i w:val="1"/>
          <w:iCs w:val="1"/>
          <w:color w:val="666666"/>
          <w:sz w:val="20"/>
          <w:szCs w:val="20"/>
          <w:rtl w:val="0"/>
        </w:rPr>
        <w:t xml:space="preserve">What data, experiments, or analysis did they use to support the claim? Include: dataset name and size, experimental setup, and comparisons made.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E">
            <w:pPr>
              <w:spacing w:after="1700" w:lineRule="auto"/>
              <w:rPr/>
            </w:pPr>
            <w:r w:rsidDel="00000000" w:rsidR="00000000" w:rsidRPr="00000000">
              <w:rPr>
                <w:rtl w:val="0"/>
              </w:rPr>
              <w:t xml:space="preserve">This paper did not have its own data from any experiments that were performed. This was a culmination of data and results from over 100 papers from a span of 15 years. Overall it used prior research papers to explain different types of attack methods and subsequent defense mechanisms. </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31">
            <w:pPr>
              <w:spacing w:after="80" w:lineRule="auto"/>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32">
            <w:pPr>
              <w:spacing w:after="80" w:lineRule="auto"/>
              <w:rPr/>
            </w:pPr>
            <w:r w:rsidDel="00000000" w:rsidR="00000000" w:rsidRPr="00000000">
              <w:rPr>
                <w:b w:val="1"/>
                <w:bCs w:val="1"/>
                <w:color w:val="ffffff"/>
                <w:sz w:val="24"/>
                <w:szCs w:val="24"/>
                <w:rtl w:val="0"/>
              </w:rPr>
              <w:t xml:space="preserve">Strength of Evidence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i w:val="1"/>
          <w:iCs w:val="1"/>
          <w:color w:val="666666"/>
          <w:sz w:val="20"/>
          <w:szCs w:val="20"/>
          <w:rtl w:val="0"/>
        </w:rPr>
        <w:t xml:space="preserve">How convincing is the evidence? Consider: sample size, reproducibility, and whether results generalize beyond the test conditions.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20.6640625" w:hRule="atLeast"/>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36">
            <w:pPr>
              <w:spacing w:after="1360" w:lineRule="auto"/>
              <w:rPr/>
            </w:pPr>
            <w:r w:rsidDel="00000000" w:rsidR="00000000" w:rsidRPr="00000000">
              <w:rPr>
                <w:rtl w:val="0"/>
              </w:rPr>
              <w:t xml:space="preserve">I think that this paper is rather convincing since it gathers a large sample size from multiple methods and datasets. There are some assumptions that can skew the evidence to lean towards less convincing, like some of the settings being artificially controlled or the fact that it seems like a lot of the poisoning attacks were over estimated in how realistic the attacks could be. </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39">
            <w:pPr>
              <w:spacing w:after="80" w:lineRule="auto"/>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3A">
            <w:pPr>
              <w:spacing w:after="80" w:lineRule="auto"/>
              <w:rPr/>
            </w:pPr>
            <w:r w:rsidDel="00000000" w:rsidR="00000000" w:rsidRPr="00000000">
              <w:rPr>
                <w:b w:val="1"/>
                <w:bCs w:val="1"/>
                <w:color w:val="ffffff"/>
                <w:sz w:val="24"/>
                <w:szCs w:val="24"/>
                <w:rtl w:val="0"/>
              </w:rPr>
              <w:t xml:space="preserve">Limitation or Gap</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i w:val="1"/>
          <w:iCs w:val="1"/>
          <w:color w:val="666666"/>
          <w:sz w:val="20"/>
          <w:szCs w:val="20"/>
          <w:rtl w:val="0"/>
        </w:rPr>
        <w:t xml:space="preserve">What does this paper leave unanswered, assume away, or fail to test? Be specific — "the experiments are limited" is not specific enough.</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3E">
            <w:pPr>
              <w:spacing w:after="1360" w:lineRule="auto"/>
              <w:rPr/>
            </w:pPr>
            <w:r w:rsidDel="00000000" w:rsidR="00000000" w:rsidRPr="00000000">
              <w:rPr>
                <w:rtl w:val="0"/>
              </w:rPr>
              <w:t xml:space="preserve">This paper has quite a few unanswered questions. How much of the training data can attackers realistically poison?  Would these attacks work in the real world? Would these defenses survive attacks adapting? Can the attacks transfer across unknown models? How does the poisoning affect large language models? Does poisoning persist after retraining?</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41">
            <w:pPr>
              <w:spacing w:after="80" w:lineRule="auto"/>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42">
            <w:pPr>
              <w:spacing w:after="80" w:lineRule="auto"/>
              <w:rPr/>
            </w:pPr>
            <w:r w:rsidDel="00000000" w:rsidR="00000000" w:rsidRPr="00000000">
              <w:rPr>
                <w:b w:val="1"/>
                <w:bCs w:val="1"/>
                <w:color w:val="ffffff"/>
                <w:sz w:val="24"/>
                <w:szCs w:val="24"/>
                <w:rtl w:val="0"/>
              </w:rPr>
              <w:t xml:space="preserve">Relevance to Project</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i w:val="1"/>
          <w:iCs w:val="1"/>
          <w:color w:val="666666"/>
          <w:sz w:val="20"/>
          <w:szCs w:val="20"/>
          <w:rtl w:val="0"/>
        </w:rPr>
        <w:t xml:space="preserve">How does this connect specifically to embedding-space poisoning in multi-camera tracking? Be direct — not "it is related" but "this paper tells us that..." — minimum 2 sentences.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46">
            <w:pPr>
              <w:spacing w:after="1700" w:lineRule="auto"/>
              <w:rPr/>
            </w:pPr>
            <w:r w:rsidDel="00000000" w:rsidR="00000000" w:rsidRPr="00000000">
              <w:rPr>
                <w:rtl w:val="0"/>
              </w:rPr>
              <w:t xml:space="preserve">This paper tells us that if an attacker can poison the training process they may also be able to cause the embeddings to collide or become too similar and cause the tracker to incorrectly identify or associate objects across cameras. The paper also discusses feature collision attacks which show that an attacker can intentionally move poisoned samples close to target samples in an embedding space causing the model to learn incorrect associations.  </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80.0" w:type="dxa"/>
              <w:left w:w="100.0" w:type="dxa"/>
              <w:bottom w:w="80.0" w:type="dxa"/>
              <w:right w:w="100.0" w:type="dxa"/>
            </w:tcMar>
            <w:vAlign w:val="center"/>
          </w:tcPr>
          <w:p w:rsidR="00000000" w:rsidDel="00000000" w:rsidP="00000000" w:rsidRDefault="00000000" w:rsidRPr="00000000" w14:paraId="00000048">
            <w:pPr>
              <w:spacing w:after="80" w:lineRule="auto"/>
              <w:jc w:val="center"/>
              <w:rPr/>
            </w:pPr>
            <w:r w:rsidDel="00000000" w:rsidR="00000000" w:rsidRPr="00000000">
              <w:rPr>
                <w:b w:val="1"/>
                <w:bCs w:val="1"/>
                <w:color w:val="ffffff"/>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vAlign w:val="center"/>
          </w:tcPr>
          <w:p w:rsidR="00000000" w:rsidDel="00000000" w:rsidP="00000000" w:rsidRDefault="00000000" w:rsidRPr="00000000" w14:paraId="00000049">
            <w:pPr>
              <w:spacing w:after="80" w:lineRule="auto"/>
              <w:rPr/>
            </w:pPr>
            <w:r w:rsidDel="00000000" w:rsidR="00000000" w:rsidRPr="00000000">
              <w:rPr>
                <w:b w:val="1"/>
                <w:bCs w:val="1"/>
                <w:color w:val="ffffff"/>
                <w:sz w:val="24"/>
                <w:szCs w:val="24"/>
                <w:rtl w:val="0"/>
              </w:rPr>
              <w:t xml:space="preserve">Monday Presentation Notes</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i w:val="1"/>
          <w:iCs w:val="1"/>
          <w:color w:val="666666"/>
          <w:sz w:val="20"/>
          <w:szCs w:val="20"/>
          <w:rtl w:val="0"/>
        </w:rPr>
        <w:t xml:space="preserve">Key points to hit in your 10-minute Monday presentation. What is the one question you will raise for the group at the end?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4D">
            <w:pPr>
              <w:spacing w:after="80" w:lineRule="auto"/>
              <w:jc w:val="center"/>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4E">
            <w:pPr>
              <w:spacing w:after="80" w:lineRule="auto"/>
              <w:rPr/>
            </w:pPr>
            <w:r w:rsidDel="00000000" w:rsidR="00000000" w:rsidRPr="00000000">
              <w:rPr>
                <w:sz w:val="20"/>
                <w:szCs w:val="20"/>
                <w:rtl w:val="0"/>
              </w:rPr>
              <w:t xml:space="preserve">What data poisoning 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4F">
            <w:pPr>
              <w:spacing w:after="80" w:lineRule="auto"/>
              <w:jc w:val="center"/>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50">
            <w:pPr>
              <w:spacing w:after="80" w:lineRule="auto"/>
              <w:rPr/>
            </w:pPr>
            <w:r w:rsidDel="00000000" w:rsidR="00000000" w:rsidRPr="00000000">
              <w:rPr>
                <w:rtl w:val="0"/>
              </w:rPr>
              <w:t xml:space="preserve">Attack methods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00.0" w:type="dxa"/>
              <w:bottom w:w="80.0" w:type="dxa"/>
              <w:right w:w="100.0" w:type="dxa"/>
            </w:tcMar>
            <w:vAlign w:val="center"/>
          </w:tcPr>
          <w:p w:rsidR="00000000" w:rsidDel="00000000" w:rsidP="00000000" w:rsidRDefault="00000000" w:rsidRPr="00000000" w14:paraId="00000051">
            <w:pPr>
              <w:spacing w:after="80" w:lineRule="auto"/>
              <w:jc w:val="center"/>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2">
            <w:pPr>
              <w:spacing w:after="80" w:lineRule="auto"/>
              <w:rPr/>
            </w:pPr>
            <w:r w:rsidDel="00000000" w:rsidR="00000000" w:rsidRPr="00000000">
              <w:rPr>
                <w:sz w:val="20"/>
                <w:szCs w:val="20"/>
                <w:rtl w:val="0"/>
              </w:rPr>
              <w:t xml:space="preserve">Defense mechanisms</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d9488" w:space="0" w:sz="4" w:val="single"/>
              <w:left w:color="0d9488" w:space="0" w:sz="6" w:val="single"/>
              <w:bottom w:color="0d9488" w:space="0" w:sz="4" w:val="single"/>
              <w:right w:color="0d9488" w:space="0" w:sz="4" w:val="single"/>
            </w:tcBorders>
            <w:shd w:fill="e6fffa" w:val="clear"/>
            <w:tcMar>
              <w:top w:w="120.0" w:type="dxa"/>
              <w:left w:w="160.0" w:type="dxa"/>
              <w:bottom w:w="120.0" w:type="dxa"/>
              <w:right w:w="160.0" w:type="dxa"/>
            </w:tcMar>
          </w:tcPr>
          <w:p w:rsidR="00000000" w:rsidDel="00000000" w:rsidP="00000000" w:rsidRDefault="00000000" w:rsidRPr="00000000" w14:paraId="00000054">
            <w:pPr>
              <w:spacing w:after="80" w:lineRule="auto"/>
              <w:rPr/>
            </w:pPr>
            <w:r w:rsidDel="00000000" w:rsidR="00000000" w:rsidRPr="00000000">
              <w:rPr>
                <w:b w:val="1"/>
                <w:bCs w:val="1"/>
                <w:color w:val="0d9488"/>
                <w:sz w:val="20"/>
                <w:szCs w:val="20"/>
                <w:rtl w:val="0"/>
              </w:rPr>
              <w:t xml:space="preserve">Question I will raise for the group:</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i w:val="1"/>
                <w:iCs w:val="1"/>
                <w:color w:val="666666"/>
                <w:sz w:val="20"/>
                <w:szCs w:val="20"/>
                <w:rtl w:val="0"/>
              </w:rPr>
              <w:t xml:space="preserve">Will we be able to produce results that will be more real world applicable? </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7fb5" w:space="0" w:sz="4" w:val="single"/>
              <w:left w:color="cccccc" w:space="0" w:sz="4" w:val="single"/>
              <w:bottom w:color="cccccc" w:space="0" w:sz="4" w:val="single"/>
              <w:right w:color="cccccc" w:space="0" w:sz="4" w:val="single"/>
            </w:tcBorders>
            <w:shd w:fill="d6e4f0" w:val="clear"/>
            <w:tcMar>
              <w:top w:w="120.0" w:type="dxa"/>
              <w:left w:w="160.0" w:type="dxa"/>
              <w:bottom w:w="120.0" w:type="dxa"/>
              <w:right w:w="160.0" w:type="dxa"/>
            </w:tcMar>
          </w:tcPr>
          <w:p w:rsidR="00000000" w:rsidDel="00000000" w:rsidP="00000000" w:rsidRDefault="00000000" w:rsidRPr="00000000" w14:paraId="00000058">
            <w:pPr>
              <w:spacing w:after="60" w:lineRule="auto"/>
              <w:rPr/>
            </w:pPr>
            <w:r w:rsidDel="00000000" w:rsidR="00000000" w:rsidRPr="00000000">
              <w:rPr>
                <w:b w:val="1"/>
                <w:bCs w:val="1"/>
                <w:color w:val="1a3a5c"/>
                <w:rtl w:val="0"/>
              </w:rPr>
              <w:t xml:space="preserve">Personal Reflection  (optional but encouraged)</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i w:val="1"/>
                <w:iCs w:val="1"/>
                <w:color w:val="666666"/>
                <w:sz w:val="20"/>
                <w:szCs w:val="20"/>
                <w:rtl w:val="0"/>
              </w:rPr>
              <w:t xml:space="preserve">What surprised you about this paper? What would you do differently if you were the author?</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8102e"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B">
            <w:pPr>
              <w:spacing w:after="1360" w:lineRule="auto"/>
              <w:rPr/>
            </w:pPr>
            <w:r w:rsidDel="00000000" w:rsidR="00000000" w:rsidRPr="00000000">
              <w:rPr>
                <w:i w:val="1"/>
                <w:iCs w:val="1"/>
                <w:color w:val="666666"/>
                <w:sz w:val="19"/>
                <w:szCs w:val="19"/>
                <w:rtl w:val="0"/>
              </w:rPr>
              <w:t xml:space="preserve">Write your reflection here — what surprised you, what you would do differently...</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60.0" w:type="dxa"/>
              <w:left w:w="200.0" w:type="dxa"/>
              <w:bottom w:w="160.0" w:type="dxa"/>
              <w:right w:w="200.0" w:type="dxa"/>
            </w:tcMar>
          </w:tcPr>
          <w:p w:rsidR="00000000" w:rsidDel="00000000" w:rsidP="00000000" w:rsidRDefault="00000000" w:rsidRPr="00000000" w14:paraId="0000005E">
            <w:pPr>
              <w:spacing w:after="100" w:lineRule="auto"/>
              <w:rPr/>
            </w:pPr>
            <w:r w:rsidDel="00000000" w:rsidR="00000000" w:rsidRPr="00000000">
              <w:rPr>
                <w:b w:val="1"/>
                <w:bCs w:val="1"/>
                <w:color w:val="ffffff"/>
                <w:rtl w:val="0"/>
              </w:rPr>
              <w:t xml:space="preserve">Before you submit — checklist</w:t>
            </w:r>
            <w:r w:rsidDel="00000000" w:rsidR="00000000" w:rsidRPr="00000000">
              <w:rPr>
                <w:rtl w:val="0"/>
              </w:rPr>
            </w:r>
          </w:p>
          <w:p w:rsidR="00000000" w:rsidDel="00000000" w:rsidP="00000000" w:rsidRDefault="00000000" w:rsidRPr="00000000" w14:paraId="0000005F">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All 6 sections filled in - no section left blank</w:t>
            </w:r>
            <w:r w:rsidDel="00000000" w:rsidR="00000000" w:rsidRPr="00000000">
              <w:rPr>
                <w:rtl w:val="0"/>
              </w:rPr>
            </w:r>
          </w:p>
          <w:p w:rsidR="00000000" w:rsidDel="00000000" w:rsidP="00000000" w:rsidRDefault="00000000" w:rsidRPr="00000000" w14:paraId="00000060">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Filename follows the naming convention: weekNN-yourname-lastname-year-keyword.docx</w:t>
            </w:r>
            <w:r w:rsidDel="00000000" w:rsidR="00000000" w:rsidRPr="00000000">
              <w:rPr>
                <w:rtl w:val="0"/>
              </w:rPr>
            </w:r>
          </w:p>
          <w:p w:rsidR="00000000" w:rsidDel="00000000" w:rsidP="00000000" w:rsidRDefault="00000000" w:rsidRPr="00000000" w14:paraId="00000061">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File saved to your papers folder: papers/christine/ or papers/floyd/</w:t>
            </w:r>
            <w:r w:rsidDel="00000000" w:rsidR="00000000" w:rsidRPr="00000000">
              <w:rPr>
                <w:rtl w:val="0"/>
              </w:rPr>
            </w:r>
          </w:p>
          <w:p w:rsidR="00000000" w:rsidDel="00000000" w:rsidP="00000000" w:rsidRDefault="00000000" w:rsidRPr="00000000" w14:paraId="00000062">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Committed and pushed to your student branch</w:t>
            </w:r>
            <w:r w:rsidDel="00000000" w:rsidR="00000000" w:rsidRPr="00000000">
              <w:rPr>
                <w:rtl w:val="0"/>
              </w:rPr>
            </w:r>
          </w:p>
          <w:p w:rsidR="00000000" w:rsidDel="00000000" w:rsidP="00000000" w:rsidRDefault="00000000" w:rsidRPr="00000000" w14:paraId="00000063">
            <w:pPr>
              <w:spacing w:after="20" w:before="20" w:lineRule="auto"/>
              <w:ind w:left="240" w:hanging="200"/>
              <w:rPr/>
            </w:pPr>
            <w:r w:rsidDel="00000000" w:rsidR="00000000" w:rsidRPr="00000000">
              <w:rPr>
                <w:b w:val="1"/>
                <w:bCs w:val="1"/>
                <w:color w:val="c8102e"/>
                <w:rtl w:val="0"/>
              </w:rPr>
              <w:t xml:space="preserve">☐ </w:t>
            </w:r>
            <w:r w:rsidDel="00000000" w:rsidR="00000000" w:rsidRPr="00000000">
              <w:rPr>
                <w:color w:val="ffffff"/>
                <w:sz w:val="20"/>
                <w:szCs w:val="20"/>
                <w:rtl w:val="0"/>
              </w:rPr>
              <w:t xml:space="preserve">Submitted before Monday at 11:00 AM</w:t>
            </w:r>
            <w:r w:rsidDel="00000000" w:rsidR="00000000" w:rsidRPr="00000000">
              <w:rPr>
                <w:rtl w:val="0"/>
              </w:rPr>
            </w:r>
          </w:p>
        </w:tc>
      </w:tr>
    </w:tbl>
    <w:p w:rsidR="00000000" w:rsidDel="00000000" w:rsidP="00000000" w:rsidRDefault="00000000" w:rsidRPr="00000000" w14:paraId="00000064">
      <w:pPr>
        <w:pBdr>
          <w:top w:color="cccccc" w:space="4" w:sz="4" w:val="single"/>
        </w:pBdr>
        <w:spacing w:before="60" w:lineRule="auto"/>
        <w:rPr/>
      </w:pPr>
      <w:r w:rsidDel="00000000" w:rsidR="00000000" w:rsidRPr="00000000">
        <w:rPr>
          <w:rtl w:val="0"/>
        </w:rPr>
      </w:r>
    </w:p>
    <w:sectPr>
      <w:headerReference r:id="rId10" w:type="default"/>
      <w:footerReference r:id="rId11" w:type="default"/>
      <w:pgSz w:h="15840" w:w="12240" w:orient="portrait"/>
      <w:pgMar w:bottom="864" w:top="864"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1a3a5c" w:space="5" w:sz="4" w:val="single"/>
      </w:pBdr>
      <w:jc w:val="right"/>
      <w:rPr/>
    </w:pPr>
    <w:r w:rsidDel="00000000" w:rsidR="00000000" w:rsidRPr="00000000">
      <w:rPr>
        <w:color w:val="666666"/>
        <w:sz w:val="17"/>
        <w:szCs w:val="17"/>
        <w:rtl w:val="0"/>
      </w:rPr>
      <w:t xml:space="preserve">Page </w:t>
    </w: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color w:val="666666"/>
        <w:sz w:val="17"/>
        <w:szCs w:val="17"/>
        <w:rtl w:val="0"/>
      </w:rPr>
      <w:t xml:space="preserve"> of </w:t>
    </w:r>
    <w:r w:rsidDel="00000000" w:rsidR="00000000" w:rsidRPr="00000000">
      <w:rPr>
        <w:color w:val="666666"/>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bottom w:color="1a3a5c" w:space="5"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1145/356536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45/3565363" TargetMode="External"/><Relationship Id="rId8" Type="http://schemas.openxmlformats.org/officeDocument/2006/relationships/hyperlink" Target="https://doi.org/10.1145/35653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Pt1wnTdE/2x8xxAWZf1S6sQHg==">CgMxLjA4AHIhMWo2dzRtY183YTh1UGxRSXprSjBDZEt5N0VRSVc1VzNj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