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200.0" w:type="dxa"/>
              <w:left w:w="240.0" w:type="dxa"/>
              <w:bottom w:w="200.0" w:type="dxa"/>
              <w:right w:w="240.0" w:type="dxa"/>
            </w:tcMar>
          </w:tcPr>
          <w:p w:rsidR="00000000" w:rsidDel="00000000" w:rsidP="00000000" w:rsidRDefault="00000000" w:rsidRPr="00000000" w14:paraId="00000002">
            <w:pPr>
              <w:spacing w:after="60" w:lineRule="auto"/>
              <w:rPr/>
            </w:pPr>
            <w:r w:rsidDel="00000000" w:rsidR="00000000" w:rsidRPr="00000000">
              <w:rPr>
                <w:b w:val="1"/>
                <w:bCs w:val="1"/>
                <w:color w:val="ffffff"/>
                <w:sz w:val="40"/>
                <w:szCs w:val="40"/>
                <w:rtl w:val="0"/>
              </w:rPr>
              <w:t xml:space="preserve">Paper Annotation Template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5">
            <w:pPr>
              <w:spacing w:after="80" w:lineRule="auto"/>
              <w:rPr/>
            </w:pPr>
            <w:r w:rsidDel="00000000" w:rsidR="00000000" w:rsidRPr="00000000">
              <w:rPr>
                <w:b w:val="1"/>
                <w:bCs w:val="1"/>
                <w:color w:val="1a3a5c"/>
                <w:sz w:val="20"/>
                <w:szCs w:val="20"/>
                <w:rtl w:val="0"/>
              </w:rPr>
              <w:t xml:space="preserve">Filename format</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spacing w:after="80" w:lineRule="auto"/>
              <w:rPr/>
            </w:pPr>
            <w:r w:rsidDel="00000000" w:rsidR="00000000" w:rsidRPr="00000000">
              <w:rPr>
                <w:b w:val="1"/>
                <w:bCs w:val="1"/>
                <w:color w:val="1a1a1a"/>
                <w:sz w:val="20"/>
                <w:szCs w:val="20"/>
                <w:rtl w:val="0"/>
              </w:rPr>
              <w:t xml:space="preserve">weekNN-yourname-lastname-year-keyword.md</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spacing w:after="80" w:lineRule="auto"/>
              <w:rPr/>
            </w:pPr>
            <w:r w:rsidDel="00000000" w:rsidR="00000000" w:rsidRPr="00000000">
              <w:rPr>
                <w:b w:val="1"/>
                <w:bCs w:val="1"/>
                <w:color w:val="1a3a5c"/>
                <w:sz w:val="20"/>
                <w:szCs w:val="20"/>
                <w:rtl w:val="0"/>
              </w:rPr>
              <w:t xml:space="preserve">Christine example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spacing w:after="80" w:lineRule="auto"/>
              <w:rPr/>
            </w:pPr>
            <w:r w:rsidDel="00000000" w:rsidR="00000000" w:rsidRPr="00000000">
              <w:rPr>
                <w:color w:val="666666"/>
                <w:sz w:val="20"/>
                <w:szCs w:val="20"/>
                <w:rtl w:val="0"/>
              </w:rPr>
              <w:t xml:space="preserve">week02-christine-pang-2024-blurring.docx</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spacing w:after="80" w:lineRule="auto"/>
              <w:rPr/>
            </w:pPr>
            <w:r w:rsidDel="00000000" w:rsidR="00000000" w:rsidRPr="00000000">
              <w:rPr>
                <w:b w:val="1"/>
                <w:bCs w:val="1"/>
                <w:color w:val="1a3a5c"/>
                <w:sz w:val="20"/>
                <w:szCs w:val="20"/>
                <w:rtl w:val="0"/>
              </w:rPr>
              <w:t xml:space="preserve">Where to commit</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spacing w:after="80" w:lineRule="auto"/>
              <w:rPr/>
            </w:pPr>
            <w:r w:rsidDel="00000000" w:rsidR="00000000" w:rsidRPr="00000000">
              <w:rPr>
                <w:b w:val="1"/>
                <w:bCs w:val="1"/>
                <w:color w:val="1a1a1a"/>
                <w:sz w:val="20"/>
                <w:szCs w:val="20"/>
                <w:rtl w:val="0"/>
              </w:rPr>
              <w:t xml:space="preserve">papers/christine/   or   papers/floyd/</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spacing w:after="80" w:lineRule="auto"/>
              <w:rPr/>
            </w:pPr>
            <w:r w:rsidDel="00000000" w:rsidR="00000000" w:rsidRPr="00000000">
              <w:rPr>
                <w:b w:val="1"/>
                <w:bCs w:val="1"/>
                <w:color w:val="c8102e"/>
                <w:sz w:val="20"/>
                <w:szCs w:val="20"/>
                <w:rtl w:val="0"/>
              </w:rPr>
              <w:t xml:space="preserve">Deadline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after="80" w:lineRule="auto"/>
              <w:rPr/>
            </w:pPr>
            <w:r w:rsidDel="00000000" w:rsidR="00000000" w:rsidRPr="00000000">
              <w:rPr>
                <w:b w:val="1"/>
                <w:bCs w:val="1"/>
                <w:color w:val="c8102e"/>
                <w:sz w:val="20"/>
                <w:szCs w:val="20"/>
                <w:rtl w:val="0"/>
              </w:rPr>
              <w:t xml:space="preserve">Every Monday at 11:00 AM — before the virtual presentation session begins</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bottom w:color="1a3a5c" w:space="3" w:sz="5" w:val="single"/>
        </w:pBdr>
        <w:spacing w:after="100" w:lineRule="auto"/>
        <w:rPr/>
      </w:pPr>
      <w:r w:rsidDel="00000000" w:rsidR="00000000" w:rsidRPr="00000000">
        <w:rPr>
          <w:b w:val="1"/>
          <w:bCs w:val="1"/>
          <w:color w:val="1a3a5c"/>
          <w:sz w:val="28"/>
          <w:szCs w:val="28"/>
          <w:rtl w:val="0"/>
        </w:rPr>
        <w:t xml:space="preserve">Paper Details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spacing w:after="80" w:lineRule="auto"/>
              <w:rPr/>
            </w:pPr>
            <w:r w:rsidDel="00000000" w:rsidR="00000000" w:rsidRPr="00000000">
              <w:rPr>
                <w:b w:val="1"/>
                <w:bCs w:val="1"/>
                <w:color w:val="1a3a5c"/>
                <w:sz w:val="20"/>
                <w:szCs w:val="20"/>
                <w:rtl w:val="0"/>
              </w:rPr>
              <w:t xml:space="preserve">Full citation</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80" w:lineRule="auto"/>
              <w:rPr>
                <w:sz w:val="20"/>
                <w:szCs w:val="20"/>
              </w:rPr>
            </w:pPr>
            <w:r w:rsidDel="00000000" w:rsidR="00000000" w:rsidRPr="00000000">
              <w:rPr>
                <w:sz w:val="20"/>
                <w:szCs w:val="20"/>
                <w:rtl w:val="0"/>
              </w:rPr>
              <w:t xml:space="preserve">Haibo Pang, Rongqi Ma, Jie Su, Chengming Liu, Yufei Gao, Qun Jin,</w:t>
            </w:r>
          </w:p>
          <w:p w:rsidR="00000000" w:rsidDel="00000000" w:rsidP="00000000" w:rsidRDefault="00000000" w:rsidRPr="00000000" w14:paraId="00000013">
            <w:pPr>
              <w:spacing w:after="80" w:lineRule="auto"/>
              <w:rPr>
                <w:sz w:val="20"/>
                <w:szCs w:val="20"/>
              </w:rPr>
            </w:pPr>
            <w:r w:rsidDel="00000000" w:rsidR="00000000" w:rsidRPr="00000000">
              <w:rPr>
                <w:sz w:val="20"/>
                <w:szCs w:val="20"/>
                <w:rtl w:val="0"/>
              </w:rPr>
              <w:t xml:space="preserve">Blinding and blurring the multi-object tracker with adversarial perturbations, Neural Networks, Volume 176, 2024, 106331, ISSN 0893-6080, https://doi.org/10.1016/j.neunet.2024.106331.</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spacing w:after="80" w:lineRule="auto"/>
              <w:rPr/>
            </w:pPr>
            <w:r w:rsidDel="00000000" w:rsidR="00000000" w:rsidRPr="00000000">
              <w:rPr>
                <w:b w:val="1"/>
                <w:bCs w:val="1"/>
                <w:color w:val="1a3a5c"/>
                <w:sz w:val="20"/>
                <w:szCs w:val="20"/>
                <w:rtl w:val="0"/>
              </w:rPr>
              <w:t xml:space="preserve">Week</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spacing w:after="80" w:lineRule="auto"/>
              <w:rPr/>
            </w:pPr>
            <w:r w:rsidDel="00000000" w:rsidR="00000000" w:rsidRPr="00000000">
              <w:rPr>
                <w:sz w:val="20"/>
                <w:szCs w:val="20"/>
                <w:rtl w:val="0"/>
              </w:rPr>
              <w:t xml:space="preserve">Week 02</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spacing w:after="80" w:lineRule="auto"/>
              <w:rPr/>
            </w:pPr>
            <w:r w:rsidDel="00000000" w:rsidR="00000000" w:rsidRPr="00000000">
              <w:rPr>
                <w:b w:val="1"/>
                <w:bCs w:val="1"/>
                <w:color w:val="1a3a5c"/>
                <w:sz w:val="20"/>
                <w:szCs w:val="20"/>
                <w:rtl w:val="0"/>
              </w:rPr>
              <w:t xml:space="preserve">Your name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80" w:lineRule="auto"/>
              <w:rPr/>
            </w:pPr>
            <w:r w:rsidDel="00000000" w:rsidR="00000000" w:rsidRPr="00000000">
              <w:rPr>
                <w:sz w:val="20"/>
                <w:szCs w:val="20"/>
                <w:rtl w:val="0"/>
              </w:rPr>
              <w:t xml:space="preserve">Christine</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spacing w:after="80" w:lineRule="auto"/>
              <w:rPr/>
            </w:pPr>
            <w:r w:rsidDel="00000000" w:rsidR="00000000" w:rsidRPr="00000000">
              <w:rPr>
                <w:b w:val="1"/>
                <w:bCs w:val="1"/>
                <w:color w:val="1a3a5c"/>
                <w:sz w:val="20"/>
                <w:szCs w:val="20"/>
                <w:rtl w:val="0"/>
              </w:rPr>
              <w:t xml:space="preserve">Date submitted</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spacing w:after="80" w:lineRule="auto"/>
              <w:rPr/>
            </w:pPr>
            <w:r w:rsidDel="00000000" w:rsidR="00000000" w:rsidRPr="00000000">
              <w:rPr>
                <w:sz w:val="20"/>
                <w:szCs w:val="20"/>
                <w:rtl w:val="0"/>
              </w:rPr>
              <w:t xml:space="preserve">2026-05-30</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spacing w:after="80" w:lineRule="auto"/>
              <w:rPr/>
            </w:pPr>
            <w:r w:rsidDel="00000000" w:rsidR="00000000" w:rsidRPr="00000000">
              <w:rPr>
                <w:b w:val="1"/>
                <w:bCs w:val="1"/>
                <w:color w:val="1a3a5c"/>
                <w:sz w:val="20"/>
                <w:szCs w:val="20"/>
                <w:rtl w:val="0"/>
              </w:rPr>
              <w:t xml:space="preserve">Paper type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80" w:lineRule="auto"/>
              <w:rPr/>
            </w:pPr>
            <w:r w:rsidDel="00000000" w:rsidR="00000000" w:rsidRPr="00000000">
              <w:rPr>
                <w:sz w:val="20"/>
                <w:szCs w:val="20"/>
                <w:rtl w:val="0"/>
              </w:rPr>
              <w:t xml:space="preserve">Method</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spacing w:after="80" w:lineRule="auto"/>
              <w:rPr/>
            </w:pPr>
            <w:r w:rsidDel="00000000" w:rsidR="00000000" w:rsidRPr="00000000">
              <w:rPr>
                <w:b w:val="1"/>
                <w:bCs w:val="1"/>
                <w:color w:val="1a3a5c"/>
                <w:sz w:val="20"/>
                <w:szCs w:val="20"/>
                <w:rtl w:val="0"/>
              </w:rPr>
              <w:t xml:space="preserve">Direct link</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spacing w:after="80" w:lineRule="auto"/>
              <w:rPr/>
            </w:pPr>
            <w:r w:rsidDel="00000000" w:rsidR="00000000" w:rsidRPr="00000000">
              <w:rPr>
                <w:sz w:val="20"/>
                <w:szCs w:val="20"/>
                <w:rtl w:val="0"/>
              </w:rPr>
              <w:t xml:space="preserve">https://doi.org/10.1016/j.neunet.2024.106331</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20">
            <w:pPr>
              <w:spacing w:after="80" w:lineRule="auto"/>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21">
            <w:pPr>
              <w:spacing w:after="80" w:lineRule="auto"/>
              <w:rPr/>
            </w:pPr>
            <w:r w:rsidDel="00000000" w:rsidR="00000000" w:rsidRPr="00000000">
              <w:rPr>
                <w:b w:val="1"/>
                <w:bCs w:val="1"/>
                <w:color w:val="ffffff"/>
                <w:sz w:val="24"/>
                <w:szCs w:val="24"/>
                <w:rtl w:val="0"/>
              </w:rPr>
              <w:t xml:space="preserve">Argument Summary</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i w:val="1"/>
          <w:iCs w:val="1"/>
          <w:color w:val="666666"/>
          <w:sz w:val="20"/>
          <w:szCs w:val="20"/>
          <w:rtl w:val="0"/>
        </w:rPr>
        <w:t xml:space="preserve">2–3 sentences: what does this paper claim and why does it matter?</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5">
            <w:pPr>
              <w:spacing w:after="1700" w:lineRule="auto"/>
              <w:rPr/>
            </w:pPr>
            <w:r w:rsidDel="00000000" w:rsidR="00000000" w:rsidRPr="00000000">
              <w:rPr>
                <w:sz w:val="19"/>
                <w:szCs w:val="19"/>
                <w:rtl w:val="0"/>
              </w:rPr>
              <w:t xml:space="preserve">This paper is a study on whether or not creating small changes to video frames will cause tracking systems to stop seeing objects it was tracking or start tracking things that are essentially background objects. These two attack types are known as blinding and blurring respectively. </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28">
            <w:pPr>
              <w:spacing w:after="80" w:lineRule="auto"/>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29">
            <w:pPr>
              <w:spacing w:after="80" w:lineRule="auto"/>
              <w:rPr/>
            </w:pPr>
            <w:r w:rsidDel="00000000" w:rsidR="00000000" w:rsidRPr="00000000">
              <w:rPr>
                <w:b w:val="1"/>
                <w:bCs w:val="1"/>
                <w:color w:val="ffffff"/>
                <w:sz w:val="24"/>
                <w:szCs w:val="24"/>
                <w:rtl w:val="0"/>
              </w:rPr>
              <w:t xml:space="preserve">Method Used</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i w:val="1"/>
          <w:iCs w:val="1"/>
          <w:color w:val="666666"/>
          <w:sz w:val="20"/>
          <w:szCs w:val="20"/>
          <w:rtl w:val="0"/>
        </w:rPr>
        <w:t xml:space="preserve">What data, experiments, or analysis did they use to support the claim? Include: dataset name and size, experimental setup, and comparisons made.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D">
            <w:pPr>
              <w:spacing w:after="1700" w:lineRule="auto"/>
              <w:rPr/>
            </w:pPr>
            <w:r w:rsidDel="00000000" w:rsidR="00000000" w:rsidRPr="00000000">
              <w:rPr>
                <w:rtl w:val="0"/>
              </w:rPr>
              <w:t xml:space="preserve">There were 5 datasets used: COCO, CrowdHuman, MOT16, MOT17, and MOT20. CrowdHuman and  COCO were used to train the generator to attack CenterNet. The MOT datasets were used to train and test the blind-blur attack. The batch size for the experiment was 6, three image pairs with 2, 1, and -1 frame intervals. They did a run on the clean images, blinded images, and blurred images on CenterTrack, FairMOT, and ByteTrack.</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30">
            <w:pPr>
              <w:spacing w:after="80" w:lineRule="auto"/>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31">
            <w:pPr>
              <w:spacing w:after="80" w:lineRule="auto"/>
              <w:rPr/>
            </w:pPr>
            <w:r w:rsidDel="00000000" w:rsidR="00000000" w:rsidRPr="00000000">
              <w:rPr>
                <w:b w:val="1"/>
                <w:bCs w:val="1"/>
                <w:color w:val="ffffff"/>
                <w:sz w:val="24"/>
                <w:szCs w:val="24"/>
                <w:rtl w:val="0"/>
              </w:rPr>
              <w:t xml:space="preserve">Strength of Evidence</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i w:val="1"/>
          <w:iCs w:val="1"/>
          <w:color w:val="666666"/>
          <w:sz w:val="20"/>
          <w:szCs w:val="20"/>
          <w:rtl w:val="0"/>
        </w:rPr>
        <w:t xml:space="preserve">How convincing is the evidence? Consider: sample size, reproducibility, and whether results generalize beyond the test conditions.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35">
            <w:pPr>
              <w:spacing w:after="1360" w:lineRule="auto"/>
              <w:rPr/>
            </w:pPr>
            <w:r w:rsidDel="00000000" w:rsidR="00000000" w:rsidRPr="00000000">
              <w:rPr>
                <w:sz w:val="19"/>
                <w:szCs w:val="19"/>
                <w:rtl w:val="0"/>
              </w:rPr>
              <w:t xml:space="preserve">I think that the evidence is pretty convincing. They used multiple trackers for testing which use different architectures to show that the attack was not just trained to exploit a single flaw of a particular system. They separate the results of the study into multiple categories which helps show why these methods work. They also have large drops in performance which indicate that it wasn’t because of noise or random variation. </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38">
            <w:pPr>
              <w:spacing w:after="80" w:lineRule="auto"/>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39">
            <w:pPr>
              <w:spacing w:after="80" w:lineRule="auto"/>
              <w:rPr/>
            </w:pPr>
            <w:r w:rsidDel="00000000" w:rsidR="00000000" w:rsidRPr="00000000">
              <w:rPr>
                <w:b w:val="1"/>
                <w:bCs w:val="1"/>
                <w:color w:val="ffffff"/>
                <w:sz w:val="24"/>
                <w:szCs w:val="24"/>
                <w:rtl w:val="0"/>
              </w:rPr>
              <w:t xml:space="preserve">Limitation or Gap</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i w:val="1"/>
          <w:iCs w:val="1"/>
          <w:color w:val="666666"/>
          <w:sz w:val="20"/>
          <w:szCs w:val="20"/>
          <w:rtl w:val="0"/>
        </w:rPr>
        <w:t xml:space="preserve">What does this paper leave unanswered, assume away, or fail to test? Be specific — "the experiments are limited" is not specific enough.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3D">
            <w:pPr>
              <w:spacing w:after="1360" w:lineRule="auto"/>
              <w:rPr>
                <w:sz w:val="19"/>
                <w:szCs w:val="19"/>
              </w:rPr>
            </w:pPr>
            <w:r w:rsidDel="00000000" w:rsidR="00000000" w:rsidRPr="00000000">
              <w:rPr>
                <w:sz w:val="19"/>
                <w:szCs w:val="19"/>
                <w:rtl w:val="0"/>
              </w:rPr>
              <w:t xml:space="preserve">This study was mostly focused on tracking pedestrians so it’s difficult to say that this method would work on tracking any other objects. Also there was no testing with any defense mechanisms. </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40">
            <w:pPr>
              <w:spacing w:after="80" w:lineRule="auto"/>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41">
            <w:pPr>
              <w:spacing w:after="80" w:lineRule="auto"/>
              <w:rPr/>
            </w:pPr>
            <w:r w:rsidDel="00000000" w:rsidR="00000000" w:rsidRPr="00000000">
              <w:rPr>
                <w:b w:val="1"/>
                <w:bCs w:val="1"/>
                <w:color w:val="ffffff"/>
                <w:sz w:val="24"/>
                <w:szCs w:val="24"/>
                <w:rtl w:val="0"/>
              </w:rPr>
              <w:t xml:space="preserve">Relevance to Project</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i w:val="1"/>
          <w:iCs w:val="1"/>
          <w:color w:val="666666"/>
          <w:sz w:val="20"/>
          <w:szCs w:val="20"/>
          <w:rtl w:val="0"/>
        </w:rPr>
        <w:t xml:space="preserve">How does this connect specifically to embedding-space poisoning in multi-camera tracking? Be direct — not "it is related" but "this paper tells us that..." — minimum 2 sentences.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45">
            <w:pPr>
              <w:spacing w:after="1700" w:lineRule="auto"/>
              <w:rPr/>
            </w:pPr>
            <w:r w:rsidDel="00000000" w:rsidR="00000000" w:rsidRPr="00000000">
              <w:rPr>
                <w:sz w:val="19"/>
                <w:szCs w:val="19"/>
                <w:rtl w:val="0"/>
              </w:rPr>
              <w:t xml:space="preserve">This paper tells us that the tracker we will run our experiments on is vulnerable to adversarial attacks. If we plan to add perturbations to our video clips it is likely that we will have an outcome similar to what this paper found, which is a decrease in detection.</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47">
            <w:pPr>
              <w:spacing w:after="80" w:lineRule="auto"/>
              <w:jc w:val="center"/>
              <w:rPr/>
            </w:pPr>
            <w:r w:rsidDel="00000000" w:rsidR="00000000" w:rsidRPr="00000000">
              <w:rPr>
                <w:b w:val="1"/>
                <w:bCs w:val="1"/>
                <w:color w:val="ffffff"/>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48">
            <w:pPr>
              <w:spacing w:after="80" w:lineRule="auto"/>
              <w:rPr/>
            </w:pPr>
            <w:r w:rsidDel="00000000" w:rsidR="00000000" w:rsidRPr="00000000">
              <w:rPr>
                <w:b w:val="1"/>
                <w:bCs w:val="1"/>
                <w:color w:val="ffffff"/>
                <w:sz w:val="24"/>
                <w:szCs w:val="24"/>
                <w:rtl w:val="0"/>
              </w:rPr>
              <w:t xml:space="preserve">Monday Presentation Notes</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i w:val="1"/>
          <w:iCs w:val="1"/>
          <w:color w:val="666666"/>
          <w:sz w:val="20"/>
          <w:szCs w:val="20"/>
          <w:rtl w:val="0"/>
        </w:rPr>
        <w:t xml:space="preserve">Key points to hit in your 10-minute Monday presentation. What is the one question you will raise for the group at the end?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4C">
            <w:pPr>
              <w:spacing w:after="80" w:lineRule="auto"/>
              <w:jc w:val="center"/>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4D">
            <w:pPr>
              <w:spacing w:after="80" w:lineRule="auto"/>
              <w:rPr/>
            </w:pPr>
            <w:r w:rsidDel="00000000" w:rsidR="00000000" w:rsidRPr="00000000">
              <w:rPr>
                <w:rtl w:val="0"/>
              </w:rPr>
              <w:t xml:space="preserve">What blind-blur attacks 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4E">
            <w:pPr>
              <w:spacing w:after="80" w:lineRule="auto"/>
              <w:jc w:val="center"/>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4F">
            <w:pPr>
              <w:spacing w:after="80" w:lineRule="auto"/>
              <w:rPr/>
            </w:pPr>
            <w:r w:rsidDel="00000000" w:rsidR="00000000" w:rsidRPr="00000000">
              <w:rPr>
                <w:sz w:val="20"/>
                <w:szCs w:val="20"/>
                <w:rtl w:val="0"/>
              </w:rPr>
              <w:t xml:space="preserve">What the datasets were and how they were 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50">
            <w:pPr>
              <w:spacing w:after="80" w:lineRule="auto"/>
              <w:jc w:val="center"/>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1">
            <w:pPr>
              <w:spacing w:after="80" w:lineRule="auto"/>
              <w:rPr/>
            </w:pPr>
            <w:r w:rsidDel="00000000" w:rsidR="00000000" w:rsidRPr="00000000">
              <w:rPr>
                <w:sz w:val="20"/>
                <w:szCs w:val="20"/>
                <w:rtl w:val="0"/>
              </w:rPr>
              <w:t xml:space="preserve">Talk about how they only tested on tracking pedestrians</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d9488" w:space="0" w:sz="4" w:val="single"/>
              <w:left w:color="0d9488" w:space="0" w:sz="6" w:val="single"/>
              <w:bottom w:color="0d9488" w:space="0" w:sz="4" w:val="single"/>
              <w:right w:color="0d9488" w:space="0" w:sz="4" w:val="single"/>
            </w:tcBorders>
            <w:shd w:fill="e6fffa" w:val="clear"/>
            <w:tcMar>
              <w:top w:w="120.0" w:type="dxa"/>
              <w:left w:w="160.0" w:type="dxa"/>
              <w:bottom w:w="120.0" w:type="dxa"/>
              <w:right w:w="160.0" w:type="dxa"/>
            </w:tcMar>
          </w:tcPr>
          <w:p w:rsidR="00000000" w:rsidDel="00000000" w:rsidP="00000000" w:rsidRDefault="00000000" w:rsidRPr="00000000" w14:paraId="00000053">
            <w:pPr>
              <w:spacing w:after="80" w:lineRule="auto"/>
              <w:rPr/>
            </w:pPr>
            <w:r w:rsidDel="00000000" w:rsidR="00000000" w:rsidRPr="00000000">
              <w:rPr>
                <w:b w:val="1"/>
                <w:bCs w:val="1"/>
                <w:color w:val="0d9488"/>
                <w:sz w:val="20"/>
                <w:szCs w:val="20"/>
                <w:rtl w:val="0"/>
              </w:rPr>
              <w:t xml:space="preserve">Question I will raise for the group:</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0"/>
                <w:szCs w:val="20"/>
                <w:rtl w:val="0"/>
              </w:rPr>
              <w:t xml:space="preserve">Could we recreate a similar experiment but focus on tracking objects other than pedestrians and still get comparable results?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7fb5"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57">
            <w:pPr>
              <w:spacing w:after="60" w:lineRule="auto"/>
              <w:rPr/>
            </w:pPr>
            <w:r w:rsidDel="00000000" w:rsidR="00000000" w:rsidRPr="00000000">
              <w:rPr>
                <w:b w:val="1"/>
                <w:bCs w:val="1"/>
                <w:color w:val="1a3a5c"/>
                <w:rtl w:val="0"/>
              </w:rPr>
              <w:t xml:space="preserve">Personal Reflection  (optional but encouraged)</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i w:val="1"/>
                <w:iCs w:val="1"/>
                <w:color w:val="666666"/>
                <w:sz w:val="20"/>
                <w:szCs w:val="20"/>
                <w:rtl w:val="0"/>
              </w:rPr>
              <w:t xml:space="preserve">What surprised you about this paper? What would you do differently if you were the author?</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A">
            <w:pPr>
              <w:spacing w:after="1360" w:lineRule="auto"/>
              <w:rPr/>
            </w:pPr>
            <w:r w:rsidDel="00000000" w:rsidR="00000000" w:rsidRPr="00000000">
              <w:rPr>
                <w:i w:val="1"/>
                <w:iCs w:val="1"/>
                <w:color w:val="666666"/>
                <w:sz w:val="19"/>
                <w:szCs w:val="19"/>
                <w:rtl w:val="0"/>
              </w:rPr>
              <w:t xml:space="preserve">Write your reflection here — what surprised you, what you would do differently...</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00.0" w:type="dxa"/>
              <w:bottom w:w="160.0" w:type="dxa"/>
              <w:right w:w="200.0" w:type="dxa"/>
            </w:tcMar>
          </w:tcPr>
          <w:p w:rsidR="00000000" w:rsidDel="00000000" w:rsidP="00000000" w:rsidRDefault="00000000" w:rsidRPr="00000000" w14:paraId="0000005D">
            <w:pPr>
              <w:spacing w:after="100" w:lineRule="auto"/>
              <w:rPr/>
            </w:pPr>
            <w:r w:rsidDel="00000000" w:rsidR="00000000" w:rsidRPr="00000000">
              <w:rPr>
                <w:b w:val="1"/>
                <w:bCs w:val="1"/>
                <w:color w:val="ffffff"/>
                <w:rtl w:val="0"/>
              </w:rPr>
              <w:t xml:space="preserve">Before you submit — checklist</w:t>
            </w:r>
            <w:r w:rsidDel="00000000" w:rsidR="00000000" w:rsidRPr="00000000">
              <w:rPr>
                <w:rtl w:val="0"/>
              </w:rPr>
            </w:r>
          </w:p>
          <w:p w:rsidR="00000000" w:rsidDel="00000000" w:rsidP="00000000" w:rsidRDefault="00000000" w:rsidRPr="00000000" w14:paraId="0000005E">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All 6 sections filled in - no section left blank</w:t>
            </w:r>
            <w:r w:rsidDel="00000000" w:rsidR="00000000" w:rsidRPr="00000000">
              <w:rPr>
                <w:rtl w:val="0"/>
              </w:rPr>
            </w:r>
          </w:p>
          <w:p w:rsidR="00000000" w:rsidDel="00000000" w:rsidP="00000000" w:rsidRDefault="00000000" w:rsidRPr="00000000" w14:paraId="0000005F">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Filename follows the naming convention: weekNN-yourname-lastname-year-keyword.docx</w:t>
            </w:r>
            <w:r w:rsidDel="00000000" w:rsidR="00000000" w:rsidRPr="00000000">
              <w:rPr>
                <w:rtl w:val="0"/>
              </w:rPr>
            </w:r>
          </w:p>
          <w:p w:rsidR="00000000" w:rsidDel="00000000" w:rsidP="00000000" w:rsidRDefault="00000000" w:rsidRPr="00000000" w14:paraId="00000060">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File saved to your papers folder: papers/christine/ or papers/floyd/</w:t>
            </w:r>
            <w:r w:rsidDel="00000000" w:rsidR="00000000" w:rsidRPr="00000000">
              <w:rPr>
                <w:rtl w:val="0"/>
              </w:rPr>
            </w:r>
          </w:p>
          <w:p w:rsidR="00000000" w:rsidDel="00000000" w:rsidP="00000000" w:rsidRDefault="00000000" w:rsidRPr="00000000" w14:paraId="00000061">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Committed and pushed to your student branch</w:t>
            </w:r>
            <w:r w:rsidDel="00000000" w:rsidR="00000000" w:rsidRPr="00000000">
              <w:rPr>
                <w:rtl w:val="0"/>
              </w:rPr>
            </w:r>
          </w:p>
          <w:p w:rsidR="00000000" w:rsidDel="00000000" w:rsidP="00000000" w:rsidRDefault="00000000" w:rsidRPr="00000000" w14:paraId="00000062">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Submitted before Monday at 11:00 AM</w:t>
            </w:r>
            <w:r w:rsidDel="00000000" w:rsidR="00000000" w:rsidRPr="00000000">
              <w:rPr>
                <w:rtl w:val="0"/>
              </w:rPr>
            </w:r>
          </w:p>
        </w:tc>
      </w:tr>
    </w:tbl>
    <w:p w:rsidR="00000000" w:rsidDel="00000000" w:rsidP="00000000" w:rsidRDefault="00000000" w:rsidRPr="00000000" w14:paraId="00000063">
      <w:pPr>
        <w:pBdr>
          <w:top w:color="cccccc" w:space="4" w:sz="4" w:val="single"/>
        </w:pBdr>
        <w:spacing w:before="60" w:lineRule="auto"/>
        <w:rPr/>
      </w:pPr>
      <w:r w:rsidDel="00000000" w:rsidR="00000000" w:rsidRPr="00000000">
        <w:rPr>
          <w:rtl w:val="0"/>
        </w:rPr>
      </w:r>
    </w:p>
    <w:sectPr>
      <w:headerReference r:id="rId7" w:type="default"/>
      <w:footerReference r:id="rId8" w:type="default"/>
      <w:pgSz w:h="15840" w:w="12240" w:orient="portrait"/>
      <w:pgMar w:bottom="864" w:top="864"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color="1a3a5c" w:space="5" w:sz="4" w:val="single"/>
      </w:pBdr>
      <w:jc w:val="right"/>
      <w:rPr/>
    </w:pPr>
    <w:r w:rsidDel="00000000" w:rsidR="00000000" w:rsidRPr="00000000">
      <w:rPr>
        <w:color w:val="666666"/>
        <w:sz w:val="17"/>
        <w:szCs w:val="17"/>
        <w:rtl w:val="0"/>
      </w:rPr>
      <w:t xml:space="preserve">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color w:val="666666"/>
        <w:sz w:val="17"/>
        <w:szCs w:val="17"/>
        <w:rtl w:val="0"/>
      </w:rPr>
      <w:t xml:space="preserve"> of </w:t>
    </w:r>
    <w:r w:rsidDel="00000000" w:rsidR="00000000" w:rsidRPr="00000000">
      <w:rPr>
        <w:color w:val="666666"/>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bottom w:color="1a3a5c" w:space="5"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q8j3qYGZEKP8FpgUOOmMj/PQw==">CgMxLjA4AHIhMURwVVppVjNfM1VhY1J5dTRtODRkbHczenFXYmlNbnRi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