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A.DURATION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TRIPS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JOIN (SELECT b.date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,ZIP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FROM weather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WHERE EVENTS = 'Rain')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A.ZIP_CODE = B.ZIP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AND A.DATE = B.DATE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DURATION DESC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A.NAME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,B.STATION_ID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,COUNT(B.TIMESTAMP) EMPTY_TIMES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STATIONS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JOIN STATUS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B.BIKES_AVAILABLE 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A.NAME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,B.STATION_ID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EMPTY_TIMES desc;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A.START_STATION,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B.DOCKCOUNT,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COUNT(*)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trips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JOIN stations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A.start_station=B.name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A.START_STATION,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B.DOCKCOUNT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B.DOCKCOUNT DESC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 rainy 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(SELECT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 as dt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weather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events = 'Rain'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dt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rain_trips as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a.trip_id,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a.duration,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DATE(a.start_date) trip_date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trips 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JOIN rainy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b.dt = trip_date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duration DESC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trip_date,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,max(duration)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rain_trips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trip_date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QUESTION: WHY DOESN’T THE BELOW WORK?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rain_trips as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a.trip_id,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a.duration,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DATE(a.start_date) trip_date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trips 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JOIN (SELECT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date as dt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From weather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WHERE events = 'Rain'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GROUP BY dt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)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on b.dt = trip_date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BY duration DESC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trip_date,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,max(duration)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rain_trips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trip_date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