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3678" w14:textId="77777777" w:rsidR="00AD74CB" w:rsidRDefault="00C93184">
      <w:pPr>
        <w:pStyle w:val="Title"/>
      </w:pPr>
      <w:r>
        <w:t>PPDM Loader Studio – Launchpad</w:t>
      </w:r>
      <w:r>
        <w:br/>
        <w:t>Internal User Manual (v4)</w:t>
      </w:r>
    </w:p>
    <w:p w14:paraId="08477529" w14:textId="77777777" w:rsidR="00AD74CB" w:rsidRDefault="00C93184">
      <w:r>
        <w:t>This document provides detailed internal guidance for installing, configuring, and operating PPDM Loader Studio – Launchpad. It is intended for data engineers, DBAs, and technical users loading PPDM 3.9 data into SQL Server.</w:t>
      </w:r>
    </w:p>
    <w:p w14:paraId="38665806" w14:textId="77777777" w:rsidR="00AD74CB" w:rsidRDefault="00C93184">
      <w:pPr>
        <w:pStyle w:val="Heading1"/>
      </w:pPr>
      <w:r>
        <w:t>1. Installation &amp; Environment Setup</w:t>
      </w:r>
    </w:p>
    <w:p w14:paraId="494BA583" w14:textId="77777777" w:rsidR="00AD74CB" w:rsidRDefault="00C93184">
      <w:r>
        <w:t>PPDM Loader Studio is implemented using Python and Streamlit.</w:t>
      </w:r>
      <w:r>
        <w:br/>
      </w:r>
      <w:r>
        <w:br/>
        <w:t>Prerequisites:</w:t>
      </w:r>
      <w:r>
        <w:br/>
        <w:t>- Windows 10/11 or Windows Server</w:t>
      </w:r>
      <w:r>
        <w:br/>
        <w:t>- Python 3.10+</w:t>
      </w:r>
      <w:r>
        <w:br/>
        <w:t>- SQL Server (2019+ recommended)</w:t>
      </w:r>
      <w:r>
        <w:br/>
        <w:t>- ODBC Driver 18 for SQL Server</w:t>
      </w:r>
      <w:r>
        <w:br/>
      </w:r>
      <w:r>
        <w:br/>
        <w:t>Install Streamlit:</w:t>
      </w:r>
      <w:r>
        <w:br/>
        <w:t xml:space="preserve">  pip install streamlit</w:t>
      </w:r>
      <w:r>
        <w:br/>
      </w:r>
      <w:r>
        <w:br/>
        <w:t>Launch Application:</w:t>
      </w:r>
      <w:r>
        <w:br/>
        <w:t xml:space="preserve">  streamlit run app.py</w:t>
      </w:r>
      <w:r>
        <w:br/>
      </w:r>
      <w:r>
        <w:br/>
        <w:t>[Screenshot Placeholder: Streamlit launch screen]</w:t>
      </w:r>
    </w:p>
    <w:p w14:paraId="7619696E" w14:textId="77777777" w:rsidR="00AD74CB" w:rsidRDefault="00C93184">
      <w:pPr>
        <w:pStyle w:val="Heading1"/>
      </w:pPr>
      <w:r>
        <w:t>2. PPDM Load Order &amp; Dependency Model</w:t>
      </w:r>
    </w:p>
    <w:p w14:paraId="47EE8ECE" w14:textId="77777777" w:rsidR="00AD74CB" w:rsidRDefault="00C93184">
      <w:r>
        <w:t>PPDM Loader Studio follows a WELL‑centric load model.</w:t>
      </w:r>
      <w:r>
        <w:br/>
      </w:r>
      <w:r>
        <w:br/>
        <w:t>Canonical Load Order:</w:t>
      </w:r>
      <w:r>
        <w:br/>
        <w:t>1. Reference tables (r_*)</w:t>
      </w:r>
      <w:r>
        <w:br/>
        <w:t>2. Areas (country → state → county)</w:t>
      </w:r>
      <w:r>
        <w:br/>
        <w:t>3. Principal tables (dbo.well)</w:t>
      </w:r>
      <w:r>
        <w:br/>
        <w:t>4. Geometry &amp; nodes (dbo.well_node)</w:t>
      </w:r>
      <w:r>
        <w:br/>
        <w:t>5. Stratigraphy</w:t>
      </w:r>
      <w:r>
        <w:br/>
        <w:t>6. Directional surveys</w:t>
      </w:r>
      <w:r>
        <w:br/>
        <w:t>7. Logs</w:t>
      </w:r>
      <w:r>
        <w:br/>
        <w:t>8. Production</w:t>
      </w:r>
      <w:r>
        <w:br/>
      </w:r>
      <w:r>
        <w:br/>
        <w:t>[Diagram Placeholder: WELL‑centric dependency flow]</w:t>
      </w:r>
    </w:p>
    <w:p w14:paraId="25E959C4" w14:textId="77777777" w:rsidR="00AD74CB" w:rsidRDefault="00C93184">
      <w:pPr>
        <w:pStyle w:val="Heading1"/>
      </w:pPr>
      <w:r>
        <w:lastRenderedPageBreak/>
        <w:t>3. Reference &amp; Lookup Tables</w:t>
      </w:r>
    </w:p>
    <w:p w14:paraId="04258162" w14:textId="77777777" w:rsidR="00AD74CB" w:rsidRDefault="00C93184">
      <w:r>
        <w:t>Reference tables contain controlled vocabularies and must be seeded before promoting dependent data.</w:t>
      </w:r>
      <w:r>
        <w:br/>
      </w:r>
      <w:r>
        <w:br/>
        <w:t>Examples:</w:t>
      </w:r>
      <w:r>
        <w:br/>
        <w:t>- r_well_status</w:t>
      </w:r>
      <w:r>
        <w:br/>
        <w:t>- r_dir_srvy_type</w:t>
      </w:r>
      <w:r>
        <w:br/>
        <w:t>- r_ppdm_row_quality</w:t>
      </w:r>
      <w:r>
        <w:br/>
      </w:r>
      <w:r>
        <w:br/>
        <w:t>Seeding is performed using the Seed Catalog in Launchpad.</w:t>
      </w:r>
      <w:r>
        <w:br/>
      </w:r>
      <w:r>
        <w:br/>
        <w:t>[Screenshot Placeholder: Seed Catalog UI]</w:t>
      </w:r>
    </w:p>
    <w:p w14:paraId="2DE14387" w14:textId="77777777" w:rsidR="00AD74CB" w:rsidRDefault="00C93184">
      <w:pPr>
        <w:pStyle w:val="Heading1"/>
      </w:pPr>
      <w:r>
        <w:t>4. Loading dbo.well (Well Header)</w:t>
      </w:r>
    </w:p>
    <w:p w14:paraId="35E84AFD" w14:textId="77777777" w:rsidR="00AD74CB" w:rsidRDefault="00C93184">
      <w:r>
        <w:t>dbo.well is the principal anchor table.</w:t>
      </w:r>
      <w:r>
        <w:br/>
      </w:r>
      <w:r>
        <w:br/>
        <w:t>Minimum Required Attributes:</w:t>
      </w:r>
      <w:r>
        <w:br/>
        <w:t>- UWI (business key)</w:t>
      </w:r>
      <w:r>
        <w:br/>
        <w:t>- SOURCE</w:t>
      </w:r>
      <w:r>
        <w:br/>
      </w:r>
      <w:r>
        <w:br/>
        <w:t>Optional attributes may be patched later using Simple Patch Update.</w:t>
      </w:r>
      <w:r>
        <w:br/>
      </w:r>
      <w:r>
        <w:br/>
        <w:t>[Screenshot Placeholder: Well header load screen]</w:t>
      </w:r>
    </w:p>
    <w:p w14:paraId="2B91A78D" w14:textId="77777777" w:rsidR="00AD74CB" w:rsidRDefault="00C93184">
      <w:pPr>
        <w:pStyle w:val="Heading1"/>
      </w:pPr>
      <w:r>
        <w:t>5. Geometry &amp; Nodes (dbo.well_node)</w:t>
      </w:r>
    </w:p>
    <w:p w14:paraId="0DD58552" w14:textId="77777777" w:rsidR="00AD74CB" w:rsidRDefault="00C93184">
      <w:r>
        <w:t>Nodes represent physical points (surface, bottomhole).</w:t>
      </w:r>
      <w:r>
        <w:br/>
      </w:r>
      <w:r>
        <w:br/>
        <w:t>Rules:</w:t>
      </w:r>
      <w:r>
        <w:br/>
        <w:t>- One row per node</w:t>
      </w:r>
      <w:r>
        <w:br/>
        <w:t>- NODE_ID is derived, not user‑supplied</w:t>
      </w:r>
      <w:r>
        <w:br/>
        <w:t>- Derivation rule:</w:t>
      </w:r>
      <w:r>
        <w:br/>
        <w:t xml:space="preserve">  NODE_ID = SHA1(UWI | SOURCE | NODE_POSITION)</w:t>
      </w:r>
      <w:r>
        <w:br/>
      </w:r>
      <w:r>
        <w:br/>
        <w:t>NODE_POSITION examples:</w:t>
      </w:r>
      <w:r>
        <w:br/>
        <w:t>- SURFACE</w:t>
      </w:r>
      <w:r>
        <w:br/>
        <w:t>- BOTTOMHOLE</w:t>
      </w:r>
      <w:r>
        <w:br/>
      </w:r>
      <w:r>
        <w:br/>
        <w:t>[Diagram Placeholder: Surface vs Bottomhole nodes]</w:t>
      </w:r>
    </w:p>
    <w:p w14:paraId="53685E00" w14:textId="77777777" w:rsidR="00AD74CB" w:rsidRDefault="00C93184">
      <w:pPr>
        <w:pStyle w:val="Heading1"/>
      </w:pPr>
      <w:r>
        <w:lastRenderedPageBreak/>
        <w:t>6. Stratigraphy</w:t>
      </w:r>
    </w:p>
    <w:p w14:paraId="65EAFD37" w14:textId="77777777" w:rsidR="00AD74CB" w:rsidRDefault="00C93184">
      <w:r>
        <w:t>Stratigraphic data is loaded after wells and nodes.</w:t>
      </w:r>
      <w:r>
        <w:br/>
      </w:r>
      <w:r>
        <w:br/>
        <w:t>Key tables:</w:t>
      </w:r>
      <w:r>
        <w:br/>
        <w:t>- strat_unit</w:t>
      </w:r>
      <w:r>
        <w:br/>
        <w:t>- strat_well_section</w:t>
      </w:r>
      <w:r>
        <w:br/>
      </w:r>
      <w:r>
        <w:br/>
        <w:t>Derived keys are generated automatically where required.</w:t>
      </w:r>
    </w:p>
    <w:p w14:paraId="0301114F" w14:textId="77777777" w:rsidR="00AD74CB" w:rsidRDefault="00C93184">
      <w:pPr>
        <w:pStyle w:val="Heading1"/>
      </w:pPr>
      <w:r>
        <w:t>7. Directional Surveys</w:t>
      </w:r>
    </w:p>
    <w:p w14:paraId="5B01AD82" w14:textId="77777777" w:rsidR="00AD74CB" w:rsidRDefault="00C93184">
      <w:r>
        <w:t>Directional surveys depend on well_node and survey reference tables.</w:t>
      </w:r>
      <w:r>
        <w:br/>
      </w:r>
      <w:r>
        <w:br/>
        <w:t>Ensure NODE_IDs exist before loading stations.</w:t>
      </w:r>
      <w:r>
        <w:br/>
      </w:r>
      <w:r>
        <w:br/>
        <w:t>[Screenshot Placeholder: Directional survey load]</w:t>
      </w:r>
    </w:p>
    <w:p w14:paraId="6A6A3BB4" w14:textId="77777777" w:rsidR="00AD74CB" w:rsidRDefault="00C93184">
      <w:pPr>
        <w:pStyle w:val="Heading1"/>
      </w:pPr>
      <w:r>
        <w:t>8. Production &amp; Seismic</w:t>
      </w:r>
    </w:p>
    <w:p w14:paraId="08815351" w14:textId="77777777" w:rsidR="00AD74CB" w:rsidRDefault="00C93184">
      <w:r>
        <w:t>Production and seismic data are terminal domains.</w:t>
      </w:r>
      <w:r>
        <w:br/>
      </w:r>
      <w:r>
        <w:br/>
        <w:t>These require wells, facilities, and reference data to be present.</w:t>
      </w:r>
    </w:p>
    <w:p w14:paraId="6466059E" w14:textId="77777777" w:rsidR="00AD74CB" w:rsidRDefault="00C93184">
      <w:pPr>
        <w:pStyle w:val="Heading1"/>
      </w:pPr>
      <w:r>
        <w:t>9. Common Errors &amp; Fixes</w:t>
      </w:r>
    </w:p>
    <w:p w14:paraId="38F26B45" w14:textId="77777777" w:rsidR="00AD74CB" w:rsidRDefault="00C93184">
      <w:r>
        <w:t>- multi-part identifier could not be bound → column missing from NORM view</w:t>
      </w:r>
      <w:r>
        <w:br/>
        <w:t>- Inserted rows: -1 → MERGE executed successfully</w:t>
      </w:r>
      <w:r>
        <w:br/>
        <w:t>- FK preload shows one row → missing DISTINCT or grouping</w:t>
      </w:r>
      <w:r>
        <w:br/>
        <w:t>- GUID conversion error → nvarchar vs uniqueidentifier mismatch</w:t>
      </w:r>
      <w:r>
        <w:br/>
      </w:r>
      <w:r>
        <w:br/>
        <w:t>[Screenshot Placeholder: Error diagnostics]</w:t>
      </w:r>
    </w:p>
    <w:p w14:paraId="470A0CFC" w14:textId="77777777" w:rsidR="00AD74CB" w:rsidRDefault="00C93184">
      <w:pPr>
        <w:pStyle w:val="Heading1"/>
      </w:pPr>
      <w:r>
        <w:t>10. Minimal vs Full Load Strategy</w:t>
      </w:r>
    </w:p>
    <w:p w14:paraId="67A0EDFF" w14:textId="77777777" w:rsidR="00AD74CB" w:rsidRDefault="00C93184">
      <w:r>
        <w:t>Minimal Load:</w:t>
      </w:r>
      <w:r>
        <w:br/>
        <w:t>- Reference tables</w:t>
      </w:r>
      <w:r>
        <w:br/>
        <w:t>- dbo.well (UWI + SOURCE)</w:t>
      </w:r>
      <w:r>
        <w:br/>
      </w:r>
      <w:r>
        <w:br/>
        <w:t>Full Load:</w:t>
      </w:r>
      <w:r>
        <w:br/>
        <w:t>- All dependent domains</w:t>
      </w:r>
      <w:r>
        <w:br/>
      </w:r>
      <w:r>
        <w:br/>
        <w:t>Patch Update may be used to safely add unconstrained attributes later.</w:t>
      </w:r>
    </w:p>
    <w:sectPr w:rsidR="00AD74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974855">
    <w:abstractNumId w:val="8"/>
  </w:num>
  <w:num w:numId="2" w16cid:durableId="1914973122">
    <w:abstractNumId w:val="6"/>
  </w:num>
  <w:num w:numId="3" w16cid:durableId="999505651">
    <w:abstractNumId w:val="5"/>
  </w:num>
  <w:num w:numId="4" w16cid:durableId="1075321076">
    <w:abstractNumId w:val="4"/>
  </w:num>
  <w:num w:numId="5" w16cid:durableId="2086952811">
    <w:abstractNumId w:val="7"/>
  </w:num>
  <w:num w:numId="6" w16cid:durableId="59138356">
    <w:abstractNumId w:val="3"/>
  </w:num>
  <w:num w:numId="7" w16cid:durableId="1665165254">
    <w:abstractNumId w:val="2"/>
  </w:num>
  <w:num w:numId="8" w16cid:durableId="130444220">
    <w:abstractNumId w:val="1"/>
  </w:num>
  <w:num w:numId="9" w16cid:durableId="136867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835"/>
    <w:rsid w:val="0029639D"/>
    <w:rsid w:val="00326F90"/>
    <w:rsid w:val="00781529"/>
    <w:rsid w:val="00794681"/>
    <w:rsid w:val="009717A1"/>
    <w:rsid w:val="00A77CE6"/>
    <w:rsid w:val="00AA1D8D"/>
    <w:rsid w:val="00AD74CB"/>
    <w:rsid w:val="00B47730"/>
    <w:rsid w:val="00C93184"/>
    <w:rsid w:val="00CB0664"/>
    <w:rsid w:val="00CE40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6DD70"/>
  <w14:defaultImageDpi w14:val="300"/>
  <w15:docId w15:val="{C8FA7367-07E6-4F39-869A-5FB18E8C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396</Words>
  <Characters>2511</Characters>
  <Application>Microsoft Office Word</Application>
  <DocSecurity>0</DocSecurity>
  <Lines>41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Perry Stokes</cp:lastModifiedBy>
  <cp:revision>3</cp:revision>
  <dcterms:created xsi:type="dcterms:W3CDTF">2013-12-23T23:15:00Z</dcterms:created>
  <dcterms:modified xsi:type="dcterms:W3CDTF">2026-01-10T02:02:00Z</dcterms:modified>
  <cp:category/>
</cp:coreProperties>
</file>