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 Report</w:t>
      </w:r>
    </w:p>
    <w:p>
      <w:pPr>
        <w:pStyle w:val="Heading2"/>
      </w:pPr>
      <w:r>
        <w:t>1. PII detected</w:t>
      </w:r>
    </w:p>
    <w:p>
      <w:r>
        <w:t>No PII detected.</w:t>
      </w:r>
    </w:p>
    <w:p>
      <w:pPr>
        <w:pStyle w:val="Heading2"/>
      </w:pPr>
      <w:r>
        <w:t>2. Scanning done</w:t>
      </w:r>
    </w:p>
    <w:p>
      <w:r>
        <w:t>Scan completed.</w:t>
      </w:r>
    </w:p>
    <w:p>
      <w:pPr>
        <w:pStyle w:val="Heading2"/>
      </w:pPr>
      <w:r>
        <w:t>3. Risks extracted (number): 0</w:t>
      </w:r>
    </w:p>
    <w:p>
      <w:pPr>
        <w:pStyle w:val="Heading2"/>
      </w:pPr>
      <w:r>
        <w:t>4. List of risks</w:t>
      </w:r>
    </w:p>
    <w:p>
      <w:r>
        <w:t>- No explicit risks flagged.</w:t>
      </w:r>
    </w:p>
    <w:p>
      <w:pPr>
        <w:pStyle w:val="Heading2"/>
      </w:pPr>
      <w:r>
        <w:t>5. Remediation plans generated: 0</w:t>
      </w:r>
    </w:p>
    <w:p>
      <w:pPr>
        <w:pStyle w:val="Heading2"/>
      </w:pPr>
      <w:r>
        <w:t>6. List of plans</w:t>
      </w:r>
    </w:p>
    <w:p>
      <w:r>
        <w:t>- No remediation plans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