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095" w:rsidRPr="004F5095" w:rsidRDefault="004F5095" w:rsidP="00245510">
      <w:pPr>
        <w:contextualSpacing/>
        <w:jc w:val="center"/>
        <w:rPr>
          <w:rFonts w:ascii="Arial" w:hAnsi="Arial" w:cs="Arial"/>
          <w:b/>
          <w:bCs/>
          <w:u w:val="single"/>
          <w:lang w:val="en-CA"/>
        </w:rPr>
      </w:pPr>
      <w:r w:rsidRPr="004F5095">
        <w:rPr>
          <w:rFonts w:ascii="Arial" w:hAnsi="Arial" w:cs="Arial"/>
          <w:b/>
          <w:bCs/>
          <w:u w:val="single"/>
          <w:lang w:val="en-CA"/>
        </w:rPr>
        <w:t>LAT 0030/0130: Medieval Latin</w:t>
      </w:r>
    </w:p>
    <w:p w:rsidR="006D319B" w:rsidRDefault="006D319B" w:rsidP="00245510">
      <w:pPr>
        <w:contextualSpacing/>
        <w:rPr>
          <w:rFonts w:ascii="Arial" w:hAnsi="Arial" w:cs="Arial"/>
        </w:rPr>
      </w:pPr>
    </w:p>
    <w:p w:rsidR="004F5095" w:rsidRPr="004F5095" w:rsidRDefault="004F5095" w:rsidP="00245510">
      <w:pPr>
        <w:contextualSpacing/>
        <w:rPr>
          <w:rFonts w:ascii="Arial" w:hAnsi="Arial" w:cs="Arial"/>
        </w:rPr>
      </w:pPr>
      <w:r>
        <w:rPr>
          <w:rFonts w:ascii="Arial" w:hAnsi="Arial" w:cs="Arial"/>
        </w:rPr>
        <w:t>Spring 2016</w:t>
      </w:r>
    </w:p>
    <w:p w:rsidR="004F5095" w:rsidRPr="004F5095" w:rsidRDefault="004F5095" w:rsidP="00245510">
      <w:pPr>
        <w:contextualSpacing/>
        <w:rPr>
          <w:rFonts w:ascii="Arial" w:hAnsi="Arial" w:cs="Arial"/>
        </w:rPr>
      </w:pPr>
      <w:r w:rsidRPr="004F5095">
        <w:rPr>
          <w:rFonts w:ascii="Arial" w:hAnsi="Arial" w:cs="Arial"/>
        </w:rPr>
        <w:t xml:space="preserve">Meets: Mon-Wed </w:t>
      </w:r>
      <w:r>
        <w:rPr>
          <w:rFonts w:ascii="Arial" w:hAnsi="Arial" w:cs="Arial"/>
        </w:rPr>
        <w:t>9h00-10h15</w:t>
      </w:r>
      <w:r w:rsidRPr="004F5095">
        <w:rPr>
          <w:rFonts w:ascii="Arial" w:hAnsi="Arial" w:cs="Arial"/>
        </w:rPr>
        <w:t xml:space="preserve"> Eaton 203</w:t>
      </w:r>
    </w:p>
    <w:p w:rsidR="004F5095" w:rsidRPr="004F5095" w:rsidRDefault="004F5095" w:rsidP="00245510">
      <w:pPr>
        <w:contextualSpacing/>
        <w:rPr>
          <w:rFonts w:ascii="Arial" w:hAnsi="Arial" w:cs="Arial"/>
          <w:lang w:val="fr-FR"/>
        </w:rPr>
      </w:pPr>
      <w:r w:rsidRPr="004F5095">
        <w:rPr>
          <w:rFonts w:ascii="Arial" w:hAnsi="Arial" w:cs="Arial"/>
          <w:lang w:val="fr-FR"/>
        </w:rPr>
        <w:t>Prof. Marie-Claire Beaulieu </w:t>
      </w:r>
    </w:p>
    <w:p w:rsidR="004F5095" w:rsidRPr="004F5095" w:rsidRDefault="0090316F" w:rsidP="00245510">
      <w:pPr>
        <w:contextualSpacing/>
        <w:rPr>
          <w:rFonts w:ascii="Arial" w:hAnsi="Arial" w:cs="Arial"/>
          <w:lang w:val="fr-CA"/>
        </w:rPr>
      </w:pPr>
      <w:hyperlink r:id="rId4" w:history="1">
        <w:r w:rsidR="004F5095" w:rsidRPr="004F5095">
          <w:rPr>
            <w:rStyle w:val="Hyperlink"/>
            <w:rFonts w:ascii="Arial" w:hAnsi="Arial" w:cs="Arial"/>
            <w:lang w:val="fr-CA"/>
          </w:rPr>
          <w:t>Marie-Claire.Beaulieu@Tufts.edu</w:t>
        </w:r>
      </w:hyperlink>
      <w:r w:rsidR="004F5095" w:rsidRPr="004F5095">
        <w:rPr>
          <w:rFonts w:ascii="Arial" w:hAnsi="Arial" w:cs="Arial"/>
          <w:lang w:val="fr-CA"/>
        </w:rPr>
        <w:t xml:space="preserve"> </w:t>
      </w:r>
    </w:p>
    <w:p w:rsidR="004F5095" w:rsidRPr="004F5095" w:rsidRDefault="004F5095" w:rsidP="00245510">
      <w:pPr>
        <w:contextualSpacing/>
        <w:rPr>
          <w:rFonts w:ascii="Arial" w:hAnsi="Arial" w:cs="Arial"/>
        </w:rPr>
      </w:pPr>
      <w:r w:rsidRPr="004F5095">
        <w:rPr>
          <w:rFonts w:ascii="Arial" w:hAnsi="Arial" w:cs="Arial"/>
        </w:rPr>
        <w:t>Office: Eaton 327</w:t>
      </w:r>
    </w:p>
    <w:p w:rsidR="004F5095" w:rsidRPr="004F5095" w:rsidRDefault="000071C0" w:rsidP="00245510">
      <w:pPr>
        <w:contextualSpacing/>
        <w:rPr>
          <w:rFonts w:ascii="Arial" w:hAnsi="Arial" w:cs="Arial"/>
        </w:rPr>
      </w:pPr>
      <w:r>
        <w:rPr>
          <w:rFonts w:ascii="Arial" w:hAnsi="Arial" w:cs="Arial"/>
        </w:rPr>
        <w:t xml:space="preserve">Office hours: Mon-Wed </w:t>
      </w:r>
      <w:r w:rsidR="004F5095">
        <w:rPr>
          <w:rFonts w:ascii="Arial" w:hAnsi="Arial" w:cs="Arial"/>
        </w:rPr>
        <w:t>10h30-12h00</w:t>
      </w:r>
      <w:r w:rsidR="004F5095" w:rsidRPr="004F5095">
        <w:rPr>
          <w:rFonts w:ascii="Arial" w:hAnsi="Arial" w:cs="Arial"/>
        </w:rPr>
        <w:t xml:space="preserve"> or by appointment</w:t>
      </w:r>
    </w:p>
    <w:p w:rsidR="004F5095" w:rsidRPr="004F5095" w:rsidRDefault="004F5095" w:rsidP="00245510">
      <w:pPr>
        <w:contextualSpacing/>
        <w:rPr>
          <w:rFonts w:ascii="Arial" w:hAnsi="Arial" w:cs="Arial"/>
        </w:rPr>
      </w:pPr>
    </w:p>
    <w:p w:rsidR="004F5095" w:rsidRPr="004F5095" w:rsidRDefault="004F5095" w:rsidP="00245510">
      <w:pPr>
        <w:contextualSpacing/>
        <w:jc w:val="both"/>
        <w:rPr>
          <w:rFonts w:ascii="Arial" w:hAnsi="Arial" w:cs="Arial"/>
          <w:b/>
          <w:bCs/>
        </w:rPr>
      </w:pPr>
      <w:r w:rsidRPr="004F5095">
        <w:rPr>
          <w:rFonts w:ascii="Arial" w:hAnsi="Arial" w:cs="Arial"/>
          <w:b/>
          <w:bCs/>
        </w:rPr>
        <w:t>Course Description</w:t>
      </w:r>
    </w:p>
    <w:p w:rsidR="004F5095" w:rsidRPr="004F5095" w:rsidRDefault="004F5095" w:rsidP="00245510">
      <w:pPr>
        <w:contextualSpacing/>
        <w:jc w:val="both"/>
        <w:rPr>
          <w:rStyle w:val="apple-style-span"/>
          <w:rFonts w:ascii="Arial" w:hAnsi="Arial" w:cs="Arial"/>
        </w:rPr>
      </w:pPr>
      <w:r w:rsidRPr="004F5095">
        <w:rPr>
          <w:rStyle w:val="apple-style-span"/>
          <w:rFonts w:ascii="Arial" w:hAnsi="Arial" w:cs="Arial"/>
        </w:rPr>
        <w:t xml:space="preserve">An introduction to Medieval Latin that covers a variety of European authors over a period of 800 years. The course will be organized around the theme of travel and map making in the </w:t>
      </w:r>
      <w:proofErr w:type="gramStart"/>
      <w:r w:rsidRPr="004F5095">
        <w:rPr>
          <w:rStyle w:val="apple-style-span"/>
          <w:rFonts w:ascii="Arial" w:hAnsi="Arial" w:cs="Arial"/>
        </w:rPr>
        <w:t>Middle</w:t>
      </w:r>
      <w:proofErr w:type="gramEnd"/>
      <w:r w:rsidRPr="004F5095">
        <w:rPr>
          <w:rStyle w:val="apple-style-span"/>
          <w:rFonts w:ascii="Arial" w:hAnsi="Arial" w:cs="Arial"/>
        </w:rPr>
        <w:t xml:space="preserve"> Ages. Texts we will read include Friar </w:t>
      </w:r>
      <w:proofErr w:type="spellStart"/>
      <w:r w:rsidRPr="004F5095">
        <w:rPr>
          <w:rStyle w:val="apple-style-span"/>
          <w:rFonts w:ascii="Arial" w:hAnsi="Arial" w:cs="Arial"/>
        </w:rPr>
        <w:t>Odoric's</w:t>
      </w:r>
      <w:proofErr w:type="spellEnd"/>
      <w:r w:rsidRPr="004F5095">
        <w:rPr>
          <w:rStyle w:val="apple-style-span"/>
          <w:rFonts w:ascii="Arial" w:hAnsi="Arial" w:cs="Arial"/>
        </w:rPr>
        <w:t xml:space="preserve"> thirteenth-century account of his travels to India. We will also read sections of </w:t>
      </w:r>
      <w:proofErr w:type="spellStart"/>
      <w:r w:rsidRPr="004F5095">
        <w:rPr>
          <w:rStyle w:val="apple-style-span"/>
          <w:rFonts w:ascii="Arial" w:hAnsi="Arial" w:cs="Arial"/>
        </w:rPr>
        <w:t>Isidore's</w:t>
      </w:r>
      <w:proofErr w:type="spellEnd"/>
      <w:r w:rsidRPr="004F5095">
        <w:rPr>
          <w:rStyle w:val="apple-style-span"/>
          <w:rFonts w:ascii="Arial" w:hAnsi="Arial" w:cs="Arial"/>
        </w:rPr>
        <w:t xml:space="preserve"> </w:t>
      </w:r>
      <w:proofErr w:type="spellStart"/>
      <w:r w:rsidRPr="004F5095">
        <w:rPr>
          <w:rStyle w:val="apple-style-span"/>
          <w:rFonts w:ascii="Arial" w:hAnsi="Arial" w:cs="Arial"/>
          <w:i/>
          <w:iCs/>
        </w:rPr>
        <w:t>Etymologiae</w:t>
      </w:r>
      <w:proofErr w:type="spellEnd"/>
      <w:r w:rsidRPr="004F5095">
        <w:rPr>
          <w:rStyle w:val="apple-style-span"/>
          <w:rFonts w:ascii="Arial" w:hAnsi="Arial" w:cs="Arial"/>
        </w:rPr>
        <w:t xml:space="preserve"> in which the author describes the world, and we will pay close attention to medieval maps such as the Hereford </w:t>
      </w:r>
      <w:proofErr w:type="spellStart"/>
      <w:r w:rsidRPr="004F5095">
        <w:rPr>
          <w:rStyle w:val="apple-style-span"/>
          <w:rFonts w:ascii="Arial" w:hAnsi="Arial" w:cs="Arial"/>
          <w:i/>
        </w:rPr>
        <w:t>mappa</w:t>
      </w:r>
      <w:proofErr w:type="spellEnd"/>
      <w:r w:rsidRPr="004F5095">
        <w:rPr>
          <w:rStyle w:val="apple-style-span"/>
          <w:rFonts w:ascii="Arial" w:hAnsi="Arial" w:cs="Arial"/>
          <w:i/>
        </w:rPr>
        <w:t xml:space="preserve"> mundi</w:t>
      </w:r>
      <w:r w:rsidRPr="004F5095">
        <w:rPr>
          <w:rStyle w:val="apple-style-span"/>
          <w:rFonts w:ascii="Arial" w:hAnsi="Arial" w:cs="Arial"/>
        </w:rPr>
        <w:t>. Occasionally, we will read excerpts from other contemporary travel accounts not written in Latin such as John Mandeville and Marco Polo. Term projects for the class will be conducted in collaboration with the Tufts Special Collections. Students will transcribe, translate, and publish manuscripts held in the special collections.</w:t>
      </w:r>
    </w:p>
    <w:p w:rsidR="004F5095" w:rsidRPr="004F5095" w:rsidRDefault="004F5095" w:rsidP="00245510">
      <w:pPr>
        <w:contextualSpacing/>
        <w:jc w:val="both"/>
        <w:rPr>
          <w:rStyle w:val="apple-style-span"/>
          <w:rFonts w:ascii="Arial" w:hAnsi="Arial" w:cs="Arial"/>
        </w:rPr>
      </w:pPr>
    </w:p>
    <w:p w:rsidR="004F5095" w:rsidRPr="004F5095" w:rsidRDefault="004F5095" w:rsidP="00245510">
      <w:pPr>
        <w:contextualSpacing/>
        <w:jc w:val="both"/>
        <w:rPr>
          <w:rFonts w:ascii="Arial" w:hAnsi="Arial" w:cs="Arial"/>
          <w:b/>
          <w:bCs/>
          <w:lang w:val="en-CA"/>
        </w:rPr>
      </w:pPr>
      <w:r w:rsidRPr="004F5095">
        <w:rPr>
          <w:rStyle w:val="apple-style-span"/>
          <w:rFonts w:ascii="Arial" w:hAnsi="Arial" w:cs="Arial"/>
          <w:b/>
        </w:rPr>
        <w:t>Grading</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 xml:space="preserve">4 tests: </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Test 1: 5%</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Test 2: 10%</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Test 3: 15%</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Test 4: 20%</w:t>
      </w:r>
    </w:p>
    <w:p w:rsidR="004F5095" w:rsidRPr="004F5095" w:rsidRDefault="004F5095" w:rsidP="00245510">
      <w:pPr>
        <w:contextualSpacing/>
        <w:jc w:val="both"/>
        <w:rPr>
          <w:rFonts w:ascii="Arial" w:hAnsi="Arial" w:cs="Arial"/>
          <w:bCs/>
          <w:lang w:val="en-CA"/>
        </w:rPr>
      </w:pP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Term Project:</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Initial transcription and markup: 10%</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Final transcription and markup: 15%</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Initial translation: 10%</w:t>
      </w:r>
    </w:p>
    <w:p w:rsidR="004F5095" w:rsidRPr="004F5095" w:rsidRDefault="004F5095" w:rsidP="00245510">
      <w:pPr>
        <w:contextualSpacing/>
        <w:jc w:val="both"/>
        <w:rPr>
          <w:rFonts w:ascii="Arial" w:hAnsi="Arial" w:cs="Arial"/>
          <w:bCs/>
          <w:lang w:val="en-CA"/>
        </w:rPr>
      </w:pPr>
      <w:r w:rsidRPr="004F5095">
        <w:rPr>
          <w:rFonts w:ascii="Arial" w:hAnsi="Arial" w:cs="Arial"/>
          <w:bCs/>
          <w:lang w:val="en-CA"/>
        </w:rPr>
        <w:t>Final Translation: 15%</w:t>
      </w:r>
    </w:p>
    <w:p w:rsidR="004F5095" w:rsidRPr="004F5095" w:rsidRDefault="004F5095" w:rsidP="00245510">
      <w:pPr>
        <w:contextualSpacing/>
        <w:jc w:val="both"/>
        <w:rPr>
          <w:rFonts w:ascii="Arial" w:hAnsi="Arial" w:cs="Arial"/>
          <w:bCs/>
          <w:lang w:val="en-CA"/>
        </w:rPr>
      </w:pPr>
    </w:p>
    <w:p w:rsidR="004F5095" w:rsidRPr="004F5095" w:rsidRDefault="004F5095" w:rsidP="00245510">
      <w:pPr>
        <w:contextualSpacing/>
        <w:jc w:val="both"/>
        <w:rPr>
          <w:rFonts w:ascii="Arial" w:hAnsi="Arial" w:cs="Arial"/>
          <w:b/>
          <w:bCs/>
          <w:lang w:val="en-CA"/>
        </w:rPr>
      </w:pPr>
      <w:r w:rsidRPr="004F5095">
        <w:rPr>
          <w:rFonts w:ascii="Arial" w:hAnsi="Arial" w:cs="Arial"/>
          <w:b/>
          <w:bCs/>
          <w:lang w:val="en-CA"/>
        </w:rPr>
        <w:t>Attendance policy and Making-Up Work</w:t>
      </w:r>
    </w:p>
    <w:p w:rsidR="004F5095" w:rsidRPr="004F5095" w:rsidRDefault="004F5095" w:rsidP="00245510">
      <w:pPr>
        <w:contextualSpacing/>
        <w:jc w:val="both"/>
        <w:rPr>
          <w:rFonts w:ascii="Arial" w:hAnsi="Arial" w:cs="Arial"/>
          <w:lang w:val="en-CA"/>
        </w:rPr>
      </w:pPr>
      <w:r w:rsidRPr="004F5095">
        <w:rPr>
          <w:rFonts w:ascii="Arial" w:hAnsi="Arial" w:cs="Arial"/>
          <w:lang w:val="en-CA"/>
        </w:rPr>
        <w:t xml:space="preserve">Class attendance is required. Absences for religious holidays, family emergencies, and properly documented medical reasons will be excused. Missed quizzes and exams can be completed upon presentation of proper documentation. </w:t>
      </w:r>
    </w:p>
    <w:p w:rsidR="004F5095" w:rsidRPr="004F5095" w:rsidRDefault="004F5095" w:rsidP="00245510">
      <w:pPr>
        <w:contextualSpacing/>
        <w:jc w:val="both"/>
        <w:rPr>
          <w:rFonts w:ascii="Arial" w:hAnsi="Arial" w:cs="Arial"/>
          <w:lang w:val="en-CA"/>
        </w:rPr>
      </w:pPr>
    </w:p>
    <w:p w:rsidR="004F5095" w:rsidRPr="004F5095" w:rsidRDefault="004F5095" w:rsidP="00245510">
      <w:pPr>
        <w:contextualSpacing/>
        <w:rPr>
          <w:rFonts w:ascii="Arial" w:hAnsi="Arial" w:cs="Arial"/>
          <w:b/>
        </w:rPr>
      </w:pPr>
      <w:r w:rsidRPr="004F5095">
        <w:rPr>
          <w:rFonts w:ascii="Arial" w:hAnsi="Arial" w:cs="Arial"/>
          <w:b/>
        </w:rPr>
        <w:t>Students with disabilities</w:t>
      </w:r>
    </w:p>
    <w:p w:rsidR="004F5095" w:rsidRPr="004F5095" w:rsidRDefault="004F5095" w:rsidP="00245510">
      <w:pPr>
        <w:contextualSpacing/>
        <w:rPr>
          <w:rFonts w:ascii="Arial" w:hAnsi="Arial" w:cs="Arial"/>
        </w:rPr>
      </w:pPr>
      <w:r w:rsidRPr="004F5095">
        <w:rPr>
          <w:rFonts w:ascii="Arial" w:hAnsi="Arial" w:cs="Arial"/>
        </w:rPr>
        <w:t>All necessary accommodations will be made for students with disabilities.</w:t>
      </w:r>
    </w:p>
    <w:p w:rsidR="004F5095" w:rsidRPr="004F5095" w:rsidRDefault="004F5095" w:rsidP="00245510">
      <w:pPr>
        <w:contextualSpacing/>
        <w:rPr>
          <w:rFonts w:ascii="Arial" w:hAnsi="Arial" w:cs="Arial"/>
        </w:rPr>
      </w:pPr>
    </w:p>
    <w:p w:rsidR="004F5095" w:rsidRPr="004F5095" w:rsidRDefault="004F5095" w:rsidP="00245510">
      <w:pPr>
        <w:contextualSpacing/>
        <w:rPr>
          <w:rFonts w:ascii="Arial" w:hAnsi="Arial" w:cs="Arial"/>
          <w:b/>
        </w:rPr>
      </w:pPr>
      <w:r w:rsidRPr="004F5095">
        <w:rPr>
          <w:rFonts w:ascii="Arial" w:hAnsi="Arial" w:cs="Arial"/>
          <w:b/>
        </w:rPr>
        <w:t>Cell Phone Policy</w:t>
      </w:r>
    </w:p>
    <w:p w:rsidR="004F5095" w:rsidRPr="004F5095" w:rsidRDefault="004F5095" w:rsidP="00245510">
      <w:pPr>
        <w:contextualSpacing/>
        <w:rPr>
          <w:rFonts w:ascii="Arial" w:hAnsi="Arial" w:cs="Arial"/>
        </w:rPr>
      </w:pPr>
      <w:r w:rsidRPr="004F5095">
        <w:rPr>
          <w:rFonts w:ascii="Arial" w:hAnsi="Arial" w:cs="Arial"/>
        </w:rPr>
        <w:t>Students are required to turn their cell phones and other electronic devices off when in class.</w:t>
      </w:r>
    </w:p>
    <w:p w:rsidR="004F5095" w:rsidRPr="004F5095" w:rsidRDefault="004F5095" w:rsidP="00245510">
      <w:pPr>
        <w:contextualSpacing/>
        <w:rPr>
          <w:rFonts w:ascii="Arial" w:hAnsi="Arial" w:cs="Arial"/>
        </w:rPr>
      </w:pPr>
    </w:p>
    <w:p w:rsidR="004F5095" w:rsidRPr="004F5095" w:rsidRDefault="004F5095" w:rsidP="00245510">
      <w:pPr>
        <w:contextualSpacing/>
        <w:rPr>
          <w:rFonts w:ascii="Arial" w:hAnsi="Arial" w:cs="Arial"/>
        </w:rPr>
      </w:pPr>
      <w:r w:rsidRPr="004F5095">
        <w:rPr>
          <w:rFonts w:ascii="Arial" w:hAnsi="Arial" w:cs="Arial"/>
          <w:b/>
          <w:bCs/>
        </w:rPr>
        <w:lastRenderedPageBreak/>
        <w:t>Statement on Academic Ethics</w:t>
      </w:r>
      <w:r w:rsidRPr="004F5095">
        <w:rPr>
          <w:rFonts w:ascii="Arial" w:hAnsi="Arial" w:cs="Arial"/>
        </w:rPr>
        <w:t>:</w:t>
      </w:r>
    </w:p>
    <w:p w:rsidR="004F5095" w:rsidRPr="004F5095" w:rsidRDefault="004F5095" w:rsidP="00245510">
      <w:pPr>
        <w:contextualSpacing/>
        <w:rPr>
          <w:rFonts w:ascii="Arial" w:hAnsi="Arial" w:cs="Arial"/>
        </w:rPr>
      </w:pPr>
      <w:r w:rsidRPr="004F5095">
        <w:rPr>
          <w:rFonts w:ascii="Arial" w:hAnsi="Arial" w:cs="Arial"/>
        </w:rPr>
        <w:t xml:space="preserve">Students should be aware of the University’s policies on Academic Integrity. Plagiarism, submission of work that is not one’s own or for which previous credit has been obtained, any other form of cheating during tests and/or examinations, and </w:t>
      </w:r>
      <w:proofErr w:type="spellStart"/>
      <w:r w:rsidRPr="004F5095">
        <w:rPr>
          <w:rFonts w:ascii="Arial" w:hAnsi="Arial" w:cs="Arial"/>
        </w:rPr>
        <w:t>personation</w:t>
      </w:r>
      <w:proofErr w:type="spellEnd"/>
      <w:r w:rsidRPr="004F5095">
        <w:rPr>
          <w:rFonts w:ascii="Arial" w:hAnsi="Arial" w:cs="Arial"/>
        </w:rPr>
        <w:t xml:space="preserve"> at tests and/or examinations are all examples of academic dishonesty.  Any instances of academic dishonesty will be handled in accordance with university policy.</w:t>
      </w:r>
    </w:p>
    <w:p w:rsidR="004F5095" w:rsidRPr="004F5095" w:rsidRDefault="004F5095" w:rsidP="00245510">
      <w:pPr>
        <w:spacing w:after="0" w:line="240" w:lineRule="auto"/>
        <w:contextualSpacing/>
        <w:rPr>
          <w:rFonts w:ascii="Arial" w:eastAsia="Times New Roman" w:hAnsi="Arial" w:cs="Arial"/>
        </w:rPr>
      </w:pPr>
    </w:p>
    <w:p w:rsidR="004F5095" w:rsidRPr="004F5095" w:rsidRDefault="004F5095" w:rsidP="00245510">
      <w:pPr>
        <w:spacing w:after="0" w:line="240" w:lineRule="auto"/>
        <w:contextualSpacing/>
        <w:rPr>
          <w:rFonts w:ascii="Arial" w:eastAsia="Times New Roman" w:hAnsi="Arial" w:cs="Arial"/>
        </w:rPr>
      </w:pPr>
      <w:r w:rsidRPr="004F5095">
        <w:rPr>
          <w:rFonts w:ascii="Arial" w:eastAsia="Times New Roman" w:hAnsi="Arial" w:cs="Arial"/>
        </w:rPr>
        <w:t>Calendar (subject to change)</w:t>
      </w:r>
    </w:p>
    <w:p w:rsidR="004F5095" w:rsidRPr="004F5095" w:rsidRDefault="004F5095" w:rsidP="00245510">
      <w:pPr>
        <w:spacing w:after="0" w:line="240" w:lineRule="auto"/>
        <w:contextualSpacing/>
        <w:rPr>
          <w:rFonts w:ascii="Arial" w:eastAsia="Times New Roman" w:hAnsi="Arial" w:cs="Arial"/>
        </w:rPr>
      </w:pPr>
    </w:p>
    <w:tbl>
      <w:tblPr>
        <w:tblW w:w="4961" w:type="pct"/>
        <w:tblLayout w:type="fixed"/>
        <w:tblCellMar>
          <w:top w:w="15" w:type="dxa"/>
          <w:left w:w="15" w:type="dxa"/>
          <w:bottom w:w="15" w:type="dxa"/>
          <w:right w:w="15" w:type="dxa"/>
        </w:tblCellMar>
        <w:tblLook w:val="04A0"/>
      </w:tblPr>
      <w:tblGrid>
        <w:gridCol w:w="1079"/>
        <w:gridCol w:w="3316"/>
        <w:gridCol w:w="5041"/>
      </w:tblGrid>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Date</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Theme/Topic</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Readings</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Jan. 25-27</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245510" w:rsidRDefault="00245510" w:rsidP="00245510">
            <w:pPr>
              <w:contextualSpacing/>
              <w:rPr>
                <w:sz w:val="24"/>
                <w:szCs w:val="24"/>
              </w:rPr>
            </w:pPr>
            <w:r w:rsidRPr="001E69A0">
              <w:rPr>
                <w:sz w:val="24"/>
                <w:szCs w:val="24"/>
              </w:rPr>
              <w:t>Intro: Medieval Latin, history of the Latin language</w:t>
            </w:r>
          </w:p>
          <w:p w:rsidR="00245510" w:rsidRDefault="00245510" w:rsidP="00245510">
            <w:pPr>
              <w:contextualSpacing/>
              <w:rPr>
                <w:sz w:val="24"/>
                <w:szCs w:val="24"/>
              </w:rPr>
            </w:pPr>
            <w:r>
              <w:rPr>
                <w:sz w:val="24"/>
                <w:szCs w:val="24"/>
              </w:rPr>
              <w:t>Introduce term project: general</w:t>
            </w:r>
          </w:p>
          <w:p w:rsidR="004F5095" w:rsidRDefault="00245510" w:rsidP="00245510">
            <w:pPr>
              <w:spacing w:after="0" w:line="0" w:lineRule="atLeast"/>
              <w:contextualSpacing/>
              <w:rPr>
                <w:sz w:val="24"/>
                <w:szCs w:val="24"/>
              </w:rPr>
            </w:pPr>
            <w:r w:rsidRPr="00D73B6C">
              <w:rPr>
                <w:sz w:val="24"/>
                <w:szCs w:val="24"/>
              </w:rPr>
              <w:t xml:space="preserve">Sight reading: </w:t>
            </w:r>
            <w:proofErr w:type="spellStart"/>
            <w:r>
              <w:rPr>
                <w:sz w:val="24"/>
                <w:szCs w:val="24"/>
              </w:rPr>
              <w:t>Isidore</w:t>
            </w:r>
            <w:proofErr w:type="spellEnd"/>
            <w:r>
              <w:rPr>
                <w:sz w:val="24"/>
                <w:szCs w:val="24"/>
              </w:rPr>
              <w:t>, Etymologies</w:t>
            </w:r>
          </w:p>
          <w:p w:rsidR="004F5095" w:rsidRDefault="004F5095" w:rsidP="00245510">
            <w:pPr>
              <w:spacing w:after="0" w:line="0" w:lineRule="atLeast"/>
              <w:contextualSpacing/>
              <w:rPr>
                <w:sz w:val="24"/>
                <w:szCs w:val="24"/>
              </w:rPr>
            </w:pPr>
          </w:p>
          <w:p w:rsidR="004F5095" w:rsidRPr="004F5095" w:rsidRDefault="00245510" w:rsidP="00245510">
            <w:pPr>
              <w:rPr>
                <w:sz w:val="24"/>
                <w:szCs w:val="24"/>
              </w:rPr>
            </w:pPr>
            <w:proofErr w:type="spellStart"/>
            <w:r w:rsidRPr="00515FF0">
              <w:rPr>
                <w:sz w:val="24"/>
                <w:szCs w:val="24"/>
              </w:rPr>
              <w:t>Isidore</w:t>
            </w:r>
            <w:proofErr w:type="spellEnd"/>
            <w:r w:rsidRPr="00515FF0">
              <w:rPr>
                <w:sz w:val="24"/>
                <w:szCs w:val="24"/>
              </w:rPr>
              <w:t xml:space="preserve"> of Seville, </w:t>
            </w:r>
            <w:proofErr w:type="spellStart"/>
            <w:r w:rsidRPr="00AE42B3">
              <w:rPr>
                <w:i/>
                <w:sz w:val="24"/>
                <w:szCs w:val="24"/>
              </w:rPr>
              <w:t>Etymologiae</w:t>
            </w:r>
            <w:proofErr w:type="spellEnd"/>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245510" w:rsidRDefault="00245510" w:rsidP="00245510">
            <w:pPr>
              <w:spacing w:after="0" w:line="0" w:lineRule="atLeast"/>
              <w:contextualSpacing/>
              <w:rPr>
                <w:sz w:val="24"/>
                <w:szCs w:val="24"/>
              </w:rPr>
            </w:pPr>
            <w:r>
              <w:rPr>
                <w:sz w:val="24"/>
                <w:szCs w:val="24"/>
              </w:rPr>
              <w:t xml:space="preserve">Read: </w:t>
            </w:r>
            <w:proofErr w:type="spellStart"/>
            <w:r>
              <w:rPr>
                <w:sz w:val="24"/>
                <w:szCs w:val="24"/>
              </w:rPr>
              <w:t>Rigg</w:t>
            </w:r>
            <w:proofErr w:type="spellEnd"/>
            <w:r>
              <w:rPr>
                <w:sz w:val="24"/>
                <w:szCs w:val="24"/>
              </w:rPr>
              <w:t>, Intro to Medieval Latin Philology</w:t>
            </w:r>
          </w:p>
          <w:p w:rsidR="00245510" w:rsidRDefault="005653EB" w:rsidP="00245510">
            <w:pPr>
              <w:spacing w:after="0" w:line="0" w:lineRule="atLeast"/>
              <w:contextualSpacing/>
              <w:rPr>
                <w:sz w:val="24"/>
                <w:szCs w:val="24"/>
              </w:rPr>
            </w:pPr>
            <w:r>
              <w:rPr>
                <w:sz w:val="24"/>
                <w:szCs w:val="24"/>
              </w:rPr>
              <w:t>Presentation of term project</w:t>
            </w:r>
          </w:p>
          <w:p w:rsidR="00245510" w:rsidRDefault="00245510" w:rsidP="00245510">
            <w:pPr>
              <w:spacing w:after="0" w:line="0" w:lineRule="atLeast"/>
              <w:contextualSpacing/>
              <w:rPr>
                <w:sz w:val="24"/>
                <w:szCs w:val="24"/>
              </w:rPr>
            </w:pPr>
          </w:p>
          <w:p w:rsidR="00245510" w:rsidRDefault="00245510" w:rsidP="00245510">
            <w:pPr>
              <w:spacing w:after="0" w:line="0" w:lineRule="atLeast"/>
              <w:contextualSpacing/>
              <w:rPr>
                <w:sz w:val="24"/>
                <w:szCs w:val="24"/>
              </w:rPr>
            </w:pPr>
          </w:p>
          <w:p w:rsidR="00245510" w:rsidRDefault="00245510" w:rsidP="00245510">
            <w:pPr>
              <w:spacing w:after="0" w:line="0" w:lineRule="atLeast"/>
              <w:contextualSpacing/>
              <w:rPr>
                <w:sz w:val="24"/>
                <w:szCs w:val="24"/>
              </w:rPr>
            </w:pPr>
          </w:p>
          <w:p w:rsidR="00245510" w:rsidRDefault="00245510" w:rsidP="00245510">
            <w:pPr>
              <w:rPr>
                <w:sz w:val="24"/>
                <w:szCs w:val="24"/>
              </w:rPr>
            </w:pPr>
            <w:r w:rsidRPr="000E5C94">
              <w:rPr>
                <w:sz w:val="24"/>
                <w:szCs w:val="24"/>
              </w:rPr>
              <w:t xml:space="preserve">Read: </w:t>
            </w:r>
            <w:proofErr w:type="spellStart"/>
            <w:r w:rsidRPr="00515FF0">
              <w:rPr>
                <w:sz w:val="24"/>
                <w:szCs w:val="24"/>
              </w:rPr>
              <w:t>Isidore</w:t>
            </w:r>
            <w:proofErr w:type="spellEnd"/>
            <w:r w:rsidRPr="00515FF0">
              <w:rPr>
                <w:sz w:val="24"/>
                <w:szCs w:val="24"/>
              </w:rPr>
              <w:t xml:space="preserve"> of Seville, </w:t>
            </w:r>
            <w:proofErr w:type="spellStart"/>
            <w:r w:rsidRPr="00AE42B3">
              <w:rPr>
                <w:i/>
                <w:sz w:val="24"/>
                <w:szCs w:val="24"/>
              </w:rPr>
              <w:t>Etymologiae</w:t>
            </w:r>
            <w:proofErr w:type="spellEnd"/>
            <w:r>
              <w:rPr>
                <w:sz w:val="24"/>
                <w:szCs w:val="24"/>
              </w:rPr>
              <w:t>, 14, sections I-III</w:t>
            </w:r>
          </w:p>
          <w:p w:rsidR="005653EB" w:rsidRDefault="005653EB" w:rsidP="005653EB">
            <w:pPr>
              <w:spacing w:after="0" w:line="0" w:lineRule="atLeast"/>
              <w:contextualSpacing/>
              <w:rPr>
                <w:rFonts w:ascii="Arial" w:eastAsia="Times New Roman" w:hAnsi="Arial" w:cs="Arial"/>
              </w:rPr>
            </w:pPr>
            <w:r>
              <w:rPr>
                <w:rFonts w:ascii="Arial" w:eastAsia="Times New Roman" w:hAnsi="Arial" w:cs="Arial"/>
              </w:rPr>
              <w:t>Choose a manuscript</w:t>
            </w:r>
          </w:p>
          <w:p w:rsidR="00245510" w:rsidRPr="004F5095" w:rsidRDefault="00245510" w:rsidP="00245510">
            <w:pPr>
              <w:rPr>
                <w:sz w:val="24"/>
                <w:szCs w:val="24"/>
              </w:rPr>
            </w:pPr>
            <w:proofErr w:type="spellStart"/>
            <w:r w:rsidRPr="000E5C94">
              <w:rPr>
                <w:sz w:val="24"/>
                <w:szCs w:val="24"/>
              </w:rPr>
              <w:t>Isidore</w:t>
            </w:r>
            <w:proofErr w:type="spellEnd"/>
            <w:r>
              <w:rPr>
                <w:sz w:val="24"/>
                <w:szCs w:val="24"/>
              </w:rPr>
              <w:t xml:space="preserve"> of Seville</w:t>
            </w:r>
            <w:r w:rsidRPr="000E5C94">
              <w:rPr>
                <w:sz w:val="24"/>
                <w:szCs w:val="24"/>
              </w:rPr>
              <w:t>, Barney et al. 1-28.</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Feb. 1-3</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245510" w:rsidP="00245510">
            <w:pPr>
              <w:spacing w:after="0" w:line="0" w:lineRule="atLeast"/>
              <w:contextualSpacing/>
              <w:rPr>
                <w:rFonts w:ascii="Arial" w:eastAsia="Times New Roman" w:hAnsi="Arial" w:cs="Arial"/>
              </w:rPr>
            </w:pPr>
            <w:r>
              <w:rPr>
                <w:rFonts w:ascii="Arial" w:eastAsia="Times New Roman" w:hAnsi="Arial" w:cs="Arial"/>
              </w:rPr>
              <w:t>Presentation of term project</w:t>
            </w:r>
          </w:p>
          <w:p w:rsidR="004F5095" w:rsidRDefault="004F5095" w:rsidP="00245510">
            <w:pPr>
              <w:spacing w:after="0" w:line="0" w:lineRule="atLeast"/>
              <w:contextualSpacing/>
              <w:rPr>
                <w:rFonts w:ascii="Arial" w:eastAsia="Times New Roman" w:hAnsi="Arial" w:cs="Arial"/>
              </w:rPr>
            </w:pPr>
          </w:p>
          <w:p w:rsidR="004F5095" w:rsidRDefault="004F5095" w:rsidP="00245510">
            <w:pPr>
              <w:spacing w:after="0" w:line="0" w:lineRule="atLeast"/>
              <w:contextualSpacing/>
              <w:rPr>
                <w:rFonts w:ascii="Arial" w:eastAsia="Times New Roman" w:hAnsi="Arial" w:cs="Arial"/>
              </w:rPr>
            </w:pPr>
          </w:p>
          <w:p w:rsidR="004F5095" w:rsidRPr="004F5095" w:rsidRDefault="00AF1D25" w:rsidP="00245510">
            <w:pPr>
              <w:spacing w:after="0" w:line="0" w:lineRule="atLeast"/>
              <w:contextualSpacing/>
              <w:rPr>
                <w:rFonts w:ascii="Arial" w:eastAsia="Times New Roman" w:hAnsi="Arial" w:cs="Arial"/>
              </w:rPr>
            </w:pPr>
            <w:proofErr w:type="spellStart"/>
            <w:r w:rsidRPr="00515FF0">
              <w:rPr>
                <w:sz w:val="24"/>
                <w:szCs w:val="24"/>
              </w:rPr>
              <w:t>Isidore</w:t>
            </w:r>
            <w:proofErr w:type="spellEnd"/>
            <w:r w:rsidRPr="00515FF0">
              <w:rPr>
                <w:sz w:val="24"/>
                <w:szCs w:val="24"/>
              </w:rPr>
              <w:t xml:space="preserve"> of Seville, </w:t>
            </w:r>
            <w:proofErr w:type="spellStart"/>
            <w:r w:rsidRPr="00AE42B3">
              <w:rPr>
                <w:i/>
                <w:sz w:val="24"/>
                <w:szCs w:val="24"/>
              </w:rPr>
              <w:t>Etymologiae</w:t>
            </w:r>
            <w:proofErr w:type="spellEnd"/>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4F5095" w:rsidP="00245510">
            <w:pPr>
              <w:spacing w:after="0" w:line="0" w:lineRule="atLeast"/>
              <w:contextualSpacing/>
              <w:rPr>
                <w:rFonts w:ascii="Arial" w:eastAsia="Times New Roman" w:hAnsi="Arial" w:cs="Arial"/>
              </w:rPr>
            </w:pPr>
          </w:p>
          <w:p w:rsidR="004F5095" w:rsidRDefault="004F5095" w:rsidP="00245510">
            <w:pPr>
              <w:spacing w:after="0" w:line="0" w:lineRule="atLeast"/>
              <w:contextualSpacing/>
              <w:rPr>
                <w:rFonts w:ascii="Arial" w:eastAsia="Times New Roman" w:hAnsi="Arial" w:cs="Arial"/>
              </w:rPr>
            </w:pPr>
          </w:p>
          <w:p w:rsidR="004F5095" w:rsidRDefault="004F5095" w:rsidP="00245510">
            <w:pPr>
              <w:spacing w:after="0" w:line="0" w:lineRule="atLeast"/>
              <w:contextualSpacing/>
              <w:rPr>
                <w:rFonts w:ascii="Arial" w:eastAsia="Times New Roman" w:hAnsi="Arial" w:cs="Arial"/>
              </w:rPr>
            </w:pPr>
          </w:p>
          <w:p w:rsidR="004F5095" w:rsidRPr="004F5095" w:rsidRDefault="00AF1D25" w:rsidP="00AF1D25">
            <w:pPr>
              <w:rPr>
                <w:sz w:val="24"/>
                <w:szCs w:val="24"/>
              </w:rPr>
            </w:pPr>
            <w:proofErr w:type="spellStart"/>
            <w:r>
              <w:rPr>
                <w:sz w:val="24"/>
                <w:szCs w:val="24"/>
              </w:rPr>
              <w:t>Isidore</w:t>
            </w:r>
            <w:proofErr w:type="spellEnd"/>
            <w:r>
              <w:rPr>
                <w:sz w:val="24"/>
                <w:szCs w:val="24"/>
              </w:rPr>
              <w:t xml:space="preserve"> of Seville, section</w:t>
            </w:r>
            <w:r w:rsidR="00DC44FD">
              <w:rPr>
                <w:sz w:val="24"/>
                <w:szCs w:val="24"/>
              </w:rPr>
              <w:t>s</w:t>
            </w:r>
            <w:r>
              <w:rPr>
                <w:sz w:val="24"/>
                <w:szCs w:val="24"/>
              </w:rPr>
              <w:t xml:space="preserve"> VI</w:t>
            </w:r>
            <w:r w:rsidR="00DC44FD">
              <w:rPr>
                <w:sz w:val="24"/>
                <w:szCs w:val="24"/>
              </w:rPr>
              <w:t>-IX</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Feb. 8-10</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AF1D25" w:rsidP="00245510">
            <w:pPr>
              <w:spacing w:after="0" w:line="0" w:lineRule="atLeast"/>
              <w:contextualSpacing/>
              <w:rPr>
                <w:rFonts w:ascii="Arial" w:eastAsia="Times New Roman" w:hAnsi="Arial" w:cs="Arial"/>
              </w:rPr>
            </w:pPr>
            <w:r>
              <w:rPr>
                <w:rFonts w:ascii="Arial" w:eastAsia="Times New Roman" w:hAnsi="Arial" w:cs="Arial"/>
              </w:rPr>
              <w:t xml:space="preserve">Xml and </w:t>
            </w:r>
            <w:proofErr w:type="spellStart"/>
            <w:r>
              <w:rPr>
                <w:rFonts w:ascii="Arial" w:eastAsia="Times New Roman" w:hAnsi="Arial" w:cs="Arial"/>
              </w:rPr>
              <w:t>EpiDoc</w:t>
            </w:r>
            <w:proofErr w:type="spellEnd"/>
            <w:r>
              <w:rPr>
                <w:rFonts w:ascii="Arial" w:eastAsia="Times New Roman" w:hAnsi="Arial" w:cs="Arial"/>
              </w:rPr>
              <w:t xml:space="preserve">, </w:t>
            </w:r>
            <w:proofErr w:type="spellStart"/>
            <w:r>
              <w:rPr>
                <w:rFonts w:ascii="Arial" w:eastAsia="Times New Roman" w:hAnsi="Arial" w:cs="Arial"/>
              </w:rPr>
              <w:t>Perseids</w:t>
            </w:r>
            <w:proofErr w:type="spellEnd"/>
          </w:p>
          <w:p w:rsidR="004F5095" w:rsidRDefault="004F5095" w:rsidP="00245510">
            <w:pPr>
              <w:spacing w:after="0" w:line="0" w:lineRule="atLeast"/>
              <w:contextualSpacing/>
              <w:rPr>
                <w:rFonts w:ascii="Arial" w:eastAsia="Times New Roman" w:hAnsi="Arial" w:cs="Arial"/>
              </w:rPr>
            </w:pPr>
          </w:p>
          <w:p w:rsidR="004F5095" w:rsidRDefault="004F5095" w:rsidP="00245510">
            <w:pPr>
              <w:spacing w:after="0" w:line="0" w:lineRule="atLeast"/>
              <w:contextualSpacing/>
              <w:rPr>
                <w:rFonts w:ascii="Arial" w:eastAsia="Times New Roman" w:hAnsi="Arial" w:cs="Arial"/>
              </w:rPr>
            </w:pPr>
          </w:p>
          <w:p w:rsidR="004F5095" w:rsidRPr="004F5095" w:rsidRDefault="00AF1D25" w:rsidP="00245510">
            <w:pPr>
              <w:spacing w:after="0" w:line="0" w:lineRule="atLeast"/>
              <w:contextualSpacing/>
              <w:rPr>
                <w:rFonts w:ascii="Arial" w:eastAsia="Times New Roman" w:hAnsi="Arial" w:cs="Arial"/>
              </w:rPr>
            </w:pPr>
            <w:proofErr w:type="spellStart"/>
            <w:r w:rsidRPr="00515FF0">
              <w:rPr>
                <w:sz w:val="24"/>
                <w:szCs w:val="24"/>
              </w:rPr>
              <w:t>Isidore</w:t>
            </w:r>
            <w:proofErr w:type="spellEnd"/>
            <w:r w:rsidRPr="00515FF0">
              <w:rPr>
                <w:sz w:val="24"/>
                <w:szCs w:val="24"/>
              </w:rPr>
              <w:t xml:space="preserve"> of Seville, </w:t>
            </w:r>
            <w:proofErr w:type="spellStart"/>
            <w:r w:rsidRPr="00AE42B3">
              <w:rPr>
                <w:i/>
                <w:sz w:val="24"/>
                <w:szCs w:val="24"/>
              </w:rPr>
              <w:t>Etymologiae</w:t>
            </w:r>
            <w:proofErr w:type="spellEnd"/>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AF1D25" w:rsidP="00245510">
            <w:pPr>
              <w:spacing w:after="0" w:line="0" w:lineRule="atLeast"/>
              <w:contextualSpacing/>
              <w:rPr>
                <w:sz w:val="24"/>
                <w:szCs w:val="24"/>
              </w:rPr>
            </w:pPr>
            <w:r>
              <w:rPr>
                <w:sz w:val="24"/>
                <w:szCs w:val="24"/>
              </w:rPr>
              <w:t xml:space="preserve">In-class </w:t>
            </w:r>
            <w:r w:rsidRPr="00F15E4C">
              <w:rPr>
                <w:sz w:val="24"/>
                <w:szCs w:val="24"/>
              </w:rPr>
              <w:t>Transcription Workshop</w:t>
            </w:r>
          </w:p>
          <w:p w:rsidR="004F5095" w:rsidRDefault="004F5095" w:rsidP="00245510">
            <w:pPr>
              <w:spacing w:after="0" w:line="0" w:lineRule="atLeast"/>
              <w:contextualSpacing/>
              <w:rPr>
                <w:sz w:val="24"/>
                <w:szCs w:val="24"/>
              </w:rPr>
            </w:pPr>
          </w:p>
          <w:p w:rsidR="00BA36AB" w:rsidRDefault="00BA36AB" w:rsidP="00BA36AB">
            <w:pPr>
              <w:spacing w:after="0" w:line="0" w:lineRule="atLeast"/>
              <w:contextualSpacing/>
              <w:rPr>
                <w:rFonts w:ascii="Arial" w:eastAsia="Times New Roman" w:hAnsi="Arial" w:cs="Arial"/>
              </w:rPr>
            </w:pPr>
            <w:r>
              <w:rPr>
                <w:rFonts w:ascii="Arial" w:eastAsia="Times New Roman" w:hAnsi="Arial" w:cs="Arial"/>
              </w:rPr>
              <w:t>***Tes</w:t>
            </w:r>
            <w:r w:rsidRPr="00AF1D25">
              <w:rPr>
                <w:rFonts w:ascii="Arial" w:eastAsia="Times New Roman" w:hAnsi="Arial" w:cs="Arial"/>
              </w:rPr>
              <w:t>t</w:t>
            </w:r>
            <w:r>
              <w:rPr>
                <w:rFonts w:ascii="Arial" w:eastAsia="Times New Roman" w:hAnsi="Arial" w:cs="Arial"/>
              </w:rPr>
              <w:t xml:space="preserve"> 1***</w:t>
            </w:r>
          </w:p>
          <w:p w:rsidR="004F5095" w:rsidRPr="004F5095" w:rsidRDefault="00AF1D25" w:rsidP="00DC44FD">
            <w:pPr>
              <w:rPr>
                <w:sz w:val="24"/>
                <w:szCs w:val="24"/>
              </w:rPr>
            </w:pPr>
            <w:proofErr w:type="spellStart"/>
            <w:r>
              <w:rPr>
                <w:sz w:val="24"/>
                <w:szCs w:val="24"/>
              </w:rPr>
              <w:t>Isidore</w:t>
            </w:r>
            <w:proofErr w:type="spellEnd"/>
            <w:r>
              <w:rPr>
                <w:sz w:val="24"/>
                <w:szCs w:val="24"/>
              </w:rPr>
              <w:t xml:space="preserve"> of Seville, finish section IX</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Feb. 15 (Monday)</w:t>
            </w:r>
          </w:p>
        </w:tc>
        <w:tc>
          <w:tcPr>
            <w:tcW w:w="1757"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holiday (President’s Day)</w:t>
            </w:r>
          </w:p>
        </w:tc>
        <w:tc>
          <w:tcPr>
            <w:tcW w:w="2671"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240" w:lineRule="auto"/>
              <w:contextualSpacing/>
              <w:rPr>
                <w:rFonts w:ascii="Arial" w:eastAsia="Times New Roman" w:hAnsi="Arial" w:cs="Arial"/>
              </w:rPr>
            </w:pP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Feb. 17-18 (Wed.-Thurs.)</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4F5095" w:rsidP="00245510">
            <w:pPr>
              <w:spacing w:after="0" w:line="0" w:lineRule="atLeast"/>
              <w:contextualSpacing/>
              <w:rPr>
                <w:rFonts w:ascii="Arial" w:eastAsia="Times New Roman" w:hAnsi="Arial" w:cs="Arial"/>
              </w:rPr>
            </w:pPr>
          </w:p>
          <w:p w:rsidR="004F5095" w:rsidRPr="004F5095" w:rsidRDefault="00AF1D25" w:rsidP="00245510">
            <w:pPr>
              <w:spacing w:after="0" w:line="0" w:lineRule="atLeast"/>
              <w:contextualSpacing/>
              <w:rPr>
                <w:rFonts w:ascii="Arial" w:eastAsia="Times New Roman" w:hAnsi="Arial" w:cs="Arial"/>
              </w:rPr>
            </w:pPr>
            <w:r>
              <w:rPr>
                <w:rFonts w:ascii="Arial" w:eastAsia="Times New Roman" w:hAnsi="Arial" w:cs="Arial"/>
              </w:rPr>
              <w:t>Travel in the Middle-Ages</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DC44FD" w:rsidRDefault="005A77D3" w:rsidP="00245510">
            <w:pPr>
              <w:spacing w:after="0" w:line="0" w:lineRule="atLeast"/>
              <w:contextualSpacing/>
              <w:rPr>
                <w:rFonts w:ascii="Arial" w:eastAsia="Times New Roman" w:hAnsi="Arial" w:cs="Arial"/>
              </w:rPr>
            </w:pPr>
            <w:r>
              <w:rPr>
                <w:rFonts w:ascii="Arial" w:eastAsia="Times New Roman" w:hAnsi="Arial" w:cs="Arial"/>
              </w:rPr>
              <w:t xml:space="preserve">Feb 17: </w:t>
            </w:r>
            <w:r w:rsidR="00DC44FD">
              <w:rPr>
                <w:rFonts w:ascii="Arial" w:eastAsia="Times New Roman" w:hAnsi="Arial" w:cs="Arial"/>
              </w:rPr>
              <w:t xml:space="preserve">Meet in </w:t>
            </w:r>
            <w:r>
              <w:rPr>
                <w:rFonts w:ascii="Arial" w:eastAsia="Times New Roman" w:hAnsi="Arial" w:cs="Arial"/>
              </w:rPr>
              <w:t>Austin Room (</w:t>
            </w:r>
            <w:proofErr w:type="spellStart"/>
            <w:r w:rsidR="00DC44FD">
              <w:rPr>
                <w:rFonts w:ascii="Arial" w:eastAsia="Times New Roman" w:hAnsi="Arial" w:cs="Arial"/>
              </w:rPr>
              <w:t>Tisch</w:t>
            </w:r>
            <w:proofErr w:type="spellEnd"/>
            <w:r w:rsidR="00DC44FD">
              <w:rPr>
                <w:rFonts w:ascii="Arial" w:eastAsia="Times New Roman" w:hAnsi="Arial" w:cs="Arial"/>
              </w:rPr>
              <w:t xml:space="preserve"> Library</w:t>
            </w:r>
            <w:r>
              <w:rPr>
                <w:rFonts w:ascii="Arial" w:eastAsia="Times New Roman" w:hAnsi="Arial" w:cs="Arial"/>
              </w:rPr>
              <w:t>)</w:t>
            </w:r>
            <w:r w:rsidR="00DC44FD">
              <w:rPr>
                <w:rFonts w:ascii="Arial" w:eastAsia="Times New Roman" w:hAnsi="Arial" w:cs="Arial"/>
              </w:rPr>
              <w:t xml:space="preserve"> to see manuscripts</w:t>
            </w:r>
            <w:r>
              <w:rPr>
                <w:rFonts w:ascii="Arial" w:eastAsia="Times New Roman" w:hAnsi="Arial" w:cs="Arial"/>
              </w:rPr>
              <w:t xml:space="preserve">. Consult “Handling Rare Books” </w:t>
            </w:r>
            <w:r w:rsidR="00660C90">
              <w:rPr>
                <w:rFonts w:ascii="Arial" w:eastAsia="Times New Roman" w:hAnsi="Arial" w:cs="Arial"/>
              </w:rPr>
              <w:t xml:space="preserve">(handout on Trunk =&gt;Resources) </w:t>
            </w:r>
            <w:r>
              <w:rPr>
                <w:rFonts w:ascii="Arial" w:eastAsia="Times New Roman" w:hAnsi="Arial" w:cs="Arial"/>
              </w:rPr>
              <w:t>before class</w:t>
            </w:r>
          </w:p>
          <w:p w:rsidR="000C5DAF" w:rsidRDefault="000C5DAF" w:rsidP="00245510">
            <w:pPr>
              <w:spacing w:after="0" w:line="0" w:lineRule="atLeast"/>
              <w:contextualSpacing/>
              <w:rPr>
                <w:rFonts w:ascii="Arial" w:eastAsia="Times New Roman" w:hAnsi="Arial" w:cs="Arial"/>
              </w:rPr>
            </w:pPr>
            <w:r>
              <w:rPr>
                <w:rFonts w:ascii="Arial" w:eastAsia="Times New Roman" w:hAnsi="Arial" w:cs="Arial"/>
              </w:rPr>
              <w:t xml:space="preserve">And watch: </w:t>
            </w:r>
            <w:hyperlink r:id="rId5" w:history="1">
              <w:r w:rsidRPr="0030303E">
                <w:rPr>
                  <w:rStyle w:val="Hyperlink"/>
                  <w:rFonts w:ascii="Arial" w:eastAsia="Times New Roman" w:hAnsi="Arial" w:cs="Arial"/>
                </w:rPr>
                <w:t>https://www.youtube.com/watch?v=1aDHJu9J10o</w:t>
              </w:r>
            </w:hyperlink>
            <w:r>
              <w:rPr>
                <w:rFonts w:ascii="Arial" w:eastAsia="Times New Roman" w:hAnsi="Arial" w:cs="Arial"/>
              </w:rPr>
              <w:t xml:space="preserve"> </w:t>
            </w:r>
          </w:p>
          <w:p w:rsidR="005A77D3" w:rsidRDefault="005A77D3" w:rsidP="00245510">
            <w:pPr>
              <w:spacing w:after="0" w:line="0" w:lineRule="atLeast"/>
              <w:contextualSpacing/>
              <w:rPr>
                <w:rFonts w:ascii="Arial" w:eastAsia="Times New Roman" w:hAnsi="Arial" w:cs="Arial"/>
              </w:rPr>
            </w:pPr>
          </w:p>
          <w:p w:rsidR="004F5095" w:rsidRDefault="00BA36AB" w:rsidP="00245510">
            <w:pPr>
              <w:spacing w:after="0" w:line="0" w:lineRule="atLeast"/>
              <w:contextualSpacing/>
              <w:rPr>
                <w:rFonts w:ascii="Arial" w:eastAsia="Times New Roman" w:hAnsi="Arial" w:cs="Arial"/>
              </w:rPr>
            </w:pPr>
            <w:r>
              <w:rPr>
                <w:rFonts w:ascii="Arial" w:eastAsia="Times New Roman" w:hAnsi="Arial" w:cs="Arial"/>
              </w:rPr>
              <w:t>The Hereford Map</w:t>
            </w:r>
            <w:r w:rsidR="00660C90">
              <w:rPr>
                <w:rFonts w:ascii="Arial" w:eastAsia="Times New Roman" w:hAnsi="Arial" w:cs="Arial"/>
              </w:rPr>
              <w:t xml:space="preserve"> legends</w:t>
            </w:r>
          </w:p>
          <w:p w:rsidR="00660C90" w:rsidRPr="004F5095" w:rsidRDefault="00660C90" w:rsidP="00245510">
            <w:pPr>
              <w:spacing w:after="0" w:line="0" w:lineRule="atLeast"/>
              <w:contextualSpacing/>
              <w:rPr>
                <w:rFonts w:ascii="Arial" w:eastAsia="Times New Roman" w:hAnsi="Arial" w:cs="Arial"/>
              </w:rPr>
            </w:pPr>
            <w:r>
              <w:rPr>
                <w:rFonts w:ascii="Arial" w:eastAsia="Times New Roman" w:hAnsi="Arial" w:cs="Arial"/>
              </w:rPr>
              <w:t>Gerunds and Gerundives</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Feb. 22-</w:t>
            </w:r>
            <w:r w:rsidRPr="004F5095">
              <w:rPr>
                <w:rFonts w:ascii="Arial" w:eastAsia="Times New Roman" w:hAnsi="Arial" w:cs="Arial"/>
                <w:color w:val="000000"/>
              </w:rPr>
              <w:lastRenderedPageBreak/>
              <w:t>24</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353AC6" w:rsidP="00245510">
            <w:pPr>
              <w:spacing w:after="0" w:line="0" w:lineRule="atLeast"/>
              <w:contextualSpacing/>
              <w:rPr>
                <w:rFonts w:ascii="Arial" w:eastAsia="Times New Roman" w:hAnsi="Arial" w:cs="Arial"/>
              </w:rPr>
            </w:pPr>
            <w:r>
              <w:rPr>
                <w:rFonts w:ascii="Arial" w:eastAsia="Times New Roman" w:hAnsi="Arial" w:cs="Arial"/>
              </w:rPr>
              <w:lastRenderedPageBreak/>
              <w:t>The Hereford Map</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5A77D3" w:rsidRDefault="005A77D3" w:rsidP="005A77D3">
            <w:pPr>
              <w:spacing w:after="0" w:line="0" w:lineRule="atLeast"/>
              <w:contextualSpacing/>
              <w:rPr>
                <w:rFonts w:ascii="Arial" w:eastAsia="Times New Roman" w:hAnsi="Arial" w:cs="Arial"/>
              </w:rPr>
            </w:pPr>
            <w:r>
              <w:rPr>
                <w:rFonts w:ascii="Arial" w:eastAsia="Times New Roman" w:hAnsi="Arial" w:cs="Arial"/>
              </w:rPr>
              <w:t xml:space="preserve">Feb. 22: Hereford Map workshop-Austin Room </w:t>
            </w:r>
            <w:r>
              <w:rPr>
                <w:rFonts w:ascii="Arial" w:eastAsia="Times New Roman" w:hAnsi="Arial" w:cs="Arial"/>
              </w:rPr>
              <w:lastRenderedPageBreak/>
              <w:t>(</w:t>
            </w:r>
            <w:proofErr w:type="spellStart"/>
            <w:r>
              <w:rPr>
                <w:rFonts w:ascii="Arial" w:eastAsia="Times New Roman" w:hAnsi="Arial" w:cs="Arial"/>
              </w:rPr>
              <w:t>Tisch</w:t>
            </w:r>
            <w:proofErr w:type="spellEnd"/>
            <w:r>
              <w:rPr>
                <w:rFonts w:ascii="Arial" w:eastAsia="Times New Roman" w:hAnsi="Arial" w:cs="Arial"/>
              </w:rPr>
              <w:t xml:space="preserve"> Library)</w:t>
            </w:r>
          </w:p>
          <w:p w:rsidR="00353AC6" w:rsidRDefault="00353AC6" w:rsidP="00353AC6">
            <w:pPr>
              <w:contextualSpacing/>
              <w:rPr>
                <w:sz w:val="24"/>
                <w:szCs w:val="24"/>
              </w:rPr>
            </w:pPr>
            <w:r w:rsidRPr="000E5C94">
              <w:rPr>
                <w:sz w:val="24"/>
                <w:szCs w:val="24"/>
              </w:rPr>
              <w:t>Read: Naomi Reed Kline, Maps of Medieval Thought, 7-48</w:t>
            </w:r>
          </w:p>
          <w:p w:rsidR="00660C90" w:rsidRDefault="00660C90" w:rsidP="00353AC6">
            <w:pPr>
              <w:contextualSpacing/>
              <w:rPr>
                <w:sz w:val="24"/>
                <w:szCs w:val="24"/>
              </w:rPr>
            </w:pPr>
          </w:p>
          <w:p w:rsidR="00660C90" w:rsidRDefault="00660C90" w:rsidP="00353AC6">
            <w:pPr>
              <w:contextualSpacing/>
              <w:rPr>
                <w:sz w:val="24"/>
                <w:szCs w:val="24"/>
              </w:rPr>
            </w:pPr>
            <w:r>
              <w:rPr>
                <w:sz w:val="24"/>
                <w:szCs w:val="24"/>
              </w:rPr>
              <w:t xml:space="preserve">Finish </w:t>
            </w:r>
            <w:proofErr w:type="spellStart"/>
            <w:r>
              <w:rPr>
                <w:sz w:val="24"/>
                <w:szCs w:val="24"/>
              </w:rPr>
              <w:t>Isidore</w:t>
            </w:r>
            <w:proofErr w:type="spellEnd"/>
            <w:r>
              <w:rPr>
                <w:sz w:val="24"/>
                <w:szCs w:val="24"/>
              </w:rPr>
              <w:t>, section IX</w:t>
            </w:r>
          </w:p>
          <w:p w:rsidR="00353AC6" w:rsidRDefault="00353AC6" w:rsidP="00353AC6">
            <w:pPr>
              <w:contextualSpacing/>
              <w:rPr>
                <w:sz w:val="24"/>
                <w:szCs w:val="24"/>
              </w:rPr>
            </w:pPr>
            <w:r>
              <w:rPr>
                <w:sz w:val="24"/>
                <w:szCs w:val="24"/>
              </w:rPr>
              <w:t>Hereford Map legends</w:t>
            </w:r>
          </w:p>
          <w:p w:rsidR="00353AC6" w:rsidRDefault="00353AC6" w:rsidP="00245510">
            <w:pPr>
              <w:spacing w:after="0" w:line="0" w:lineRule="atLeast"/>
              <w:contextualSpacing/>
              <w:rPr>
                <w:rFonts w:ascii="Arial" w:eastAsia="Times New Roman" w:hAnsi="Arial" w:cs="Arial"/>
              </w:rPr>
            </w:pPr>
          </w:p>
          <w:p w:rsidR="00BA36AB" w:rsidRDefault="0099384F" w:rsidP="0099384F">
            <w:pPr>
              <w:spacing w:after="0" w:line="0" w:lineRule="atLeast"/>
              <w:contextualSpacing/>
              <w:rPr>
                <w:rFonts w:ascii="Arial" w:eastAsia="Times New Roman" w:hAnsi="Arial" w:cs="Arial"/>
              </w:rPr>
            </w:pPr>
            <w:r>
              <w:rPr>
                <w:rFonts w:ascii="Arial" w:eastAsia="Times New Roman" w:hAnsi="Arial" w:cs="Arial"/>
              </w:rPr>
              <w:t>***</w:t>
            </w:r>
            <w:r w:rsidR="00353AC6">
              <w:rPr>
                <w:rFonts w:ascii="Arial" w:eastAsia="Times New Roman" w:hAnsi="Arial" w:cs="Arial"/>
              </w:rPr>
              <w:t>Initial transcription due</w:t>
            </w:r>
            <w:r w:rsidR="00660C90">
              <w:rPr>
                <w:rFonts w:ascii="Arial" w:eastAsia="Times New Roman" w:hAnsi="Arial" w:cs="Arial"/>
              </w:rPr>
              <w:t>, Feb 26 at midnight</w:t>
            </w:r>
            <w:r>
              <w:rPr>
                <w:rFonts w:ascii="Arial" w:eastAsia="Times New Roman" w:hAnsi="Arial" w:cs="Arial"/>
              </w:rPr>
              <w:t>***</w:t>
            </w:r>
          </w:p>
          <w:p w:rsidR="004F5095" w:rsidRPr="004F5095" w:rsidRDefault="004F5095" w:rsidP="0099384F">
            <w:pPr>
              <w:spacing w:after="0" w:line="0" w:lineRule="atLeast"/>
              <w:contextualSpacing/>
              <w:rPr>
                <w:rFonts w:ascii="Arial" w:eastAsia="Times New Roman" w:hAnsi="Arial" w:cs="Arial"/>
              </w:rPr>
            </w:pPr>
          </w:p>
        </w:tc>
      </w:tr>
      <w:tr w:rsidR="004F5095" w:rsidRPr="004F5095" w:rsidTr="00353AC6">
        <w:trPr>
          <w:trHeight w:val="333"/>
        </w:trPr>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240" w:lineRule="auto"/>
              <w:contextualSpacing/>
              <w:rPr>
                <w:rFonts w:ascii="Arial" w:eastAsia="Times New Roman" w:hAnsi="Arial" w:cs="Arial"/>
              </w:rPr>
            </w:pPr>
            <w:r w:rsidRPr="004F5095">
              <w:rPr>
                <w:rFonts w:ascii="Arial" w:eastAsia="Times New Roman" w:hAnsi="Arial" w:cs="Arial"/>
                <w:color w:val="000000"/>
              </w:rPr>
              <w:lastRenderedPageBreak/>
              <w:t>Feb. 29-Mar. 2</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353AC6" w:rsidP="00245510">
            <w:pPr>
              <w:spacing w:after="0" w:line="240" w:lineRule="auto"/>
              <w:contextualSpacing/>
              <w:rPr>
                <w:rFonts w:ascii="Arial" w:eastAsia="Times New Roman" w:hAnsi="Arial" w:cs="Arial"/>
              </w:rPr>
            </w:pPr>
            <w:proofErr w:type="spellStart"/>
            <w:r>
              <w:rPr>
                <w:rFonts w:ascii="Arial" w:eastAsia="Times New Roman" w:hAnsi="Arial" w:cs="Arial"/>
              </w:rPr>
              <w:t>Odoric</w:t>
            </w:r>
            <w:proofErr w:type="spellEnd"/>
            <w:r>
              <w:rPr>
                <w:rFonts w:ascii="Arial" w:eastAsia="Times New Roman" w:hAnsi="Arial" w:cs="Arial"/>
              </w:rPr>
              <w:t xml:space="preserve"> of Pordenone</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660C90" w:rsidP="00245510">
            <w:pPr>
              <w:spacing w:after="0" w:line="240" w:lineRule="auto"/>
              <w:contextualSpacing/>
              <w:rPr>
                <w:rFonts w:ascii="Arial" w:eastAsia="Times New Roman" w:hAnsi="Arial" w:cs="Arial"/>
              </w:rPr>
            </w:pPr>
            <w:proofErr w:type="spellStart"/>
            <w:r>
              <w:rPr>
                <w:rFonts w:ascii="Arial" w:eastAsia="Times New Roman" w:hAnsi="Arial" w:cs="Arial"/>
              </w:rPr>
              <w:t>Odoric</w:t>
            </w:r>
            <w:proofErr w:type="spellEnd"/>
            <w:r>
              <w:rPr>
                <w:rFonts w:ascii="Arial" w:eastAsia="Times New Roman" w:hAnsi="Arial" w:cs="Arial"/>
              </w:rPr>
              <w:t xml:space="preserve"> </w:t>
            </w:r>
            <w:r w:rsidR="00353AC6">
              <w:rPr>
                <w:rFonts w:ascii="Arial" w:eastAsia="Times New Roman" w:hAnsi="Arial" w:cs="Arial"/>
              </w:rPr>
              <w:t>Sections TBA</w:t>
            </w:r>
          </w:p>
          <w:p w:rsidR="00660C90" w:rsidRDefault="00660C90" w:rsidP="00245510">
            <w:pPr>
              <w:spacing w:after="0" w:line="240" w:lineRule="auto"/>
              <w:contextualSpacing/>
              <w:rPr>
                <w:rFonts w:ascii="Arial" w:eastAsia="Times New Roman" w:hAnsi="Arial" w:cs="Arial"/>
              </w:rPr>
            </w:pPr>
          </w:p>
          <w:p w:rsidR="00660C90" w:rsidRDefault="00660C90" w:rsidP="00245510">
            <w:pPr>
              <w:spacing w:after="0" w:line="240" w:lineRule="auto"/>
              <w:contextualSpacing/>
              <w:rPr>
                <w:rFonts w:ascii="Arial" w:eastAsia="Times New Roman" w:hAnsi="Arial" w:cs="Arial"/>
              </w:rPr>
            </w:pPr>
          </w:p>
          <w:p w:rsidR="00353AC6" w:rsidRDefault="00660C90" w:rsidP="00660C90">
            <w:pPr>
              <w:spacing w:after="0" w:line="240" w:lineRule="auto"/>
              <w:contextualSpacing/>
              <w:rPr>
                <w:rFonts w:ascii="Arial" w:eastAsia="Times New Roman" w:hAnsi="Arial" w:cs="Arial"/>
              </w:rPr>
            </w:pPr>
            <w:r>
              <w:rPr>
                <w:rFonts w:ascii="Arial" w:eastAsia="Times New Roman" w:hAnsi="Arial" w:cs="Arial"/>
              </w:rPr>
              <w:t>Read the Travels of Marco Polo</w:t>
            </w:r>
          </w:p>
          <w:p w:rsidR="00660C90" w:rsidRPr="004F5095" w:rsidRDefault="00660C90" w:rsidP="00660C90">
            <w:pPr>
              <w:spacing w:after="0" w:line="240" w:lineRule="auto"/>
              <w:contextualSpacing/>
              <w:rPr>
                <w:rFonts w:ascii="Arial" w:eastAsia="Times New Roman" w:hAnsi="Arial" w:cs="Arial"/>
              </w:rPr>
            </w:pPr>
            <w:r>
              <w:rPr>
                <w:rFonts w:ascii="Arial" w:eastAsia="Times New Roman" w:hAnsi="Arial" w:cs="Arial"/>
              </w:rPr>
              <w:t>Subjunctive</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Mar. 7-9</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353AC6" w:rsidP="00245510">
            <w:pPr>
              <w:spacing w:after="0" w:line="0" w:lineRule="atLeast"/>
              <w:contextualSpacing/>
              <w:rPr>
                <w:rFonts w:ascii="Arial" w:eastAsia="Times New Roman" w:hAnsi="Arial" w:cs="Arial"/>
              </w:rPr>
            </w:pPr>
            <w:proofErr w:type="spellStart"/>
            <w:r>
              <w:rPr>
                <w:rFonts w:ascii="Arial" w:eastAsia="Times New Roman" w:hAnsi="Arial" w:cs="Arial"/>
              </w:rPr>
              <w:t>Odoric</w:t>
            </w:r>
            <w:proofErr w:type="spellEnd"/>
            <w:r>
              <w:rPr>
                <w:rFonts w:ascii="Arial" w:eastAsia="Times New Roman" w:hAnsi="Arial" w:cs="Arial"/>
              </w:rPr>
              <w:t xml:space="preserve"> of Pordenone</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660C90" w:rsidP="00245510">
            <w:pPr>
              <w:spacing w:after="0" w:line="0" w:lineRule="atLeast"/>
              <w:contextualSpacing/>
              <w:rPr>
                <w:rFonts w:ascii="Arial" w:eastAsia="Times New Roman" w:hAnsi="Arial" w:cs="Arial"/>
              </w:rPr>
            </w:pPr>
            <w:proofErr w:type="spellStart"/>
            <w:r>
              <w:rPr>
                <w:rFonts w:ascii="Arial" w:eastAsia="Times New Roman" w:hAnsi="Arial" w:cs="Arial"/>
              </w:rPr>
              <w:t>Odoric</w:t>
            </w:r>
            <w:proofErr w:type="spellEnd"/>
            <w:r>
              <w:rPr>
                <w:rFonts w:ascii="Arial" w:eastAsia="Times New Roman" w:hAnsi="Arial" w:cs="Arial"/>
              </w:rPr>
              <w:t xml:space="preserve"> </w:t>
            </w:r>
            <w:r w:rsidR="00353AC6">
              <w:rPr>
                <w:rFonts w:ascii="Arial" w:eastAsia="Times New Roman" w:hAnsi="Arial" w:cs="Arial"/>
              </w:rPr>
              <w:t>Sections TBA</w:t>
            </w:r>
          </w:p>
          <w:p w:rsidR="00660C90" w:rsidRDefault="00660C90" w:rsidP="00245510">
            <w:pPr>
              <w:spacing w:after="0" w:line="0" w:lineRule="atLeast"/>
              <w:contextualSpacing/>
              <w:rPr>
                <w:rFonts w:ascii="Arial" w:eastAsia="Times New Roman" w:hAnsi="Arial" w:cs="Arial"/>
              </w:rPr>
            </w:pPr>
            <w:proofErr w:type="spellStart"/>
            <w:r>
              <w:rPr>
                <w:rFonts w:ascii="Arial" w:eastAsia="Times New Roman" w:hAnsi="Arial" w:cs="Arial"/>
              </w:rPr>
              <w:t>i</w:t>
            </w:r>
            <w:proofErr w:type="spellEnd"/>
            <w:r>
              <w:rPr>
                <w:rFonts w:ascii="Arial" w:eastAsia="Times New Roman" w:hAnsi="Arial" w:cs="Arial"/>
              </w:rPr>
              <w:t>-stems</w:t>
            </w:r>
          </w:p>
          <w:p w:rsidR="00353AC6" w:rsidRDefault="00353AC6" w:rsidP="00245510">
            <w:pPr>
              <w:spacing w:after="0" w:line="0" w:lineRule="atLeast"/>
              <w:contextualSpacing/>
              <w:rPr>
                <w:rFonts w:ascii="Arial" w:eastAsia="Times New Roman" w:hAnsi="Arial" w:cs="Arial"/>
              </w:rPr>
            </w:pPr>
          </w:p>
          <w:p w:rsidR="004F5095" w:rsidRPr="004F5095" w:rsidRDefault="00357060" w:rsidP="00245510">
            <w:pPr>
              <w:spacing w:after="0" w:line="0" w:lineRule="atLeast"/>
              <w:contextualSpacing/>
              <w:rPr>
                <w:rFonts w:ascii="Arial" w:eastAsia="Times New Roman" w:hAnsi="Arial" w:cs="Arial"/>
              </w:rPr>
            </w:pPr>
            <w:r>
              <w:rPr>
                <w:rFonts w:ascii="Arial" w:eastAsia="Times New Roman" w:hAnsi="Arial" w:cs="Arial"/>
              </w:rPr>
              <w:t>Workshop with Prof. C. Blackwell</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Mar. 14-16</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353AC6" w:rsidP="00245510">
            <w:pPr>
              <w:spacing w:after="0" w:line="0" w:lineRule="atLeast"/>
              <w:contextualSpacing/>
              <w:rPr>
                <w:rFonts w:ascii="Arial" w:eastAsia="Times New Roman" w:hAnsi="Arial" w:cs="Arial"/>
              </w:rPr>
            </w:pPr>
            <w:r>
              <w:rPr>
                <w:rFonts w:ascii="Arial" w:eastAsia="Times New Roman" w:hAnsi="Arial" w:cs="Arial"/>
              </w:rPr>
              <w:t>John Mandeville</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Default="00357060" w:rsidP="00245510">
            <w:pPr>
              <w:spacing w:after="0" w:line="0" w:lineRule="atLeast"/>
              <w:contextualSpacing/>
              <w:rPr>
                <w:rFonts w:ascii="Arial" w:eastAsia="Times New Roman" w:hAnsi="Arial" w:cs="Arial"/>
              </w:rPr>
            </w:pPr>
            <w:r>
              <w:rPr>
                <w:rFonts w:ascii="Arial" w:eastAsia="Times New Roman" w:hAnsi="Arial" w:cs="Arial"/>
              </w:rPr>
              <w:t>In-class transcription workshop</w:t>
            </w:r>
          </w:p>
          <w:p w:rsidR="00357060" w:rsidRDefault="00357060" w:rsidP="00353AC6">
            <w:pPr>
              <w:contextualSpacing/>
              <w:rPr>
                <w:rFonts w:ascii="Arial" w:hAnsi="Arial" w:cs="Arial"/>
              </w:rPr>
            </w:pPr>
          </w:p>
          <w:p w:rsidR="00357060" w:rsidRDefault="00357060" w:rsidP="00353AC6">
            <w:pPr>
              <w:contextualSpacing/>
              <w:rPr>
                <w:rFonts w:ascii="Arial" w:hAnsi="Arial" w:cs="Arial"/>
              </w:rPr>
            </w:pPr>
          </w:p>
          <w:p w:rsidR="00353AC6" w:rsidRPr="00353AC6" w:rsidRDefault="00353AC6" w:rsidP="00353AC6">
            <w:pPr>
              <w:contextualSpacing/>
              <w:rPr>
                <w:rFonts w:ascii="Arial" w:hAnsi="Arial" w:cs="Arial"/>
              </w:rPr>
            </w:pPr>
            <w:r w:rsidRPr="00353AC6">
              <w:rPr>
                <w:rFonts w:ascii="Arial" w:hAnsi="Arial" w:cs="Arial"/>
              </w:rPr>
              <w:t>Read: The Travels of John Mandeville (English)</w:t>
            </w:r>
          </w:p>
          <w:p w:rsidR="004F5095" w:rsidRPr="00516986" w:rsidRDefault="0090316F" w:rsidP="00D60592">
            <w:pPr>
              <w:spacing w:after="0" w:line="0" w:lineRule="atLeast"/>
              <w:contextualSpacing/>
              <w:rPr>
                <w:rFonts w:ascii="Arial" w:hAnsi="Arial" w:cs="Arial"/>
              </w:rPr>
            </w:pPr>
            <w:hyperlink r:id="rId6" w:history="1">
              <w:r w:rsidR="00353AC6" w:rsidRPr="00353AC6">
                <w:rPr>
                  <w:rStyle w:val="Hyperlink"/>
                  <w:rFonts w:ascii="Arial" w:hAnsi="Arial" w:cs="Arial"/>
                </w:rPr>
                <w:t>http://www.planetnana.co.il/notes/books/mandeville.htm</w:t>
              </w:r>
            </w:hyperlink>
          </w:p>
          <w:p w:rsidR="00660C90" w:rsidRPr="004F5095" w:rsidRDefault="00660C90" w:rsidP="00D60592">
            <w:pPr>
              <w:spacing w:after="0" w:line="0" w:lineRule="atLeast"/>
              <w:contextualSpacing/>
              <w:rPr>
                <w:rFonts w:ascii="Arial" w:eastAsia="Times New Roman" w:hAnsi="Arial" w:cs="Arial"/>
              </w:rPr>
            </w:pPr>
            <w:r>
              <w:rPr>
                <w:rFonts w:ascii="Arial" w:eastAsia="Times New Roman" w:hAnsi="Arial" w:cs="Arial"/>
              </w:rPr>
              <w:t>***Test 2***</w:t>
            </w:r>
          </w:p>
        </w:tc>
      </w:tr>
      <w:tr w:rsidR="00353AC6"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Pr="004F5095" w:rsidRDefault="00353AC6" w:rsidP="00245510">
            <w:pPr>
              <w:spacing w:after="0" w:line="0" w:lineRule="atLeast"/>
              <w:contextualSpacing/>
              <w:rPr>
                <w:rFonts w:ascii="Arial" w:eastAsia="Times New Roman" w:hAnsi="Arial" w:cs="Arial"/>
                <w:color w:val="000000"/>
              </w:rPr>
            </w:pPr>
            <w:r>
              <w:rPr>
                <w:rFonts w:ascii="Arial" w:eastAsia="Times New Roman" w:hAnsi="Arial" w:cs="Arial"/>
                <w:color w:val="000000"/>
              </w:rPr>
              <w:t>Mar. 17</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353AC6" w:rsidP="00245510">
            <w:pPr>
              <w:spacing w:after="0" w:line="0" w:lineRule="atLeast"/>
              <w:contextualSpacing/>
              <w:rPr>
                <w:rFonts w:ascii="Arial" w:eastAsia="Times New Roman" w:hAnsi="Arial" w:cs="Arial"/>
              </w:rPr>
            </w:pPr>
            <w:proofErr w:type="spellStart"/>
            <w:r>
              <w:rPr>
                <w:rFonts w:ascii="Arial" w:eastAsia="Times New Roman" w:hAnsi="Arial" w:cs="Arial"/>
              </w:rPr>
              <w:t>Codicoloy</w:t>
            </w:r>
            <w:proofErr w:type="spellEnd"/>
            <w:r>
              <w:rPr>
                <w:rFonts w:ascii="Arial" w:eastAsia="Times New Roman" w:hAnsi="Arial" w:cs="Arial"/>
              </w:rPr>
              <w:t xml:space="preserve"> workshop</w:t>
            </w:r>
          </w:p>
          <w:p w:rsidR="00353AC6" w:rsidRPr="004F5095" w:rsidRDefault="00353AC6" w:rsidP="00245510">
            <w:pPr>
              <w:spacing w:after="0" w:line="0" w:lineRule="atLeast"/>
              <w:contextualSpacing/>
              <w:rPr>
                <w:rFonts w:ascii="Arial" w:eastAsia="Times New Roman" w:hAnsi="Arial" w:cs="Arial"/>
              </w:rPr>
            </w:pPr>
            <w:r>
              <w:rPr>
                <w:rFonts w:ascii="Arial" w:eastAsia="Times New Roman" w:hAnsi="Arial" w:cs="Arial"/>
              </w:rPr>
              <w:t>***extra credit***</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353AC6" w:rsidP="00245510">
            <w:pPr>
              <w:spacing w:after="0" w:line="0" w:lineRule="atLeast"/>
              <w:contextualSpacing/>
              <w:rPr>
                <w:rFonts w:ascii="Arial" w:eastAsia="Times New Roman" w:hAnsi="Arial" w:cs="Arial"/>
              </w:rPr>
            </w:pPr>
            <w:r>
              <w:rPr>
                <w:rFonts w:ascii="Arial" w:eastAsia="Times New Roman" w:hAnsi="Arial" w:cs="Arial"/>
              </w:rPr>
              <w:t>Austin Room</w:t>
            </w:r>
          </w:p>
          <w:p w:rsidR="00353AC6" w:rsidRPr="004F5095" w:rsidRDefault="00353AC6" w:rsidP="00245510">
            <w:pPr>
              <w:spacing w:after="0" w:line="0" w:lineRule="atLeast"/>
              <w:contextualSpacing/>
              <w:rPr>
                <w:rFonts w:ascii="Arial" w:eastAsia="Times New Roman" w:hAnsi="Arial" w:cs="Arial"/>
              </w:rPr>
            </w:pPr>
            <w:r>
              <w:rPr>
                <w:rFonts w:ascii="Arial" w:eastAsia="Times New Roman" w:hAnsi="Arial" w:cs="Arial"/>
              </w:rPr>
              <w:t>Prof. Beaulieu absent</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Mar. 21-23</w:t>
            </w:r>
          </w:p>
        </w:tc>
        <w:tc>
          <w:tcPr>
            <w:tcW w:w="1757"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Spring Break</w:t>
            </w:r>
          </w:p>
        </w:tc>
        <w:tc>
          <w:tcPr>
            <w:tcW w:w="2671" w:type="pct"/>
            <w:tcBorders>
              <w:top w:val="single" w:sz="4" w:space="0" w:color="000000"/>
              <w:left w:val="single" w:sz="4" w:space="0" w:color="000000"/>
              <w:bottom w:val="single" w:sz="4" w:space="0" w:color="000000"/>
              <w:right w:val="single" w:sz="4" w:space="0" w:color="000000"/>
            </w:tcBorders>
            <w:shd w:val="clear" w:color="auto" w:fill="B7B7B7"/>
            <w:tcMar>
              <w:top w:w="75" w:type="dxa"/>
              <w:left w:w="75" w:type="dxa"/>
              <w:bottom w:w="75" w:type="dxa"/>
              <w:right w:w="75" w:type="dxa"/>
            </w:tcMar>
            <w:hideMark/>
          </w:tcPr>
          <w:p w:rsidR="004F5095" w:rsidRPr="004F5095" w:rsidRDefault="004F5095" w:rsidP="00245510">
            <w:pPr>
              <w:spacing w:after="0" w:line="240" w:lineRule="auto"/>
              <w:contextualSpacing/>
              <w:rPr>
                <w:rFonts w:ascii="Arial" w:eastAsia="Times New Roman" w:hAnsi="Arial" w:cs="Arial"/>
              </w:rPr>
            </w:pP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Mar. 28-30</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353AC6" w:rsidP="00353AC6">
            <w:pPr>
              <w:rPr>
                <w:sz w:val="24"/>
                <w:szCs w:val="24"/>
              </w:rPr>
            </w:pPr>
            <w:proofErr w:type="spellStart"/>
            <w:r w:rsidRPr="003B41C6">
              <w:rPr>
                <w:sz w:val="24"/>
                <w:szCs w:val="24"/>
              </w:rPr>
              <w:t>Navigatio</w:t>
            </w:r>
            <w:proofErr w:type="spellEnd"/>
            <w:r w:rsidRPr="003B41C6">
              <w:rPr>
                <w:sz w:val="24"/>
                <w:szCs w:val="24"/>
              </w:rPr>
              <w:t xml:space="preserve"> Sancti </w:t>
            </w:r>
            <w:proofErr w:type="spellStart"/>
            <w:r w:rsidRPr="003B41C6">
              <w:rPr>
                <w:sz w:val="24"/>
                <w:szCs w:val="24"/>
              </w:rPr>
              <w:t>Brendani</w:t>
            </w:r>
            <w:proofErr w:type="spellEnd"/>
          </w:p>
          <w:p w:rsidR="004F5095" w:rsidRPr="004F5095" w:rsidRDefault="004F5095" w:rsidP="00245510">
            <w:pPr>
              <w:spacing w:after="0" w:line="0" w:lineRule="atLeast"/>
              <w:contextualSpacing/>
              <w:rPr>
                <w:rFonts w:ascii="Arial" w:eastAsia="Times New Roman" w:hAnsi="Arial" w:cs="Arial"/>
              </w:rPr>
            </w:pP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353AC6" w:rsidP="00353AC6">
            <w:pPr>
              <w:rPr>
                <w:sz w:val="24"/>
                <w:szCs w:val="24"/>
              </w:rPr>
            </w:pPr>
            <w:r>
              <w:rPr>
                <w:sz w:val="24"/>
                <w:szCs w:val="24"/>
              </w:rPr>
              <w:t>Sections TBA</w:t>
            </w:r>
          </w:p>
          <w:p w:rsidR="00353AC6" w:rsidRPr="003B41C6" w:rsidRDefault="00353AC6" w:rsidP="00353AC6">
            <w:pPr>
              <w:rPr>
                <w:sz w:val="24"/>
                <w:szCs w:val="24"/>
              </w:rPr>
            </w:pPr>
            <w:r>
              <w:rPr>
                <w:sz w:val="24"/>
                <w:szCs w:val="24"/>
              </w:rPr>
              <w:t>***Final transcription due***</w:t>
            </w:r>
          </w:p>
          <w:p w:rsidR="004F5095" w:rsidRPr="004F5095" w:rsidRDefault="004F5095" w:rsidP="00BA36AB">
            <w:pPr>
              <w:spacing w:after="0" w:line="240" w:lineRule="auto"/>
              <w:contextualSpacing/>
              <w:rPr>
                <w:rFonts w:ascii="Arial" w:eastAsia="Times New Roman" w:hAnsi="Arial" w:cs="Arial"/>
              </w:rPr>
            </w:pP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Apr. 4-6</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53AC6" w:rsidRDefault="00353AC6" w:rsidP="00353AC6">
            <w:pPr>
              <w:rPr>
                <w:sz w:val="24"/>
                <w:szCs w:val="24"/>
              </w:rPr>
            </w:pPr>
            <w:proofErr w:type="spellStart"/>
            <w:r w:rsidRPr="003B41C6">
              <w:rPr>
                <w:sz w:val="24"/>
                <w:szCs w:val="24"/>
              </w:rPr>
              <w:t>Navigatio</w:t>
            </w:r>
            <w:proofErr w:type="spellEnd"/>
            <w:r w:rsidRPr="003B41C6">
              <w:rPr>
                <w:sz w:val="24"/>
                <w:szCs w:val="24"/>
              </w:rPr>
              <w:t xml:space="preserve"> Sancti </w:t>
            </w:r>
            <w:proofErr w:type="spellStart"/>
            <w:r w:rsidRPr="003B41C6">
              <w:rPr>
                <w:sz w:val="24"/>
                <w:szCs w:val="24"/>
              </w:rPr>
              <w:t>Brendani</w:t>
            </w:r>
            <w:proofErr w:type="spellEnd"/>
          </w:p>
          <w:p w:rsidR="004F5095" w:rsidRPr="004F5095" w:rsidRDefault="004F5095" w:rsidP="00245510">
            <w:pPr>
              <w:spacing w:after="0" w:line="0" w:lineRule="atLeast"/>
              <w:contextualSpacing/>
              <w:rPr>
                <w:rFonts w:ascii="Arial" w:eastAsia="Times New Roman" w:hAnsi="Arial" w:cs="Arial"/>
              </w:rPr>
            </w:pP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887B61" w:rsidRDefault="00660C90" w:rsidP="00660C90">
            <w:pPr>
              <w:rPr>
                <w:rFonts w:ascii="Arial" w:eastAsia="Times New Roman" w:hAnsi="Arial" w:cs="Arial"/>
              </w:rPr>
            </w:pPr>
            <w:r>
              <w:rPr>
                <w:rFonts w:ascii="Arial" w:eastAsia="Times New Roman" w:hAnsi="Arial" w:cs="Arial"/>
              </w:rPr>
              <w:t xml:space="preserve">***Test 3***, Brendan </w:t>
            </w:r>
            <w:r w:rsidR="00353AC6">
              <w:rPr>
                <w:rFonts w:ascii="Arial" w:eastAsia="Times New Roman" w:hAnsi="Arial" w:cs="Arial"/>
              </w:rPr>
              <w:t>Sections TBA</w:t>
            </w:r>
            <w:r w:rsidR="00887B61">
              <w:rPr>
                <w:rFonts w:ascii="Arial" w:eastAsia="Times New Roman" w:hAnsi="Arial" w:cs="Arial"/>
              </w:rPr>
              <w:t xml:space="preserve"> </w:t>
            </w:r>
          </w:p>
          <w:p w:rsidR="00660C90" w:rsidRDefault="00660C90" w:rsidP="00245510">
            <w:pPr>
              <w:spacing w:after="0" w:line="240" w:lineRule="auto"/>
              <w:contextualSpacing/>
              <w:rPr>
                <w:rFonts w:ascii="Arial" w:eastAsia="Times New Roman" w:hAnsi="Arial" w:cs="Arial"/>
              </w:rPr>
            </w:pPr>
          </w:p>
          <w:p w:rsidR="004F5095" w:rsidRPr="004F5095" w:rsidRDefault="00887B61" w:rsidP="00245510">
            <w:pPr>
              <w:spacing w:after="0" w:line="240" w:lineRule="auto"/>
              <w:contextualSpacing/>
              <w:rPr>
                <w:rFonts w:ascii="Arial" w:eastAsia="Times New Roman" w:hAnsi="Arial" w:cs="Arial"/>
              </w:rPr>
            </w:pPr>
            <w:r>
              <w:rPr>
                <w:rFonts w:ascii="Arial" w:eastAsia="Times New Roman" w:hAnsi="Arial" w:cs="Arial"/>
              </w:rPr>
              <w:t xml:space="preserve">Apr. 6: In-class </w:t>
            </w:r>
            <w:proofErr w:type="spellStart"/>
            <w:r>
              <w:rPr>
                <w:rFonts w:ascii="Arial" w:eastAsia="Times New Roman" w:hAnsi="Arial" w:cs="Arial"/>
              </w:rPr>
              <w:t>xslt</w:t>
            </w:r>
            <w:proofErr w:type="spellEnd"/>
            <w:r>
              <w:rPr>
                <w:rFonts w:ascii="Arial" w:eastAsia="Times New Roman" w:hAnsi="Arial" w:cs="Arial"/>
              </w:rPr>
              <w:t xml:space="preserve"> workshop with Alex May</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Apr. 11-13</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99384F">
            <w:pPr>
              <w:rPr>
                <w:rFonts w:ascii="Arial" w:eastAsia="Times New Roman" w:hAnsi="Arial" w:cs="Arial"/>
              </w:rPr>
            </w:pP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376692" w:rsidRPr="004F5095" w:rsidRDefault="00376692" w:rsidP="0099384F">
            <w:pPr>
              <w:spacing w:after="0" w:line="240" w:lineRule="auto"/>
              <w:contextualSpacing/>
              <w:rPr>
                <w:rFonts w:ascii="Arial" w:eastAsia="Times New Roman" w:hAnsi="Arial" w:cs="Arial"/>
              </w:rPr>
            </w:pPr>
            <w:r>
              <w:rPr>
                <w:rFonts w:ascii="Arial" w:eastAsia="Times New Roman" w:hAnsi="Arial" w:cs="Arial"/>
              </w:rPr>
              <w:t>Initial translation due</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t>Apr. 18-20</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99384F" w:rsidRDefault="0099384F" w:rsidP="0099384F">
            <w:pPr>
              <w:rPr>
                <w:sz w:val="24"/>
                <w:szCs w:val="24"/>
              </w:rPr>
            </w:pPr>
            <w:proofErr w:type="spellStart"/>
            <w:r w:rsidRPr="003B41C6">
              <w:rPr>
                <w:sz w:val="24"/>
                <w:szCs w:val="24"/>
              </w:rPr>
              <w:t>Navigatio</w:t>
            </w:r>
            <w:proofErr w:type="spellEnd"/>
            <w:r w:rsidRPr="003B41C6">
              <w:rPr>
                <w:sz w:val="24"/>
                <w:szCs w:val="24"/>
              </w:rPr>
              <w:t xml:space="preserve"> Sancti </w:t>
            </w:r>
            <w:proofErr w:type="spellStart"/>
            <w:r w:rsidRPr="003B41C6">
              <w:rPr>
                <w:sz w:val="24"/>
                <w:szCs w:val="24"/>
              </w:rPr>
              <w:t>Brendani</w:t>
            </w:r>
            <w:proofErr w:type="spellEnd"/>
          </w:p>
          <w:p w:rsidR="004F5095" w:rsidRPr="004F5095" w:rsidRDefault="0099384F" w:rsidP="00245510">
            <w:pPr>
              <w:spacing w:after="0" w:line="0" w:lineRule="atLeast"/>
              <w:contextualSpacing/>
              <w:rPr>
                <w:rFonts w:ascii="Arial" w:eastAsia="Times New Roman" w:hAnsi="Arial" w:cs="Arial"/>
              </w:rPr>
            </w:pPr>
            <w:r>
              <w:rPr>
                <w:rFonts w:ascii="Arial" w:eastAsia="Times New Roman" w:hAnsi="Arial" w:cs="Arial"/>
              </w:rPr>
              <w:lastRenderedPageBreak/>
              <w:t>Prof. Beaulieu absent</w:t>
            </w: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99384F" w:rsidP="00245510">
            <w:pPr>
              <w:spacing w:after="0" w:line="240" w:lineRule="auto"/>
              <w:contextualSpacing/>
              <w:rPr>
                <w:rFonts w:ascii="Arial" w:eastAsia="Times New Roman" w:hAnsi="Arial" w:cs="Arial"/>
              </w:rPr>
            </w:pPr>
            <w:r>
              <w:rPr>
                <w:rFonts w:ascii="Arial" w:eastAsia="Times New Roman" w:hAnsi="Arial" w:cs="Arial"/>
              </w:rPr>
              <w:lastRenderedPageBreak/>
              <w:t>Sections TBA</w:t>
            </w:r>
          </w:p>
        </w:tc>
      </w:tr>
      <w:tr w:rsidR="004F5095" w:rsidRPr="004F5095" w:rsidTr="00353AC6">
        <w:tc>
          <w:tcPr>
            <w:tcW w:w="572"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r w:rsidRPr="004F5095">
              <w:rPr>
                <w:rFonts w:ascii="Arial" w:eastAsia="Times New Roman" w:hAnsi="Arial" w:cs="Arial"/>
                <w:color w:val="000000"/>
              </w:rPr>
              <w:lastRenderedPageBreak/>
              <w:t>Apr. 25-27</w:t>
            </w:r>
          </w:p>
        </w:tc>
        <w:tc>
          <w:tcPr>
            <w:tcW w:w="1757"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4F5095" w:rsidRPr="004F5095" w:rsidRDefault="004F5095" w:rsidP="00245510">
            <w:pPr>
              <w:spacing w:after="0" w:line="0" w:lineRule="atLeast"/>
              <w:contextualSpacing/>
              <w:rPr>
                <w:rFonts w:ascii="Arial" w:eastAsia="Times New Roman" w:hAnsi="Arial" w:cs="Arial"/>
              </w:rPr>
            </w:pPr>
          </w:p>
        </w:tc>
        <w:tc>
          <w:tcPr>
            <w:tcW w:w="2671" w:type="pct"/>
            <w:tcBorders>
              <w:top w:val="single" w:sz="4" w:space="0" w:color="000000"/>
              <w:left w:val="single" w:sz="4" w:space="0" w:color="000000"/>
              <w:bottom w:val="single" w:sz="4" w:space="0" w:color="000000"/>
              <w:right w:val="single" w:sz="4" w:space="0" w:color="000000"/>
            </w:tcBorders>
            <w:tcMar>
              <w:top w:w="75" w:type="dxa"/>
              <w:left w:w="75" w:type="dxa"/>
              <w:bottom w:w="75" w:type="dxa"/>
              <w:right w:w="75" w:type="dxa"/>
            </w:tcMar>
            <w:hideMark/>
          </w:tcPr>
          <w:p w:rsidR="00E11000" w:rsidRDefault="00E11000" w:rsidP="00E11000">
            <w:pPr>
              <w:spacing w:after="0" w:line="240" w:lineRule="auto"/>
              <w:contextualSpacing/>
              <w:rPr>
                <w:rFonts w:ascii="Arial" w:eastAsia="Times New Roman" w:hAnsi="Arial" w:cs="Arial"/>
              </w:rPr>
            </w:pPr>
            <w:r>
              <w:rPr>
                <w:rFonts w:ascii="Arial" w:eastAsia="Times New Roman" w:hAnsi="Arial" w:cs="Arial"/>
              </w:rPr>
              <w:t xml:space="preserve">Apr. 25: In-class </w:t>
            </w:r>
            <w:proofErr w:type="spellStart"/>
            <w:r>
              <w:rPr>
                <w:rFonts w:ascii="Arial" w:eastAsia="Times New Roman" w:hAnsi="Arial" w:cs="Arial"/>
              </w:rPr>
              <w:t>xslt</w:t>
            </w:r>
            <w:proofErr w:type="spellEnd"/>
            <w:r>
              <w:rPr>
                <w:rFonts w:ascii="Arial" w:eastAsia="Times New Roman" w:hAnsi="Arial" w:cs="Arial"/>
              </w:rPr>
              <w:t xml:space="preserve"> workshop with Alex May</w:t>
            </w:r>
          </w:p>
          <w:p w:rsidR="0099384F" w:rsidRPr="004F5095" w:rsidRDefault="0099384F" w:rsidP="00E11000">
            <w:pPr>
              <w:spacing w:after="0" w:line="240" w:lineRule="auto"/>
              <w:contextualSpacing/>
              <w:rPr>
                <w:rFonts w:ascii="Arial" w:eastAsia="Times New Roman" w:hAnsi="Arial" w:cs="Arial"/>
              </w:rPr>
            </w:pPr>
            <w:r>
              <w:rPr>
                <w:rFonts w:ascii="Arial" w:eastAsia="Times New Roman" w:hAnsi="Arial" w:cs="Arial"/>
              </w:rPr>
              <w:t>Test 4</w:t>
            </w:r>
          </w:p>
        </w:tc>
      </w:tr>
    </w:tbl>
    <w:p w:rsidR="00376692" w:rsidRDefault="00376692" w:rsidP="00245510">
      <w:pPr>
        <w:contextualSpacing/>
        <w:rPr>
          <w:rFonts w:ascii="Arial" w:hAnsi="Arial" w:cs="Arial"/>
        </w:rPr>
      </w:pPr>
    </w:p>
    <w:p w:rsidR="00AC5E8B" w:rsidRPr="004F5095" w:rsidRDefault="00376692" w:rsidP="00245510">
      <w:pPr>
        <w:contextualSpacing/>
        <w:rPr>
          <w:rFonts w:ascii="Arial" w:hAnsi="Arial" w:cs="Arial"/>
        </w:rPr>
      </w:pPr>
      <w:r>
        <w:rPr>
          <w:rFonts w:ascii="Arial" w:hAnsi="Arial" w:cs="Arial"/>
        </w:rPr>
        <w:t>Final translation due during finals week (date TBA)</w:t>
      </w:r>
    </w:p>
    <w:sectPr w:rsidR="00AC5E8B" w:rsidRPr="004F5095" w:rsidSect="00AC5E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F5095"/>
    <w:rsid w:val="000071C0"/>
    <w:rsid w:val="000C5DAF"/>
    <w:rsid w:val="00115601"/>
    <w:rsid w:val="00130236"/>
    <w:rsid w:val="001479F4"/>
    <w:rsid w:val="001747F1"/>
    <w:rsid w:val="0024169E"/>
    <w:rsid w:val="00245510"/>
    <w:rsid w:val="00353AC6"/>
    <w:rsid w:val="00357060"/>
    <w:rsid w:val="00376692"/>
    <w:rsid w:val="003B44DF"/>
    <w:rsid w:val="004F5095"/>
    <w:rsid w:val="00516986"/>
    <w:rsid w:val="005653EB"/>
    <w:rsid w:val="005A77D3"/>
    <w:rsid w:val="00660C90"/>
    <w:rsid w:val="006D319B"/>
    <w:rsid w:val="00765F0B"/>
    <w:rsid w:val="00846A21"/>
    <w:rsid w:val="00887B61"/>
    <w:rsid w:val="008E769E"/>
    <w:rsid w:val="0090316F"/>
    <w:rsid w:val="0093118E"/>
    <w:rsid w:val="0099384F"/>
    <w:rsid w:val="009E1F4D"/>
    <w:rsid w:val="00AC5E8B"/>
    <w:rsid w:val="00AF1D25"/>
    <w:rsid w:val="00B963AE"/>
    <w:rsid w:val="00BA36AB"/>
    <w:rsid w:val="00C56D11"/>
    <w:rsid w:val="00D1452B"/>
    <w:rsid w:val="00D60592"/>
    <w:rsid w:val="00DC44FD"/>
    <w:rsid w:val="00DE58D8"/>
    <w:rsid w:val="00E11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4F5095"/>
    <w:pPr>
      <w:spacing w:after="0" w:line="240" w:lineRule="auto"/>
    </w:pPr>
    <w:rPr>
      <w:rFonts w:ascii="Times New Roman" w:eastAsia="Times New Roman" w:hAnsi="Times New Roman" w:cs="Times New Roman"/>
      <w:color w:val="000000"/>
      <w:sz w:val="20"/>
      <w:szCs w:val="20"/>
    </w:rPr>
  </w:style>
  <w:style w:type="character" w:customStyle="1" w:styleId="apple-style-span">
    <w:name w:val="apple-style-span"/>
    <w:basedOn w:val="DefaultParagraphFont"/>
    <w:rsid w:val="004F5095"/>
  </w:style>
  <w:style w:type="character" w:styleId="Hyperlink">
    <w:name w:val="Hyperlink"/>
    <w:basedOn w:val="DefaultParagraphFont"/>
    <w:rsid w:val="004F5095"/>
    <w:rPr>
      <w:color w:val="0000FF"/>
      <w:u w:val="single"/>
    </w:rPr>
  </w:style>
</w:styles>
</file>

<file path=word/webSettings.xml><?xml version="1.0" encoding="utf-8"?>
<w:webSettings xmlns:r="http://schemas.openxmlformats.org/officeDocument/2006/relationships" xmlns:w="http://schemas.openxmlformats.org/wordprocessingml/2006/main">
  <w:divs>
    <w:div w:id="1499154153">
      <w:bodyDiv w:val="1"/>
      <w:marLeft w:val="0"/>
      <w:marRight w:val="0"/>
      <w:marTop w:val="0"/>
      <w:marBottom w:val="0"/>
      <w:divBdr>
        <w:top w:val="none" w:sz="0" w:space="0" w:color="auto"/>
        <w:left w:val="none" w:sz="0" w:space="0" w:color="auto"/>
        <w:bottom w:val="none" w:sz="0" w:space="0" w:color="auto"/>
        <w:right w:val="none" w:sz="0" w:space="0" w:color="auto"/>
      </w:divBdr>
      <w:divsChild>
        <w:div w:id="112165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etnana.co.il/notes/books/mandeville.htm" TargetMode="External"/><Relationship Id="rId5" Type="http://schemas.openxmlformats.org/officeDocument/2006/relationships/hyperlink" Target="https://www.youtube.com/watch?v=1aDHJu9J10o" TargetMode="External"/><Relationship Id="rId4" Type="http://schemas.openxmlformats.org/officeDocument/2006/relationships/hyperlink" Target="mailto:Marie-Claire.Beaulieu@Tuf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MCB</dc:creator>
  <cp:lastModifiedBy>MCB</cp:lastModifiedBy>
  <cp:revision>19</cp:revision>
  <dcterms:created xsi:type="dcterms:W3CDTF">2016-01-18T18:12:00Z</dcterms:created>
  <dcterms:modified xsi:type="dcterms:W3CDTF">2016-02-23T20:21:00Z</dcterms:modified>
</cp:coreProperties>
</file>