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B18B" w14:textId="77777777" w:rsidR="00B83526" w:rsidRPr="007B3D54" w:rsidRDefault="00000000">
      <w:pPr>
        <w:spacing w:before="70"/>
        <w:ind w:left="37"/>
        <w:rPr>
          <w:b/>
          <w:color w:val="000000" w:themeColor="text1"/>
          <w:sz w:val="17"/>
        </w:rPr>
      </w:pPr>
      <w:r>
        <w:rPr>
          <w:b/>
          <w:color w:val="000000" w:themeColor="text1"/>
          <w:spacing w:val="-2"/>
          <w:sz w:val="17"/>
        </w:rPr>
        <w:t>Sprawozdanie</w:t>
      </w:r>
      <w:r>
        <w:rPr>
          <w:b/>
          <w:color w:val="000000" w:themeColor="text1"/>
          <w:sz w:val="17"/>
        </w:rPr>
        <w:t xml:space="preserve"> </w:t>
      </w:r>
      <w:r>
        <w:rPr>
          <w:b/>
          <w:color w:val="000000" w:themeColor="text1"/>
          <w:spacing w:val="-2"/>
          <w:sz w:val="17"/>
        </w:rPr>
        <w:t>-</w:t>
      </w:r>
      <w:r>
        <w:rPr>
          <w:b/>
          <w:color w:val="000000" w:themeColor="text1"/>
          <w:sz w:val="17"/>
        </w:rPr>
        <w:t xml:space="preserve"> </w:t>
      </w:r>
      <w:r>
        <w:rPr>
          <w:b/>
          <w:color w:val="000000" w:themeColor="text1"/>
          <w:spacing w:val="-2"/>
          <w:sz w:val="17"/>
        </w:rPr>
        <w:t>Konrad</w:t>
      </w:r>
      <w:r>
        <w:rPr>
          <w:b/>
          <w:color w:val="000000" w:themeColor="text1"/>
          <w:sz w:val="17"/>
        </w:rPr>
        <w:t xml:space="preserve"> </w:t>
      </w:r>
      <w:r>
        <w:rPr>
          <w:b/>
          <w:color w:val="000000" w:themeColor="text1"/>
          <w:spacing w:val="-2"/>
          <w:sz w:val="17"/>
        </w:rPr>
        <w:t>Żebro,</w:t>
      </w:r>
      <w:r>
        <w:rPr>
          <w:b/>
          <w:color w:val="000000" w:themeColor="text1"/>
          <w:sz w:val="17"/>
        </w:rPr>
        <w:t xml:space="preserve"> </w:t>
      </w:r>
      <w:r>
        <w:rPr>
          <w:b/>
          <w:color w:val="000000" w:themeColor="text1"/>
          <w:spacing w:val="-2"/>
          <w:sz w:val="17"/>
        </w:rPr>
        <w:t>Patryk</w:t>
      </w:r>
      <w:r>
        <w:rPr>
          <w:b/>
          <w:color w:val="000000" w:themeColor="text1"/>
          <w:sz w:val="17"/>
        </w:rPr>
        <w:t xml:space="preserve"> </w:t>
      </w:r>
      <w:r>
        <w:rPr>
          <w:b/>
          <w:color w:val="000000" w:themeColor="text1"/>
          <w:spacing w:val="-2"/>
          <w:sz w:val="17"/>
        </w:rPr>
        <w:t>Persak</w:t>
      </w:r>
    </w:p>
    <w:p w14:paraId="01231AF6" w14:textId="76D227C1" w:rsidR="00B83526" w:rsidRPr="007B3D54" w:rsidRDefault="007B3D54" w:rsidP="007B3D54">
      <w:pPr>
        <w:pStyle w:val="Nagwek1"/>
        <w:jc w:val="center"/>
        <w:rPr>
          <w:color w:val="000000" w:themeColor="text1"/>
        </w:rPr>
      </w:pPr>
      <w:r>
        <w:rPr>
          <w:color w:val="000000" w:themeColor="text1"/>
        </w:rPr>
        <w:t>SPRAWOZDANIE</w:t>
      </w:r>
    </w:p>
    <w:p w14:paraId="3ACDED6A" w14:textId="77777777" w:rsidR="00B83526" w:rsidRPr="007B3D54" w:rsidRDefault="00000000">
      <w:pPr>
        <w:pStyle w:val="Nagwek2"/>
        <w:numPr>
          <w:ilvl w:val="0"/>
          <w:numId w:val="1"/>
        </w:numPr>
        <w:tabs>
          <w:tab w:val="left" w:pos="326"/>
        </w:tabs>
        <w:spacing w:before="295"/>
        <w:ind w:hanging="289"/>
        <w:rPr>
          <w:color w:val="000000" w:themeColor="text1"/>
        </w:rPr>
      </w:pPr>
      <w:r>
        <w:rPr>
          <w:color w:val="000000" w:themeColor="text1"/>
        </w:rPr>
        <w:t xml:space="preserve">Materiał i </w:t>
      </w:r>
      <w:r>
        <w:rPr>
          <w:color w:val="000000" w:themeColor="text1"/>
          <w:spacing w:val="-2"/>
        </w:rPr>
        <w:t>metody</w:t>
      </w:r>
    </w:p>
    <w:p w14:paraId="0919CF22" w14:textId="4B897565" w:rsidR="00B83526" w:rsidRPr="007B3D54" w:rsidRDefault="00000000">
      <w:pPr>
        <w:pStyle w:val="Tekstpodstawowy"/>
        <w:spacing w:before="136" w:line="290" w:lineRule="auto"/>
        <w:ind w:right="300"/>
        <w:rPr>
          <w:color w:val="000000" w:themeColor="text1"/>
        </w:rPr>
      </w:pPr>
      <w:r>
        <w:rPr>
          <w:color w:val="000000" w:themeColor="text1"/>
        </w:rPr>
        <w:t>Analizowano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„Pana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Tadeusza”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Adama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Mickiewicza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z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Wolnych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Lektur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oraz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„Hamleta”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Williama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Szekspira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z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Project Gutenberg. Z plików tekstowych usunięto nagłówki i stopki serwisów. Tekst polski zamieniono na małe litery, interpunkcję i znaki specjalne zastąpiono spacjami, a wielokrotne białe znaki zwinięto. Polskie znaki diakrytyczne zachowano. Zdania wyodrębniono przed czyszczeniem interpunkcji.</w:t>
      </w:r>
    </w:p>
    <w:p w14:paraId="3E2BFF34" w14:textId="77777777" w:rsidR="00B83526" w:rsidRPr="007B3D54" w:rsidRDefault="00000000">
      <w:pPr>
        <w:pStyle w:val="Tekstpodstawowy"/>
        <w:spacing w:before="138"/>
        <w:rPr>
          <w:color w:val="000000" w:themeColor="text1"/>
        </w:rPr>
      </w:pPr>
      <w:r>
        <w:rPr>
          <w:color w:val="000000" w:themeColor="text1"/>
        </w:rPr>
        <w:t xml:space="preserve">Polski tekst miał 445 325 znaków przed czyszczeniem i 421 597 po czyszczeniu. Uzyskano 3 671 zdań i 68 </w:t>
      </w:r>
      <w:r>
        <w:rPr>
          <w:color w:val="000000" w:themeColor="text1"/>
          <w:spacing w:val="-5"/>
        </w:rPr>
        <w:t>191</w:t>
      </w:r>
    </w:p>
    <w:p w14:paraId="38EA3C0B" w14:textId="77777777" w:rsidR="00B83526" w:rsidRPr="007B3D54" w:rsidRDefault="00000000">
      <w:pPr>
        <w:pStyle w:val="Tekstpodstawowy"/>
        <w:spacing w:before="46"/>
        <w:rPr>
          <w:color w:val="000000" w:themeColor="text1"/>
        </w:rPr>
      </w:pPr>
      <w:r>
        <w:rPr>
          <w:color w:val="000000" w:themeColor="text1"/>
        </w:rPr>
        <w:t xml:space="preserve">wyrazów. Zliczono 18 760 różnych unigramów, 58 785 bigramów i 67 384 trigramy, korzystając </w:t>
      </w:r>
      <w:r>
        <w:rPr>
          <w:color w:val="000000" w:themeColor="text1"/>
          <w:spacing w:val="-10"/>
        </w:rPr>
        <w:t>z</w:t>
      </w:r>
    </w:p>
    <w:p w14:paraId="0D0E36C9" w14:textId="77777777" w:rsidR="00B83526" w:rsidRPr="007B3D54" w:rsidRDefault="00000000">
      <w:pPr>
        <w:spacing w:before="45"/>
        <w:ind w:left="37"/>
        <w:rPr>
          <w:color w:val="000000" w:themeColor="text1"/>
          <w:sz w:val="19"/>
        </w:rPr>
      </w:pPr>
      <w:r>
        <w:rPr>
          <w:b/>
          <w:color w:val="000000" w:themeColor="text1"/>
          <w:spacing w:val="-2"/>
          <w:sz w:val="19"/>
        </w:rPr>
        <w:t>collections.Counter</w:t>
      </w:r>
      <w:r>
        <w:rPr>
          <w:color w:val="000000" w:themeColor="text1"/>
          <w:spacing w:val="-2"/>
          <w:sz w:val="19"/>
        </w:rPr>
        <w:t>.</w:t>
      </w:r>
    </w:p>
    <w:p w14:paraId="755866C0" w14:textId="77777777" w:rsidR="00B83526" w:rsidRPr="007B3D54" w:rsidRDefault="00B83526">
      <w:pPr>
        <w:pStyle w:val="Tekstpodstawowy"/>
        <w:spacing w:before="72"/>
        <w:ind w:left="0"/>
        <w:rPr>
          <w:color w:val="000000" w:themeColor="text1"/>
        </w:rPr>
      </w:pPr>
    </w:p>
    <w:p w14:paraId="5B6ADA9F" w14:textId="77777777" w:rsidR="00B83526" w:rsidRPr="007B3D54" w:rsidRDefault="00000000">
      <w:pPr>
        <w:pStyle w:val="Nagwek2"/>
        <w:numPr>
          <w:ilvl w:val="0"/>
          <w:numId w:val="1"/>
        </w:numPr>
        <w:tabs>
          <w:tab w:val="left" w:pos="326"/>
        </w:tabs>
        <w:ind w:hanging="289"/>
        <w:rPr>
          <w:color w:val="000000" w:themeColor="text1"/>
        </w:rPr>
      </w:pPr>
      <w:r>
        <w:rPr>
          <w:color w:val="000000" w:themeColor="text1"/>
        </w:rPr>
        <w:t xml:space="preserve">N-gramy i </w:t>
      </w:r>
      <w:r>
        <w:rPr>
          <w:color w:val="000000" w:themeColor="text1"/>
          <w:spacing w:val="-2"/>
        </w:rPr>
        <w:t>histogramy</w:t>
      </w:r>
    </w:p>
    <w:p w14:paraId="2D51DDCE" w14:textId="13C16985" w:rsidR="00B83526" w:rsidRPr="007B3D54" w:rsidRDefault="00E63E66">
      <w:pPr>
        <w:pStyle w:val="Tekstpodstawowy"/>
        <w:spacing w:before="8"/>
        <w:ind w:left="0"/>
        <w:rPr>
          <w:b/>
          <w:color w:val="000000" w:themeColor="text1"/>
          <w:sz w:val="16"/>
        </w:rPr>
      </w:pPr>
      <w:r>
        <w:rPr>
          <w:noProof/>
        </w:rPr>
        <w:drawing>
          <wp:inline distT="0" distB="0" distL="0" distR="0" wp14:anchorId="7DF9C49E" wp14:editId="09BE1F47">
            <wp:extent cx="6303645" cy="2828925"/>
            <wp:effectExtent l="0" t="0" r="1905" b="9525"/>
            <wp:docPr id="10881551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55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E169" w14:textId="77777777" w:rsidR="00B83526" w:rsidRPr="007B3D54" w:rsidRDefault="00B83526">
      <w:pPr>
        <w:pStyle w:val="Tekstpodstawowy"/>
        <w:spacing w:before="12"/>
        <w:ind w:left="0"/>
        <w:rPr>
          <w:color w:val="000000" w:themeColor="text1"/>
          <w:sz w:val="16"/>
        </w:rPr>
      </w:pPr>
    </w:p>
    <w:p w14:paraId="643D64BD" w14:textId="77777777" w:rsidR="00B83526" w:rsidRPr="007B3D54" w:rsidRDefault="00000000">
      <w:pPr>
        <w:pStyle w:val="Tekstpodstawowy"/>
        <w:spacing w:line="290" w:lineRule="auto"/>
        <w:ind w:right="300"/>
        <w:rPr>
          <w:color w:val="000000" w:themeColor="text1"/>
        </w:rPr>
      </w:pPr>
      <w:r>
        <w:rPr>
          <w:color w:val="000000" w:themeColor="text1"/>
        </w:rPr>
        <w:t xml:space="preserve">Najczęstsze bigramy to „się w” (76), „i z” (72), „się z” (67), „się i” (61) oraz „i w” (55). Dominują połączenia z zaimkami, spójnikami i przyimkami. Bez usuwania słów funkcyjnych wykres pokazuje więc przede wszystkim częste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konstrukcje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gramatyczne.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Najczęstszy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bigram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występuje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2,5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raza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częściej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od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dziesiątego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(76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wobec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30).</w:t>
      </w:r>
    </w:p>
    <w:p w14:paraId="224EA092" w14:textId="1A7F5E37" w:rsidR="00B83526" w:rsidRPr="007B3D54" w:rsidRDefault="00E63E66">
      <w:pPr>
        <w:pStyle w:val="Tekstpodstawowy"/>
        <w:spacing w:before="11"/>
        <w:ind w:left="0"/>
        <w:rPr>
          <w:color w:val="000000" w:themeColor="text1"/>
          <w:sz w:val="16"/>
        </w:rPr>
      </w:pPr>
      <w:r>
        <w:rPr>
          <w:noProof/>
        </w:rPr>
        <w:drawing>
          <wp:inline distT="0" distB="0" distL="0" distR="0" wp14:anchorId="234E362E" wp14:editId="2A06A04A">
            <wp:extent cx="6303645" cy="2831465"/>
            <wp:effectExtent l="0" t="0" r="1905" b="6985"/>
            <wp:docPr id="13836768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76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FA93" w14:textId="77777777" w:rsidR="00B83526" w:rsidRPr="007B3D54" w:rsidRDefault="00B83526">
      <w:pPr>
        <w:pStyle w:val="Tekstpodstawowy"/>
        <w:spacing w:before="12"/>
        <w:ind w:left="0"/>
        <w:rPr>
          <w:color w:val="000000" w:themeColor="text1"/>
          <w:sz w:val="16"/>
        </w:rPr>
      </w:pPr>
    </w:p>
    <w:p w14:paraId="432FD4E2" w14:textId="77777777" w:rsidR="00B83526" w:rsidRPr="007B3D54" w:rsidRDefault="00000000">
      <w:pPr>
        <w:pStyle w:val="Tekstpodstawowy"/>
        <w:spacing w:line="290" w:lineRule="auto"/>
        <w:ind w:right="633"/>
        <w:jc w:val="both"/>
        <w:rPr>
          <w:color w:val="000000" w:themeColor="text1"/>
        </w:rPr>
      </w:pPr>
      <w:r>
        <w:rPr>
          <w:color w:val="000000" w:themeColor="text1"/>
        </w:rPr>
        <w:t xml:space="preserve">Najczęstszy trigram „się z nim” występuje 8 razy, „hejże na soplicę” 6 razy, a większość pozostałych 4-5 razy. Trigramy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pokazują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zwroty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związane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z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utworem,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np.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„za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mych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czasów”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i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„w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domu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sędziego”.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Bez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porównania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z innymi tekstami nie można uznać ich za unikalną cechę stylu autora.</w:t>
      </w:r>
    </w:p>
    <w:p w14:paraId="1D06C921" w14:textId="77777777" w:rsidR="00B83526" w:rsidRPr="007B3D54" w:rsidRDefault="00B83526" w:rsidP="007B3D54">
      <w:pPr>
        <w:pStyle w:val="Tekstpodstawowy"/>
        <w:spacing w:line="290" w:lineRule="auto"/>
        <w:ind w:left="0"/>
        <w:jc w:val="both"/>
        <w:rPr>
          <w:color w:val="000000" w:themeColor="text1"/>
        </w:rPr>
        <w:sectPr w:rsidR="00B83526" w:rsidRPr="007B3D54">
          <w:footerReference w:type="default" r:id="rId9"/>
          <w:type w:val="continuous"/>
          <w:pgSz w:w="11910" w:h="16840"/>
          <w:pgMar w:top="980" w:right="850" w:bottom="720" w:left="1133" w:header="0" w:footer="525" w:gutter="0"/>
          <w:pgNumType w:start="1"/>
          <w:cols w:space="708"/>
        </w:sectPr>
      </w:pPr>
    </w:p>
    <w:p w14:paraId="285EC777" w14:textId="77777777" w:rsidR="00B83526" w:rsidRPr="007B3D54" w:rsidRDefault="00000000" w:rsidP="007B3D54">
      <w:pPr>
        <w:pStyle w:val="Tekstpodstawowy"/>
        <w:spacing w:before="74" w:line="290" w:lineRule="auto"/>
        <w:ind w:left="0" w:right="342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Odpowiedzi na pytania z części A. </w:t>
      </w:r>
      <w:r>
        <w:rPr>
          <w:color w:val="000000" w:themeColor="text1"/>
        </w:rPr>
        <w:t xml:space="preserve">Dominują bigramy z „się” i słowami funkcyjnymi. Trigramy ujawniają powtarzalne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frazy,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lecz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nie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dowodzą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wyjątkowości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stylu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Mickiewicza.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Unigramy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koncentrują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się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na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 xml:space="preserve">najczęstszych wyrazach („i”: 2 126). Bigramy mają więcej typów (58 785 wobec 18 760), niższe częstości i dłuższy ogon rzadkich kombinacji; trigramy są jeszcze bardziej rozproszone.</w:t>
      </w:r>
    </w:p>
    <w:p w14:paraId="5716D6DA" w14:textId="77777777" w:rsidR="00B83526" w:rsidRPr="007B3D54" w:rsidRDefault="00B83526">
      <w:pPr>
        <w:pStyle w:val="Tekstpodstawowy"/>
        <w:spacing w:before="24"/>
        <w:ind w:left="0"/>
        <w:rPr>
          <w:color w:val="000000" w:themeColor="text1"/>
        </w:rPr>
      </w:pPr>
    </w:p>
    <w:p w14:paraId="223D52FF" w14:textId="77777777" w:rsidR="00B83526" w:rsidRPr="007B3D54" w:rsidRDefault="00000000">
      <w:pPr>
        <w:pStyle w:val="Nagwek2"/>
        <w:numPr>
          <w:ilvl w:val="0"/>
          <w:numId w:val="1"/>
        </w:numPr>
        <w:tabs>
          <w:tab w:val="left" w:pos="326"/>
        </w:tabs>
        <w:ind w:hanging="289"/>
        <w:rPr>
          <w:color w:val="000000" w:themeColor="text1"/>
        </w:rPr>
      </w:pPr>
      <w:r>
        <w:rPr>
          <w:color w:val="000000" w:themeColor="text1"/>
        </w:rPr>
        <w:t xml:space="preserve">Stemming i lematyzacja </w:t>
      </w:r>
      <w:r>
        <w:rPr>
          <w:color w:val="000000" w:themeColor="text1"/>
          <w:spacing w:val="-2"/>
        </w:rPr>
        <w:t>angielska</w:t>
      </w:r>
    </w:p>
    <w:p w14:paraId="25A5C666" w14:textId="77777777" w:rsidR="00B83526" w:rsidRPr="007B3D54" w:rsidRDefault="00000000">
      <w:pPr>
        <w:pStyle w:val="Tekstpodstawowy"/>
        <w:spacing w:before="137" w:line="290" w:lineRule="auto"/>
        <w:ind w:right="428"/>
        <w:rPr>
          <w:b/>
          <w:color w:val="000000" w:themeColor="text1"/>
        </w:rPr>
      </w:pPr>
      <w:r>
        <w:rPr>
          <w:b/>
          <w:color w:val="000000" w:themeColor="text1"/>
        </w:rPr>
        <w:t xml:space="preserve">Stemming </w:t>
      </w:r>
      <w:r>
        <w:rPr>
          <w:color w:val="000000" w:themeColor="text1"/>
        </w:rPr>
        <w:t>sprowadza wyraz do rdzenia według reguł obcinania lub zmiany końcówek; rdzeń nie musi być poprawnym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słowem,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np.</w:t>
      </w:r>
      <w:r>
        <w:rPr>
          <w:color w:val="000000" w:themeColor="text1"/>
          <w:spacing w:val="-1"/>
        </w:rPr>
        <w:t xml:space="preserve"> </w:t>
      </w:r>
      <w:r>
        <w:rPr>
          <w:b/>
          <w:color w:val="000000" w:themeColor="text1"/>
        </w:rPr>
        <w:t>nothing</w:t>
      </w:r>
      <w:r>
        <w:rPr>
          <w:b/>
          <w:color w:val="000000" w:themeColor="text1"/>
          <w:spacing w:val="-1"/>
        </w:rPr>
        <w:t xml:space="preserve"> </w:t>
      </w:r>
      <w:r>
        <w:rPr>
          <w:b/>
          <w:color w:val="000000" w:themeColor="text1"/>
        </w:rPr>
        <w:t>→</w:t>
      </w:r>
      <w:r>
        <w:rPr>
          <w:b/>
          <w:color w:val="000000" w:themeColor="text1"/>
          <w:spacing w:val="-1"/>
        </w:rPr>
        <w:t xml:space="preserve"> </w:t>
      </w:r>
      <w:r>
        <w:rPr>
          <w:b/>
          <w:color w:val="000000" w:themeColor="text1"/>
        </w:rPr>
        <w:t>noth</w:t>
      </w:r>
      <w:r>
        <w:rPr>
          <w:color w:val="000000" w:themeColor="text1"/>
        </w:rPr>
        <w:t>.</w:t>
      </w:r>
      <w:r>
        <w:rPr>
          <w:color w:val="000000" w:themeColor="text1"/>
          <w:spacing w:val="-1"/>
        </w:rPr>
        <w:t xml:space="preserve"> </w:t>
      </w:r>
      <w:r>
        <w:rPr>
          <w:b/>
          <w:color w:val="000000" w:themeColor="text1"/>
        </w:rPr>
        <w:t>Lematyzacja</w:t>
      </w:r>
      <w:r>
        <w:rPr>
          <w:b/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wybiera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podstawową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formę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słownikową,</w:t>
      </w:r>
      <w:r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 xml:space="preserve">uwzględniając informacje językowe, często część mowy i kontekst. Pozwala połączyć formy nieregularne, np. </w:t>
      </w:r>
      <w:r>
        <w:rPr>
          <w:b/>
          <w:color w:val="000000" w:themeColor="text1"/>
        </w:rPr>
        <w:t xml:space="preserve">seen → see </w:t>
      </w:r>
      <w:r>
        <w:rPr>
          <w:color w:val="000000" w:themeColor="text1"/>
        </w:rPr>
        <w:t xml:space="preserve">i </w:t>
      </w:r>
      <w:r>
        <w:rPr>
          <w:b/>
          <w:color w:val="000000" w:themeColor="text1"/>
          <w:spacing w:val="-5"/>
        </w:rPr>
        <w:t>am</w:t>
      </w:r>
    </w:p>
    <w:p w14:paraId="63B8EEA6" w14:textId="77777777" w:rsidR="00B83526" w:rsidRPr="007B3D54" w:rsidRDefault="00000000">
      <w:pPr>
        <w:spacing w:line="217" w:lineRule="exact"/>
        <w:ind w:left="37"/>
        <w:rPr>
          <w:color w:val="000000" w:themeColor="text1"/>
          <w:sz w:val="19"/>
        </w:rPr>
      </w:pPr>
      <w:r>
        <w:rPr>
          <w:b/>
          <w:color w:val="000000" w:themeColor="text1"/>
          <w:sz w:val="19"/>
        </w:rPr>
        <w:t xml:space="preserve">→ </w:t>
      </w:r>
      <w:r>
        <w:rPr>
          <w:b/>
          <w:color w:val="000000" w:themeColor="text1"/>
          <w:spacing w:val="-5"/>
          <w:sz w:val="19"/>
        </w:rPr>
        <w:t>be</w:t>
      </w:r>
      <w:r>
        <w:rPr>
          <w:color w:val="000000" w:themeColor="text1"/>
          <w:spacing w:val="-5"/>
          <w:sz w:val="19"/>
        </w:rPr>
        <w:t>.</w:t>
      </w:r>
    </w:p>
    <w:p w14:paraId="48A84DF7" w14:textId="77777777" w:rsidR="00B83526" w:rsidRPr="007B3D54" w:rsidRDefault="00000000">
      <w:pPr>
        <w:pStyle w:val="Tekstpodstawowy"/>
        <w:spacing w:before="185" w:line="290" w:lineRule="auto"/>
        <w:rPr>
          <w:color w:val="000000" w:themeColor="text1"/>
        </w:rPr>
      </w:pPr>
      <w:r>
        <w:rPr>
          <w:color w:val="000000" w:themeColor="text1"/>
        </w:rPr>
        <w:t>Dla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pięciu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zdań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z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„Hamleta”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użyto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tokenizacji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NLTK,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stemmera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Portera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oraz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WordNetLemmatizer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z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 xml:space="preserve">oznaczeniem części mowy. Osobno porównano stemmery Porter i Lancaster; Lancaster częściej skraca wyrazy agresywnie.</w:t>
      </w:r>
    </w:p>
    <w:p w14:paraId="7BC3D9A3" w14:textId="77777777" w:rsidR="00B83526" w:rsidRPr="007B3D54" w:rsidRDefault="00B83526">
      <w:pPr>
        <w:pStyle w:val="Tekstpodstawowy"/>
        <w:spacing w:before="1"/>
        <w:ind w:left="0"/>
        <w:rPr>
          <w:color w:val="000000" w:themeColor="text1"/>
          <w:sz w:val="11"/>
        </w:rPr>
      </w:pPr>
    </w:p>
    <w:tbl>
      <w:tblPr>
        <w:tblStyle w:val="TableNormal"/>
        <w:tblW w:w="0" w:type="auto"/>
        <w:tblInd w:w="44" w:type="dxa"/>
        <w:tblLayout w:type="fixed"/>
        <w:tblLook w:val="01E0" w:firstRow="1" w:lastRow="1" w:firstColumn="1" w:lastColumn="1" w:noHBand="0" w:noVBand="0"/>
      </w:tblPr>
      <w:tblGrid>
        <w:gridCol w:w="1086"/>
        <w:gridCol w:w="1434"/>
        <w:gridCol w:w="1645"/>
        <w:gridCol w:w="5640"/>
      </w:tblGrid>
      <w:tr w:rsidR="00B83526" w:rsidRPr="007B3D54" w14:paraId="4825D99C" w14:textId="77777777">
        <w:trPr>
          <w:trHeight w:val="279"/>
        </w:trPr>
        <w:tc>
          <w:tcPr>
            <w:tcW w:w="1086" w:type="dxa"/>
            <w:tcBorders>
              <w:bottom w:val="single" w:sz="4" w:space="0" w:color="C6C6C6"/>
            </w:tcBorders>
            <w:shd w:val="clear" w:color="auto" w:fill="EBEBEB"/>
          </w:tcPr>
          <w:p w14:paraId="23814B69" w14:textId="77777777" w:rsidR="00B83526" w:rsidRPr="007B3D54" w:rsidRDefault="00000000"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spacing w:val="-2"/>
                <w:w w:val="105"/>
                <w:sz w:val="15"/>
              </w:rPr>
              <w:t>Token</w:t>
            </w:r>
          </w:p>
        </w:tc>
        <w:tc>
          <w:tcPr>
            <w:tcW w:w="1434" w:type="dxa"/>
            <w:tcBorders>
              <w:bottom w:val="single" w:sz="4" w:space="0" w:color="C6C6C6"/>
            </w:tcBorders>
            <w:shd w:val="clear" w:color="auto" w:fill="EBEBEB"/>
          </w:tcPr>
          <w:p w14:paraId="3236C51A" w14:textId="77777777" w:rsidR="00B83526" w:rsidRPr="007B3D54" w:rsidRDefault="00000000">
            <w:pPr>
              <w:pStyle w:val="TableParagraph"/>
              <w:spacing w:before="55"/>
              <w:ind w:left="474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spacing w:val="-2"/>
                <w:w w:val="105"/>
                <w:sz w:val="15"/>
              </w:rPr>
              <w:t>Porter</w:t>
            </w:r>
          </w:p>
        </w:tc>
        <w:tc>
          <w:tcPr>
            <w:tcW w:w="1645" w:type="dxa"/>
            <w:tcBorders>
              <w:bottom w:val="single" w:sz="4" w:space="0" w:color="C6C6C6"/>
            </w:tcBorders>
            <w:shd w:val="clear" w:color="auto" w:fill="EBEBEB"/>
          </w:tcPr>
          <w:p w14:paraId="7A3434A2" w14:textId="77777777" w:rsidR="00B83526" w:rsidRPr="007B3D54" w:rsidRDefault="00000000">
            <w:pPr>
              <w:pStyle w:val="TableParagraph"/>
              <w:spacing w:before="55"/>
              <w:ind w:left="500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spacing w:val="-2"/>
                <w:w w:val="105"/>
                <w:sz w:val="15"/>
              </w:rPr>
              <w:t>WordNet</w:t>
            </w:r>
          </w:p>
        </w:tc>
        <w:tc>
          <w:tcPr>
            <w:tcW w:w="5640" w:type="dxa"/>
            <w:tcBorders>
              <w:bottom w:val="single" w:sz="4" w:space="0" w:color="C6C6C6"/>
            </w:tcBorders>
            <w:shd w:val="clear" w:color="auto" w:fill="EBEBEB"/>
          </w:tcPr>
          <w:p w14:paraId="3FD421EA" w14:textId="77777777" w:rsidR="00B83526" w:rsidRPr="007B3D54" w:rsidRDefault="00000000">
            <w:pPr>
              <w:pStyle w:val="TableParagraph"/>
              <w:spacing w:before="55"/>
              <w:ind w:left="49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spacing w:val="-2"/>
                <w:w w:val="105"/>
                <w:sz w:val="15"/>
              </w:rPr>
              <w:t>Komentarz</w:t>
            </w:r>
          </w:p>
        </w:tc>
      </w:tr>
      <w:tr w:rsidR="00B83526" w:rsidRPr="007B3D54" w14:paraId="5F95B691" w14:textId="77777777">
        <w:trPr>
          <w:trHeight w:val="276"/>
        </w:trPr>
        <w:tc>
          <w:tcPr>
            <w:tcW w:w="1086" w:type="dxa"/>
            <w:tcBorders>
              <w:top w:val="single" w:sz="4" w:space="0" w:color="C6C6C6"/>
              <w:bottom w:val="single" w:sz="2" w:space="0" w:color="DDDDDD"/>
            </w:tcBorders>
          </w:tcPr>
          <w:p w14:paraId="6F1A1A13" w14:textId="77777777" w:rsidR="00B83526" w:rsidRPr="007B3D54" w:rsidRDefault="00000000"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4"/>
                <w:w w:val="105"/>
                <w:sz w:val="15"/>
              </w:rPr>
              <w:t>seen</w:t>
            </w:r>
          </w:p>
        </w:tc>
        <w:tc>
          <w:tcPr>
            <w:tcW w:w="1434" w:type="dxa"/>
            <w:tcBorders>
              <w:top w:val="single" w:sz="4" w:space="0" w:color="C6C6C6"/>
              <w:bottom w:val="single" w:sz="2" w:space="0" w:color="DDDDDD"/>
            </w:tcBorders>
          </w:tcPr>
          <w:p w14:paraId="57673407" w14:textId="77777777" w:rsidR="00B83526" w:rsidRPr="007B3D54" w:rsidRDefault="00000000">
            <w:pPr>
              <w:pStyle w:val="TableParagraph"/>
              <w:spacing w:before="50"/>
              <w:ind w:left="474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4"/>
                <w:w w:val="105"/>
                <w:sz w:val="15"/>
              </w:rPr>
              <w:t>seen</w:t>
            </w:r>
          </w:p>
        </w:tc>
        <w:tc>
          <w:tcPr>
            <w:tcW w:w="1645" w:type="dxa"/>
            <w:tcBorders>
              <w:top w:val="single" w:sz="4" w:space="0" w:color="C6C6C6"/>
              <w:bottom w:val="single" w:sz="2" w:space="0" w:color="DDDDDD"/>
            </w:tcBorders>
          </w:tcPr>
          <w:p w14:paraId="2D43C464" w14:textId="77777777" w:rsidR="00B83526" w:rsidRPr="007B3D54" w:rsidRDefault="00000000">
            <w:pPr>
              <w:pStyle w:val="TableParagraph"/>
              <w:spacing w:before="50"/>
              <w:ind w:left="50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5"/>
                <w:w w:val="105"/>
                <w:sz w:val="15"/>
              </w:rPr>
              <w:t>see</w:t>
            </w:r>
          </w:p>
        </w:tc>
        <w:tc>
          <w:tcPr>
            <w:tcW w:w="5640" w:type="dxa"/>
            <w:tcBorders>
              <w:top w:val="single" w:sz="4" w:space="0" w:color="C6C6C6"/>
              <w:bottom w:val="single" w:sz="2" w:space="0" w:color="DDDDDD"/>
            </w:tcBorders>
          </w:tcPr>
          <w:p w14:paraId="1BD1ED9F" w14:textId="77777777" w:rsidR="00B83526" w:rsidRPr="007B3D54" w:rsidRDefault="00000000">
            <w:pPr>
              <w:pStyle w:val="TableParagraph"/>
              <w:spacing w:before="50"/>
              <w:ind w:left="495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>Lemat</w:t>
            </w:r>
            <w:r>
              <w:rPr>
                <w:color w:val="000000" w:themeColor="text1"/>
                <w:spacing w:val="-6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łączy</w:t>
            </w:r>
            <w:r>
              <w:rPr>
                <w:color w:val="000000" w:themeColor="text1"/>
                <w:spacing w:val="-5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nieregularną</w:t>
            </w:r>
            <w:r>
              <w:rPr>
                <w:color w:val="000000" w:themeColor="text1"/>
                <w:spacing w:val="-5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formę</w:t>
            </w:r>
            <w:r>
              <w:rPr>
                <w:color w:val="000000" w:themeColor="text1"/>
                <w:spacing w:val="-5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z</w:t>
            </w:r>
            <w:r>
              <w:rPr>
                <w:color w:val="000000" w:themeColor="text1"/>
                <w:spacing w:val="-5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spacing w:val="-2"/>
                <w:w w:val="105"/>
                <w:sz w:val="15"/>
              </w:rPr>
              <w:t>czasownikiem.</w:t>
            </w:r>
          </w:p>
        </w:tc>
      </w:tr>
      <w:tr w:rsidR="00B83526" w:rsidRPr="007B3D54" w14:paraId="6A13BB56" w14:textId="77777777">
        <w:trPr>
          <w:trHeight w:val="278"/>
        </w:trPr>
        <w:tc>
          <w:tcPr>
            <w:tcW w:w="1086" w:type="dxa"/>
            <w:tcBorders>
              <w:top w:val="single" w:sz="2" w:space="0" w:color="DDDDDD"/>
              <w:bottom w:val="single" w:sz="2" w:space="0" w:color="DDDDDD"/>
            </w:tcBorders>
          </w:tcPr>
          <w:p w14:paraId="0D89AF4C" w14:textId="77777777" w:rsidR="00B83526" w:rsidRPr="007B3D54" w:rsidRDefault="00000000">
            <w:pPr>
              <w:pStyle w:val="TableParagraph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stood</w:t>
            </w:r>
          </w:p>
        </w:tc>
        <w:tc>
          <w:tcPr>
            <w:tcW w:w="1434" w:type="dxa"/>
            <w:tcBorders>
              <w:top w:val="single" w:sz="2" w:space="0" w:color="DDDDDD"/>
              <w:bottom w:val="single" w:sz="2" w:space="0" w:color="DDDDDD"/>
            </w:tcBorders>
          </w:tcPr>
          <w:p w14:paraId="7616A92F" w14:textId="77777777" w:rsidR="00B83526" w:rsidRPr="007B3D54" w:rsidRDefault="00000000">
            <w:pPr>
              <w:pStyle w:val="TableParagraph"/>
              <w:ind w:left="474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stood</w:t>
            </w:r>
          </w:p>
        </w:tc>
        <w:tc>
          <w:tcPr>
            <w:tcW w:w="1645" w:type="dxa"/>
            <w:tcBorders>
              <w:top w:val="single" w:sz="2" w:space="0" w:color="DDDDDD"/>
              <w:bottom w:val="single" w:sz="2" w:space="0" w:color="DDDDDD"/>
            </w:tcBorders>
          </w:tcPr>
          <w:p w14:paraId="5E656137" w14:textId="77777777" w:rsidR="00B83526" w:rsidRPr="007B3D54" w:rsidRDefault="00000000">
            <w:pPr>
              <w:pStyle w:val="TableParagraph"/>
              <w:ind w:left="50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stand</w:t>
            </w:r>
          </w:p>
        </w:tc>
        <w:tc>
          <w:tcPr>
            <w:tcW w:w="5640" w:type="dxa"/>
            <w:tcBorders>
              <w:top w:val="single" w:sz="2" w:space="0" w:color="DDDDDD"/>
              <w:bottom w:val="single" w:sz="2" w:space="0" w:color="DDDDDD"/>
            </w:tcBorders>
          </w:tcPr>
          <w:p w14:paraId="724F5F9B" w14:textId="77777777" w:rsidR="00B83526" w:rsidRPr="007B3D54" w:rsidRDefault="00000000">
            <w:pPr>
              <w:pStyle w:val="TableParagraph"/>
              <w:ind w:left="495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>Lemat</w:t>
            </w:r>
            <w:r>
              <w:rPr>
                <w:color w:val="000000" w:themeColor="text1"/>
                <w:spacing w:val="-6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rozpoznaje</w:t>
            </w:r>
            <w:r>
              <w:rPr>
                <w:color w:val="000000" w:themeColor="text1"/>
                <w:spacing w:val="-6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czas</w:t>
            </w:r>
            <w:r>
              <w:rPr>
                <w:color w:val="000000" w:themeColor="text1"/>
                <w:spacing w:val="-6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spacing w:val="-2"/>
                <w:w w:val="105"/>
                <w:sz w:val="15"/>
              </w:rPr>
              <w:t>przeszły.</w:t>
            </w:r>
          </w:p>
        </w:tc>
      </w:tr>
      <w:tr w:rsidR="00B83526" w:rsidRPr="007B3D54" w14:paraId="7C84B5BB" w14:textId="77777777">
        <w:trPr>
          <w:trHeight w:val="279"/>
        </w:trPr>
        <w:tc>
          <w:tcPr>
            <w:tcW w:w="1086" w:type="dxa"/>
            <w:tcBorders>
              <w:top w:val="single" w:sz="2" w:space="0" w:color="DDDDDD"/>
              <w:bottom w:val="single" w:sz="2" w:space="0" w:color="DDDDDD"/>
            </w:tcBorders>
          </w:tcPr>
          <w:p w14:paraId="1206C02A" w14:textId="77777777" w:rsidR="00B83526" w:rsidRPr="007B3D54" w:rsidRDefault="00000000">
            <w:pPr>
              <w:pStyle w:val="TableParagraph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5"/>
                <w:w w:val="105"/>
                <w:sz w:val="15"/>
              </w:rPr>
              <w:t>am</w:t>
            </w:r>
          </w:p>
        </w:tc>
        <w:tc>
          <w:tcPr>
            <w:tcW w:w="1434" w:type="dxa"/>
            <w:tcBorders>
              <w:top w:val="single" w:sz="2" w:space="0" w:color="DDDDDD"/>
              <w:bottom w:val="single" w:sz="2" w:space="0" w:color="DDDDDD"/>
            </w:tcBorders>
          </w:tcPr>
          <w:p w14:paraId="2806D0A5" w14:textId="77777777" w:rsidR="00B83526" w:rsidRPr="007B3D54" w:rsidRDefault="00000000">
            <w:pPr>
              <w:pStyle w:val="TableParagraph"/>
              <w:ind w:left="474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5"/>
                <w:w w:val="105"/>
                <w:sz w:val="15"/>
              </w:rPr>
              <w:t>am</w:t>
            </w:r>
          </w:p>
        </w:tc>
        <w:tc>
          <w:tcPr>
            <w:tcW w:w="1645" w:type="dxa"/>
            <w:tcBorders>
              <w:top w:val="single" w:sz="2" w:space="0" w:color="DDDDDD"/>
              <w:bottom w:val="single" w:sz="2" w:space="0" w:color="DDDDDD"/>
            </w:tcBorders>
          </w:tcPr>
          <w:p w14:paraId="287F0510" w14:textId="77777777" w:rsidR="00B83526" w:rsidRPr="007B3D54" w:rsidRDefault="00000000">
            <w:pPr>
              <w:pStyle w:val="TableParagraph"/>
              <w:ind w:left="50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5"/>
                <w:w w:val="105"/>
                <w:sz w:val="15"/>
              </w:rPr>
              <w:t>be</w:t>
            </w:r>
          </w:p>
        </w:tc>
        <w:tc>
          <w:tcPr>
            <w:tcW w:w="5640" w:type="dxa"/>
            <w:tcBorders>
              <w:top w:val="single" w:sz="2" w:space="0" w:color="DDDDDD"/>
              <w:bottom w:val="single" w:sz="2" w:space="0" w:color="DDDDDD"/>
            </w:tcBorders>
          </w:tcPr>
          <w:p w14:paraId="2BF1F65A" w14:textId="77777777" w:rsidR="00B83526" w:rsidRPr="007B3D54" w:rsidRDefault="00000000">
            <w:pPr>
              <w:pStyle w:val="TableParagraph"/>
              <w:ind w:left="495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>Lemat</w:t>
            </w:r>
            <w:r>
              <w:rPr>
                <w:color w:val="000000" w:themeColor="text1"/>
                <w:spacing w:val="-7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rozpoznaje</w:t>
            </w:r>
            <w:r>
              <w:rPr>
                <w:color w:val="000000" w:themeColor="text1"/>
                <w:spacing w:val="-7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formę</w:t>
            </w:r>
            <w:r>
              <w:rPr>
                <w:color w:val="000000" w:themeColor="text1"/>
                <w:spacing w:val="-7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czasownika</w:t>
            </w:r>
            <w:r>
              <w:rPr>
                <w:color w:val="000000" w:themeColor="text1"/>
                <w:spacing w:val="-7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spacing w:val="-2"/>
                <w:w w:val="105"/>
                <w:sz w:val="15"/>
              </w:rPr>
              <w:t>„be”.</w:t>
            </w:r>
          </w:p>
        </w:tc>
      </w:tr>
      <w:tr w:rsidR="00B83526" w:rsidRPr="007B3D54" w14:paraId="23E682BF" w14:textId="77777777">
        <w:trPr>
          <w:trHeight w:val="278"/>
        </w:trPr>
        <w:tc>
          <w:tcPr>
            <w:tcW w:w="1086" w:type="dxa"/>
            <w:tcBorders>
              <w:top w:val="single" w:sz="2" w:space="0" w:color="DDDDDD"/>
              <w:bottom w:val="single" w:sz="2" w:space="0" w:color="DDDDDD"/>
            </w:tcBorders>
          </w:tcPr>
          <w:p w14:paraId="0A3CBB60" w14:textId="77777777" w:rsidR="00B83526" w:rsidRPr="007B3D54" w:rsidRDefault="00000000">
            <w:pPr>
              <w:pStyle w:val="TableParagraph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nothing</w:t>
            </w:r>
          </w:p>
        </w:tc>
        <w:tc>
          <w:tcPr>
            <w:tcW w:w="1434" w:type="dxa"/>
            <w:tcBorders>
              <w:top w:val="single" w:sz="2" w:space="0" w:color="DDDDDD"/>
              <w:bottom w:val="single" w:sz="2" w:space="0" w:color="DDDDDD"/>
            </w:tcBorders>
          </w:tcPr>
          <w:p w14:paraId="56ED0FD7" w14:textId="77777777" w:rsidR="00B83526" w:rsidRPr="007B3D54" w:rsidRDefault="00000000">
            <w:pPr>
              <w:pStyle w:val="TableParagraph"/>
              <w:ind w:left="474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4"/>
                <w:w w:val="105"/>
                <w:sz w:val="15"/>
              </w:rPr>
              <w:t>noth</w:t>
            </w:r>
          </w:p>
        </w:tc>
        <w:tc>
          <w:tcPr>
            <w:tcW w:w="1645" w:type="dxa"/>
            <w:tcBorders>
              <w:top w:val="single" w:sz="2" w:space="0" w:color="DDDDDD"/>
              <w:bottom w:val="single" w:sz="2" w:space="0" w:color="DDDDDD"/>
            </w:tcBorders>
          </w:tcPr>
          <w:p w14:paraId="5F858D43" w14:textId="77777777" w:rsidR="00B83526" w:rsidRPr="007B3D54" w:rsidRDefault="00000000">
            <w:pPr>
              <w:pStyle w:val="TableParagraph"/>
              <w:ind w:left="50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nothing</w:t>
            </w:r>
          </w:p>
        </w:tc>
        <w:tc>
          <w:tcPr>
            <w:tcW w:w="5640" w:type="dxa"/>
            <w:tcBorders>
              <w:top w:val="single" w:sz="2" w:space="0" w:color="DDDDDD"/>
              <w:bottom w:val="single" w:sz="2" w:space="0" w:color="DDDDDD"/>
            </w:tcBorders>
          </w:tcPr>
          <w:p w14:paraId="21891B3C" w14:textId="77777777" w:rsidR="00B83526" w:rsidRPr="007B3D54" w:rsidRDefault="00000000">
            <w:pPr>
              <w:pStyle w:val="TableParagraph"/>
              <w:ind w:left="495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>Rdzeń</w:t>
            </w:r>
            <w:r>
              <w:rPr>
                <w:color w:val="000000" w:themeColor="text1"/>
                <w:spacing w:val="-5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Portera</w:t>
            </w:r>
            <w:r>
              <w:rPr>
                <w:color w:val="000000" w:themeColor="text1"/>
                <w:spacing w:val="-4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nie</w:t>
            </w:r>
            <w:r>
              <w:rPr>
                <w:color w:val="000000" w:themeColor="text1"/>
                <w:spacing w:val="-5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jest</w:t>
            </w:r>
            <w:r>
              <w:rPr>
                <w:color w:val="000000" w:themeColor="text1"/>
                <w:spacing w:val="-4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spacing w:val="-2"/>
                <w:w w:val="105"/>
                <w:sz w:val="15"/>
              </w:rPr>
              <w:t>słowem.</w:t>
            </w:r>
          </w:p>
        </w:tc>
      </w:tr>
      <w:tr w:rsidR="00B83526" w:rsidRPr="007B3D54" w14:paraId="2AB99D98" w14:textId="77777777">
        <w:trPr>
          <w:trHeight w:val="279"/>
        </w:trPr>
        <w:tc>
          <w:tcPr>
            <w:tcW w:w="1086" w:type="dxa"/>
            <w:tcBorders>
              <w:top w:val="single" w:sz="2" w:space="0" w:color="DDDDDD"/>
              <w:bottom w:val="single" w:sz="2" w:space="0" w:color="DDDDDD"/>
            </w:tcBorders>
          </w:tcPr>
          <w:p w14:paraId="5D32AAD5" w14:textId="77777777" w:rsidR="00B83526" w:rsidRPr="007B3D54" w:rsidRDefault="00000000">
            <w:pPr>
              <w:pStyle w:val="TableParagraph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graves</w:t>
            </w:r>
          </w:p>
        </w:tc>
        <w:tc>
          <w:tcPr>
            <w:tcW w:w="1434" w:type="dxa"/>
            <w:tcBorders>
              <w:top w:val="single" w:sz="2" w:space="0" w:color="DDDDDD"/>
              <w:bottom w:val="single" w:sz="2" w:space="0" w:color="DDDDDD"/>
            </w:tcBorders>
          </w:tcPr>
          <w:p w14:paraId="7BD09839" w14:textId="77777777" w:rsidR="00B83526" w:rsidRPr="007B3D54" w:rsidRDefault="00000000">
            <w:pPr>
              <w:pStyle w:val="TableParagraph"/>
              <w:ind w:left="474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grave</w:t>
            </w:r>
          </w:p>
        </w:tc>
        <w:tc>
          <w:tcPr>
            <w:tcW w:w="1645" w:type="dxa"/>
            <w:tcBorders>
              <w:top w:val="single" w:sz="2" w:space="0" w:color="DDDDDD"/>
              <w:bottom w:val="single" w:sz="2" w:space="0" w:color="DDDDDD"/>
            </w:tcBorders>
          </w:tcPr>
          <w:p w14:paraId="0C6CC3A9" w14:textId="77777777" w:rsidR="00B83526" w:rsidRPr="007B3D54" w:rsidRDefault="00000000">
            <w:pPr>
              <w:pStyle w:val="TableParagraph"/>
              <w:ind w:left="50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4"/>
                <w:w w:val="105"/>
                <w:sz w:val="15"/>
              </w:rPr>
              <w:t>graf</w:t>
            </w:r>
          </w:p>
        </w:tc>
        <w:tc>
          <w:tcPr>
            <w:tcW w:w="5640" w:type="dxa"/>
            <w:tcBorders>
              <w:top w:val="single" w:sz="2" w:space="0" w:color="DDDDDD"/>
              <w:bottom w:val="single" w:sz="2" w:space="0" w:color="DDDDDD"/>
            </w:tcBorders>
          </w:tcPr>
          <w:p w14:paraId="439AF519" w14:textId="77777777" w:rsidR="00B83526" w:rsidRPr="007B3D54" w:rsidRDefault="00000000">
            <w:pPr>
              <w:pStyle w:val="TableParagraph"/>
              <w:ind w:left="495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>Błędne</w:t>
            </w:r>
            <w:r>
              <w:rPr>
                <w:color w:val="000000" w:themeColor="text1"/>
                <w:spacing w:val="-9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rozstrzygnięcie</w:t>
            </w:r>
            <w:r>
              <w:rPr>
                <w:color w:val="000000" w:themeColor="text1"/>
                <w:spacing w:val="-8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spacing w:val="-2"/>
                <w:w w:val="105"/>
                <w:sz w:val="15"/>
              </w:rPr>
              <w:t>wieloznaczności.</w:t>
            </w:r>
          </w:p>
        </w:tc>
      </w:tr>
    </w:tbl>
    <w:p w14:paraId="2DDF9E12" w14:textId="77777777" w:rsidR="00B83526" w:rsidRPr="007B3D54" w:rsidRDefault="00000000">
      <w:pPr>
        <w:spacing w:before="151" w:line="290" w:lineRule="auto"/>
        <w:ind w:left="37"/>
        <w:rPr>
          <w:color w:val="000000" w:themeColor="text1"/>
          <w:sz w:val="19"/>
        </w:rPr>
      </w:pPr>
      <w:r>
        <w:rPr>
          <w:color w:val="000000" w:themeColor="text1"/>
          <w:sz w:val="19"/>
        </w:rPr>
        <w:t>Wynik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b/>
          <w:color w:val="000000" w:themeColor="text1"/>
          <w:sz w:val="19"/>
        </w:rPr>
        <w:t>graves</w:t>
      </w:r>
      <w:r>
        <w:rPr>
          <w:b/>
          <w:color w:val="000000" w:themeColor="text1"/>
          <w:spacing w:val="-3"/>
          <w:sz w:val="19"/>
        </w:rPr>
        <w:t xml:space="preserve"> </w:t>
      </w:r>
      <w:r>
        <w:rPr>
          <w:b/>
          <w:color w:val="000000" w:themeColor="text1"/>
          <w:sz w:val="19"/>
        </w:rPr>
        <w:t>→</w:t>
      </w:r>
      <w:r>
        <w:rPr>
          <w:b/>
          <w:color w:val="000000" w:themeColor="text1"/>
          <w:spacing w:val="-3"/>
          <w:sz w:val="19"/>
        </w:rPr>
        <w:t xml:space="preserve"> </w:t>
      </w:r>
      <w:r>
        <w:rPr>
          <w:b/>
          <w:color w:val="000000" w:themeColor="text1"/>
          <w:sz w:val="19"/>
        </w:rPr>
        <w:t>graf</w:t>
      </w:r>
      <w:r>
        <w:rPr>
          <w:b/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pokazuje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ograniczenie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lematyzatora: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wybór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formy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słownikowej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może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być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błędny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w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 xml:space="preserve">danym kontekście. Pełne wyniki pięciu zdań są w pliku </w:t>
      </w:r>
      <w:r>
        <w:rPr>
          <w:b/>
          <w:color w:val="000000" w:themeColor="text1"/>
          <w:sz w:val="19"/>
        </w:rPr>
        <w:t>wyniki/B_token_rdzen_lemat.csv</w:t>
      </w:r>
      <w:r>
        <w:rPr>
          <w:color w:val="000000" w:themeColor="text1"/>
          <w:sz w:val="19"/>
        </w:rPr>
        <w:t>.</w:t>
      </w:r>
    </w:p>
    <w:p w14:paraId="76BFE7CF" w14:textId="77777777" w:rsidR="00B83526" w:rsidRPr="007B3D54" w:rsidRDefault="00B83526">
      <w:pPr>
        <w:pStyle w:val="Tekstpodstawowy"/>
        <w:spacing w:before="1"/>
        <w:ind w:left="0"/>
        <w:rPr>
          <w:color w:val="000000" w:themeColor="text1"/>
          <w:sz w:val="11"/>
        </w:rPr>
      </w:pPr>
    </w:p>
    <w:tbl>
      <w:tblPr>
        <w:tblStyle w:val="TableNormal"/>
        <w:tblW w:w="0" w:type="auto"/>
        <w:tblInd w:w="44" w:type="dxa"/>
        <w:tblLayout w:type="fixed"/>
        <w:tblLook w:val="01E0" w:firstRow="1" w:lastRow="1" w:firstColumn="1" w:lastColumn="1" w:noHBand="0" w:noVBand="0"/>
      </w:tblPr>
      <w:tblGrid>
        <w:gridCol w:w="1086"/>
        <w:gridCol w:w="1460"/>
        <w:gridCol w:w="1663"/>
        <w:gridCol w:w="5597"/>
      </w:tblGrid>
      <w:tr w:rsidR="00B83526" w:rsidRPr="007B3D54" w14:paraId="44F60B33" w14:textId="77777777">
        <w:trPr>
          <w:trHeight w:val="278"/>
        </w:trPr>
        <w:tc>
          <w:tcPr>
            <w:tcW w:w="1086" w:type="dxa"/>
            <w:tcBorders>
              <w:bottom w:val="single" w:sz="4" w:space="0" w:color="C6C6C6"/>
            </w:tcBorders>
            <w:shd w:val="clear" w:color="auto" w:fill="EBEBEB"/>
          </w:tcPr>
          <w:p w14:paraId="3B2CF725" w14:textId="77777777" w:rsidR="00B83526" w:rsidRPr="007B3D54" w:rsidRDefault="00000000"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spacing w:val="-2"/>
                <w:w w:val="105"/>
                <w:sz w:val="15"/>
              </w:rPr>
              <w:t>Wyraz</w:t>
            </w:r>
          </w:p>
        </w:tc>
        <w:tc>
          <w:tcPr>
            <w:tcW w:w="1460" w:type="dxa"/>
            <w:tcBorders>
              <w:bottom w:val="single" w:sz="4" w:space="0" w:color="C6C6C6"/>
            </w:tcBorders>
            <w:shd w:val="clear" w:color="auto" w:fill="EBEBEB"/>
          </w:tcPr>
          <w:p w14:paraId="47122586" w14:textId="77777777" w:rsidR="00B83526" w:rsidRPr="007B3D54" w:rsidRDefault="00000000">
            <w:pPr>
              <w:pStyle w:val="TableParagraph"/>
              <w:spacing w:before="55"/>
              <w:ind w:left="474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spacing w:val="-2"/>
                <w:w w:val="105"/>
                <w:sz w:val="15"/>
              </w:rPr>
              <w:t>Porter</w:t>
            </w:r>
          </w:p>
        </w:tc>
        <w:tc>
          <w:tcPr>
            <w:tcW w:w="1663" w:type="dxa"/>
            <w:tcBorders>
              <w:bottom w:val="single" w:sz="4" w:space="0" w:color="C6C6C6"/>
            </w:tcBorders>
            <w:shd w:val="clear" w:color="auto" w:fill="EBEBEB"/>
          </w:tcPr>
          <w:p w14:paraId="1E3672C7" w14:textId="77777777" w:rsidR="00B83526" w:rsidRPr="007B3D54" w:rsidRDefault="00000000">
            <w:pPr>
              <w:pStyle w:val="TableParagraph"/>
              <w:spacing w:before="55"/>
              <w:ind w:left="473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spacing w:val="-2"/>
                <w:w w:val="105"/>
                <w:sz w:val="15"/>
              </w:rPr>
              <w:t>Lancaster</w:t>
            </w:r>
          </w:p>
        </w:tc>
        <w:tc>
          <w:tcPr>
            <w:tcW w:w="5597" w:type="dxa"/>
            <w:tcBorders>
              <w:bottom w:val="single" w:sz="4" w:space="0" w:color="C6C6C6"/>
            </w:tcBorders>
            <w:shd w:val="clear" w:color="auto" w:fill="EBEBEB"/>
          </w:tcPr>
          <w:p w14:paraId="29DE01C1" w14:textId="77777777" w:rsidR="00B83526" w:rsidRPr="007B3D54" w:rsidRDefault="00000000">
            <w:pPr>
              <w:pStyle w:val="TableParagraph"/>
              <w:spacing w:before="55"/>
              <w:ind w:left="450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spacing w:val="-2"/>
                <w:w w:val="105"/>
                <w:sz w:val="15"/>
              </w:rPr>
              <w:t>Ocena</w:t>
            </w:r>
          </w:p>
        </w:tc>
      </w:tr>
      <w:tr w:rsidR="00B83526" w:rsidRPr="007B3D54" w14:paraId="061F876E" w14:textId="77777777">
        <w:trPr>
          <w:trHeight w:val="276"/>
        </w:trPr>
        <w:tc>
          <w:tcPr>
            <w:tcW w:w="1086" w:type="dxa"/>
            <w:tcBorders>
              <w:top w:val="single" w:sz="4" w:space="0" w:color="C6C6C6"/>
              <w:bottom w:val="single" w:sz="2" w:space="0" w:color="DDDDDD"/>
            </w:tcBorders>
          </w:tcPr>
          <w:p w14:paraId="2E18854F" w14:textId="77777777" w:rsidR="00B83526" w:rsidRPr="007B3D54" w:rsidRDefault="00000000"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being</w:t>
            </w:r>
          </w:p>
        </w:tc>
        <w:tc>
          <w:tcPr>
            <w:tcW w:w="1460" w:type="dxa"/>
            <w:tcBorders>
              <w:top w:val="single" w:sz="4" w:space="0" w:color="C6C6C6"/>
              <w:bottom w:val="single" w:sz="2" w:space="0" w:color="DDDDDD"/>
            </w:tcBorders>
          </w:tcPr>
          <w:p w14:paraId="7DBF031C" w14:textId="77777777" w:rsidR="00B83526" w:rsidRPr="007B3D54" w:rsidRDefault="00000000">
            <w:pPr>
              <w:pStyle w:val="TableParagraph"/>
              <w:spacing w:before="50"/>
              <w:ind w:left="474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5"/>
                <w:w w:val="105"/>
                <w:sz w:val="15"/>
              </w:rPr>
              <w:t>be</w:t>
            </w:r>
          </w:p>
        </w:tc>
        <w:tc>
          <w:tcPr>
            <w:tcW w:w="1663" w:type="dxa"/>
            <w:tcBorders>
              <w:top w:val="single" w:sz="4" w:space="0" w:color="C6C6C6"/>
              <w:bottom w:val="single" w:sz="2" w:space="0" w:color="DDDDDD"/>
            </w:tcBorders>
          </w:tcPr>
          <w:p w14:paraId="23E73A17" w14:textId="77777777" w:rsidR="00B83526" w:rsidRPr="007B3D54" w:rsidRDefault="00000000">
            <w:pPr>
              <w:pStyle w:val="TableParagraph"/>
              <w:spacing w:before="50"/>
              <w:ind w:left="473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being</w:t>
            </w:r>
          </w:p>
        </w:tc>
        <w:tc>
          <w:tcPr>
            <w:tcW w:w="5597" w:type="dxa"/>
            <w:tcBorders>
              <w:top w:val="single" w:sz="4" w:space="0" w:color="C6C6C6"/>
              <w:bottom w:val="single" w:sz="2" w:space="0" w:color="DDDDDD"/>
            </w:tcBorders>
          </w:tcPr>
          <w:p w14:paraId="78AC5400" w14:textId="77777777" w:rsidR="00B83526" w:rsidRPr="007B3D54" w:rsidRDefault="00000000">
            <w:pPr>
              <w:pStyle w:val="TableParagraph"/>
              <w:spacing w:before="50"/>
              <w:ind w:left="4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>Porter</w:t>
            </w:r>
            <w:r>
              <w:rPr>
                <w:color w:val="000000" w:themeColor="text1"/>
                <w:spacing w:val="-7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lepiej</w:t>
            </w:r>
            <w:r>
              <w:rPr>
                <w:color w:val="000000" w:themeColor="text1"/>
                <w:spacing w:val="-4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łączy</w:t>
            </w:r>
            <w:r>
              <w:rPr>
                <w:color w:val="000000" w:themeColor="text1"/>
                <w:spacing w:val="-4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formę</w:t>
            </w:r>
            <w:r>
              <w:rPr>
                <w:color w:val="000000" w:themeColor="text1"/>
                <w:spacing w:val="-4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z</w:t>
            </w:r>
            <w:r>
              <w:rPr>
                <w:color w:val="000000" w:themeColor="text1"/>
                <w:spacing w:val="-4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spacing w:val="-2"/>
                <w:w w:val="105"/>
                <w:sz w:val="15"/>
              </w:rPr>
              <w:t>„be”.</w:t>
            </w:r>
          </w:p>
        </w:tc>
      </w:tr>
      <w:tr w:rsidR="00B83526" w:rsidRPr="007B3D54" w14:paraId="76D8ED27" w14:textId="77777777">
        <w:trPr>
          <w:trHeight w:val="278"/>
        </w:trPr>
        <w:tc>
          <w:tcPr>
            <w:tcW w:w="1086" w:type="dxa"/>
            <w:tcBorders>
              <w:top w:val="single" w:sz="2" w:space="0" w:color="DDDDDD"/>
              <w:bottom w:val="single" w:sz="2" w:space="0" w:color="DDDDDD"/>
            </w:tcBorders>
          </w:tcPr>
          <w:p w14:paraId="029B2B28" w14:textId="77777777" w:rsidR="00B83526" w:rsidRPr="007B3D54" w:rsidRDefault="00000000">
            <w:pPr>
              <w:pStyle w:val="TableParagraph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graves</w:t>
            </w:r>
          </w:p>
        </w:tc>
        <w:tc>
          <w:tcPr>
            <w:tcW w:w="1460" w:type="dxa"/>
            <w:tcBorders>
              <w:top w:val="single" w:sz="2" w:space="0" w:color="DDDDDD"/>
              <w:bottom w:val="single" w:sz="2" w:space="0" w:color="DDDDDD"/>
            </w:tcBorders>
          </w:tcPr>
          <w:p w14:paraId="15D346BF" w14:textId="77777777" w:rsidR="00B83526" w:rsidRPr="007B3D54" w:rsidRDefault="00000000">
            <w:pPr>
              <w:pStyle w:val="TableParagraph"/>
              <w:ind w:left="474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grave</w:t>
            </w:r>
          </w:p>
        </w:tc>
        <w:tc>
          <w:tcPr>
            <w:tcW w:w="1663" w:type="dxa"/>
            <w:tcBorders>
              <w:top w:val="single" w:sz="2" w:space="0" w:color="DDDDDD"/>
              <w:bottom w:val="single" w:sz="2" w:space="0" w:color="DDDDDD"/>
            </w:tcBorders>
          </w:tcPr>
          <w:p w14:paraId="654DBD1E" w14:textId="77777777" w:rsidR="00B83526" w:rsidRPr="007B3D54" w:rsidRDefault="00000000">
            <w:pPr>
              <w:pStyle w:val="TableParagraph"/>
              <w:ind w:left="473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4"/>
                <w:w w:val="105"/>
                <w:sz w:val="15"/>
              </w:rPr>
              <w:t>grav</w:t>
            </w:r>
          </w:p>
        </w:tc>
        <w:tc>
          <w:tcPr>
            <w:tcW w:w="5597" w:type="dxa"/>
            <w:tcBorders>
              <w:top w:val="single" w:sz="2" w:space="0" w:color="DDDDDD"/>
              <w:bottom w:val="single" w:sz="2" w:space="0" w:color="DDDDDD"/>
            </w:tcBorders>
          </w:tcPr>
          <w:p w14:paraId="725D0D6C" w14:textId="77777777" w:rsidR="00B83526" w:rsidRPr="007B3D54" w:rsidRDefault="00000000">
            <w:pPr>
              <w:pStyle w:val="TableParagraph"/>
              <w:ind w:left="4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>Porter</w:t>
            </w:r>
            <w:r>
              <w:rPr>
                <w:color w:val="000000" w:themeColor="text1"/>
                <w:spacing w:val="-7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daje</w:t>
            </w:r>
            <w:r>
              <w:rPr>
                <w:color w:val="000000" w:themeColor="text1"/>
                <w:spacing w:val="-6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czytelniejszy</w:t>
            </w:r>
            <w:r>
              <w:rPr>
                <w:color w:val="000000" w:themeColor="text1"/>
                <w:spacing w:val="-6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spacing w:val="-2"/>
                <w:w w:val="105"/>
                <w:sz w:val="15"/>
              </w:rPr>
              <w:t>rdzeń.</w:t>
            </w:r>
          </w:p>
        </w:tc>
      </w:tr>
      <w:tr w:rsidR="00B83526" w:rsidRPr="007B3D54" w14:paraId="6AFC44A1" w14:textId="77777777">
        <w:trPr>
          <w:trHeight w:val="279"/>
        </w:trPr>
        <w:tc>
          <w:tcPr>
            <w:tcW w:w="1086" w:type="dxa"/>
            <w:tcBorders>
              <w:top w:val="single" w:sz="2" w:space="0" w:color="DDDDDD"/>
              <w:bottom w:val="single" w:sz="2" w:space="0" w:color="DDDDDD"/>
            </w:tcBorders>
          </w:tcPr>
          <w:p w14:paraId="7B0EFA5C" w14:textId="77777777" w:rsidR="00B83526" w:rsidRPr="007B3D54" w:rsidRDefault="00000000">
            <w:pPr>
              <w:pStyle w:val="TableParagraph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nature</w:t>
            </w:r>
          </w:p>
        </w:tc>
        <w:tc>
          <w:tcPr>
            <w:tcW w:w="1460" w:type="dxa"/>
            <w:tcBorders>
              <w:top w:val="single" w:sz="2" w:space="0" w:color="DDDDDD"/>
              <w:bottom w:val="single" w:sz="2" w:space="0" w:color="DDDDDD"/>
            </w:tcBorders>
          </w:tcPr>
          <w:p w14:paraId="08A78BBE" w14:textId="77777777" w:rsidR="00B83526" w:rsidRPr="007B3D54" w:rsidRDefault="00000000">
            <w:pPr>
              <w:pStyle w:val="TableParagraph"/>
              <w:ind w:left="474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natur</w:t>
            </w:r>
          </w:p>
        </w:tc>
        <w:tc>
          <w:tcPr>
            <w:tcW w:w="1663" w:type="dxa"/>
            <w:tcBorders>
              <w:top w:val="single" w:sz="2" w:space="0" w:color="DDDDDD"/>
              <w:bottom w:val="single" w:sz="2" w:space="0" w:color="DDDDDD"/>
            </w:tcBorders>
          </w:tcPr>
          <w:p w14:paraId="1EA8B64B" w14:textId="77777777" w:rsidR="00B83526" w:rsidRPr="007B3D54" w:rsidRDefault="00000000">
            <w:pPr>
              <w:pStyle w:val="TableParagraph"/>
              <w:ind w:left="473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5"/>
                <w:w w:val="105"/>
                <w:sz w:val="15"/>
              </w:rPr>
              <w:t>nat</w:t>
            </w:r>
          </w:p>
        </w:tc>
        <w:tc>
          <w:tcPr>
            <w:tcW w:w="5597" w:type="dxa"/>
            <w:tcBorders>
              <w:top w:val="single" w:sz="2" w:space="0" w:color="DDDDDD"/>
              <w:bottom w:val="single" w:sz="2" w:space="0" w:color="DDDDDD"/>
            </w:tcBorders>
          </w:tcPr>
          <w:p w14:paraId="49660C8C" w14:textId="77777777" w:rsidR="00B83526" w:rsidRPr="007B3D54" w:rsidRDefault="00000000">
            <w:pPr>
              <w:pStyle w:val="TableParagraph"/>
              <w:ind w:left="4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>Lancaster</w:t>
            </w:r>
            <w:r>
              <w:rPr>
                <w:color w:val="000000" w:themeColor="text1"/>
                <w:spacing w:val="-7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usuwa</w:t>
            </w:r>
            <w:r>
              <w:rPr>
                <w:color w:val="000000" w:themeColor="text1"/>
                <w:spacing w:val="-7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spacing w:val="-2"/>
                <w:w w:val="105"/>
                <w:sz w:val="15"/>
              </w:rPr>
              <w:t>więcej.</w:t>
            </w:r>
          </w:p>
        </w:tc>
      </w:tr>
      <w:tr w:rsidR="00B83526" w:rsidRPr="007B3D54" w14:paraId="51CD4D98" w14:textId="77777777">
        <w:trPr>
          <w:trHeight w:val="278"/>
        </w:trPr>
        <w:tc>
          <w:tcPr>
            <w:tcW w:w="1086" w:type="dxa"/>
            <w:tcBorders>
              <w:top w:val="single" w:sz="2" w:space="0" w:color="DDDDDD"/>
              <w:bottom w:val="single" w:sz="2" w:space="0" w:color="DDDDDD"/>
            </w:tcBorders>
          </w:tcPr>
          <w:p w14:paraId="6AE1B24C" w14:textId="77777777" w:rsidR="00B83526" w:rsidRPr="007B3D54" w:rsidRDefault="00000000">
            <w:pPr>
              <w:pStyle w:val="TableParagraph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streets</w:t>
            </w:r>
          </w:p>
        </w:tc>
        <w:tc>
          <w:tcPr>
            <w:tcW w:w="1460" w:type="dxa"/>
            <w:tcBorders>
              <w:top w:val="single" w:sz="2" w:space="0" w:color="DDDDDD"/>
              <w:bottom w:val="single" w:sz="2" w:space="0" w:color="DDDDDD"/>
            </w:tcBorders>
          </w:tcPr>
          <w:p w14:paraId="6F81F755" w14:textId="77777777" w:rsidR="00B83526" w:rsidRPr="007B3D54" w:rsidRDefault="00000000">
            <w:pPr>
              <w:pStyle w:val="TableParagraph"/>
              <w:ind w:left="474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street</w:t>
            </w:r>
          </w:p>
        </w:tc>
        <w:tc>
          <w:tcPr>
            <w:tcW w:w="1663" w:type="dxa"/>
            <w:tcBorders>
              <w:top w:val="single" w:sz="2" w:space="0" w:color="DDDDDD"/>
              <w:bottom w:val="single" w:sz="2" w:space="0" w:color="DDDDDD"/>
            </w:tcBorders>
          </w:tcPr>
          <w:p w14:paraId="67FA5D1B" w14:textId="77777777" w:rsidR="00B83526" w:rsidRPr="007B3D54" w:rsidRDefault="00000000">
            <w:pPr>
              <w:pStyle w:val="TableParagraph"/>
              <w:ind w:left="473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streets</w:t>
            </w:r>
          </w:p>
        </w:tc>
        <w:tc>
          <w:tcPr>
            <w:tcW w:w="5597" w:type="dxa"/>
            <w:tcBorders>
              <w:top w:val="single" w:sz="2" w:space="0" w:color="DDDDDD"/>
              <w:bottom w:val="single" w:sz="2" w:space="0" w:color="DDDDDD"/>
            </w:tcBorders>
          </w:tcPr>
          <w:p w14:paraId="0AD2BDF0" w14:textId="77777777" w:rsidR="00B83526" w:rsidRPr="007B3D54" w:rsidRDefault="00000000">
            <w:pPr>
              <w:pStyle w:val="TableParagraph"/>
              <w:ind w:left="4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>Porter</w:t>
            </w:r>
            <w:r>
              <w:rPr>
                <w:color w:val="000000" w:themeColor="text1"/>
                <w:spacing w:val="-6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usuwa</w:t>
            </w:r>
            <w:r>
              <w:rPr>
                <w:color w:val="000000" w:themeColor="text1"/>
                <w:spacing w:val="-5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liczbę</w:t>
            </w:r>
            <w:r>
              <w:rPr>
                <w:color w:val="000000" w:themeColor="text1"/>
                <w:spacing w:val="-5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spacing w:val="-2"/>
                <w:w w:val="105"/>
                <w:sz w:val="15"/>
              </w:rPr>
              <w:t>mnogą.</w:t>
            </w:r>
          </w:p>
        </w:tc>
      </w:tr>
      <w:tr w:rsidR="00B83526" w:rsidRPr="007B3D54" w14:paraId="0114245B" w14:textId="77777777">
        <w:trPr>
          <w:trHeight w:val="278"/>
        </w:trPr>
        <w:tc>
          <w:tcPr>
            <w:tcW w:w="1086" w:type="dxa"/>
            <w:tcBorders>
              <w:top w:val="single" w:sz="2" w:space="0" w:color="DDDDDD"/>
              <w:bottom w:val="single" w:sz="2" w:space="0" w:color="DDDDDD"/>
            </w:tcBorders>
          </w:tcPr>
          <w:p w14:paraId="4C269CE8" w14:textId="77777777" w:rsidR="00B83526" w:rsidRPr="007B3D54" w:rsidRDefault="00000000">
            <w:pPr>
              <w:pStyle w:val="TableParagraph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wonder</w:t>
            </w:r>
          </w:p>
        </w:tc>
        <w:tc>
          <w:tcPr>
            <w:tcW w:w="1460" w:type="dxa"/>
            <w:tcBorders>
              <w:top w:val="single" w:sz="2" w:space="0" w:color="DDDDDD"/>
              <w:bottom w:val="single" w:sz="2" w:space="0" w:color="DDDDDD"/>
            </w:tcBorders>
          </w:tcPr>
          <w:p w14:paraId="005E3E36" w14:textId="77777777" w:rsidR="00B83526" w:rsidRPr="007B3D54" w:rsidRDefault="00000000">
            <w:pPr>
              <w:pStyle w:val="TableParagraph"/>
              <w:ind w:left="474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wonder</w:t>
            </w:r>
          </w:p>
        </w:tc>
        <w:tc>
          <w:tcPr>
            <w:tcW w:w="1663" w:type="dxa"/>
            <w:tcBorders>
              <w:top w:val="single" w:sz="2" w:space="0" w:color="DDDDDD"/>
              <w:bottom w:val="single" w:sz="2" w:space="0" w:color="DDDDDD"/>
            </w:tcBorders>
          </w:tcPr>
          <w:p w14:paraId="3A854D7F" w14:textId="77777777" w:rsidR="00B83526" w:rsidRPr="007B3D54" w:rsidRDefault="00000000">
            <w:pPr>
              <w:pStyle w:val="TableParagraph"/>
              <w:ind w:left="473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4"/>
                <w:w w:val="105"/>
                <w:sz w:val="15"/>
              </w:rPr>
              <w:t>wond</w:t>
            </w:r>
          </w:p>
        </w:tc>
        <w:tc>
          <w:tcPr>
            <w:tcW w:w="5597" w:type="dxa"/>
            <w:tcBorders>
              <w:top w:val="single" w:sz="2" w:space="0" w:color="DDDDDD"/>
              <w:bottom w:val="single" w:sz="2" w:space="0" w:color="DDDDDD"/>
            </w:tcBorders>
          </w:tcPr>
          <w:p w14:paraId="26FADD9A" w14:textId="77777777" w:rsidR="00B83526" w:rsidRPr="007B3D54" w:rsidRDefault="00000000">
            <w:pPr>
              <w:pStyle w:val="TableParagraph"/>
              <w:ind w:left="4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>Porter</w:t>
            </w:r>
            <w:r>
              <w:rPr>
                <w:color w:val="000000" w:themeColor="text1"/>
                <w:spacing w:val="-6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zachowuje</w:t>
            </w:r>
            <w:r>
              <w:rPr>
                <w:color w:val="000000" w:themeColor="text1"/>
                <w:spacing w:val="-6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całe</w:t>
            </w:r>
            <w:r>
              <w:rPr>
                <w:color w:val="000000" w:themeColor="text1"/>
                <w:spacing w:val="-6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spacing w:val="-2"/>
                <w:w w:val="105"/>
                <w:sz w:val="15"/>
              </w:rPr>
              <w:t>słowo.</w:t>
            </w:r>
          </w:p>
        </w:tc>
      </w:tr>
    </w:tbl>
    <w:p w14:paraId="7CC36E81" w14:textId="77777777" w:rsidR="00B83526" w:rsidRPr="007B3D54" w:rsidRDefault="00000000">
      <w:pPr>
        <w:spacing w:before="153"/>
        <w:ind w:left="37"/>
        <w:rPr>
          <w:color w:val="000000" w:themeColor="text1"/>
          <w:sz w:val="19"/>
        </w:rPr>
      </w:pPr>
      <w:r>
        <w:rPr>
          <w:color w:val="000000" w:themeColor="text1"/>
          <w:sz w:val="19"/>
        </w:rPr>
        <w:t xml:space="preserve">Stemmery dały różne rdzenie dla 1 915 typów wyrazów. </w:t>
      </w:r>
      <w:r>
        <w:rPr>
          <w:b/>
          <w:color w:val="000000" w:themeColor="text1"/>
          <w:sz w:val="19"/>
        </w:rPr>
        <w:t xml:space="preserve">Nadmierne obcinanie: </w:t>
      </w:r>
      <w:r>
        <w:rPr>
          <w:color w:val="000000" w:themeColor="text1"/>
          <w:sz w:val="19"/>
        </w:rPr>
        <w:t xml:space="preserve">Lancaster sprowadza „man” </w:t>
      </w:r>
      <w:r>
        <w:rPr>
          <w:color w:val="000000" w:themeColor="text1"/>
          <w:spacing w:val="-10"/>
          <w:sz w:val="19"/>
        </w:rPr>
        <w:t>i</w:t>
      </w:r>
    </w:p>
    <w:p w14:paraId="70733496" w14:textId="77777777" w:rsidR="00B83526" w:rsidRPr="007B3D54" w:rsidRDefault="00000000">
      <w:pPr>
        <w:spacing w:before="46"/>
        <w:ind w:left="37"/>
        <w:rPr>
          <w:color w:val="000000" w:themeColor="text1"/>
          <w:sz w:val="19"/>
        </w:rPr>
      </w:pPr>
      <w:r>
        <w:rPr>
          <w:color w:val="000000" w:themeColor="text1"/>
          <w:sz w:val="19"/>
        </w:rPr>
        <w:t xml:space="preserve">„manner” do „man”, choć mają różne znaczenia. </w:t>
      </w:r>
      <w:r>
        <w:rPr>
          <w:b/>
          <w:color w:val="000000" w:themeColor="text1"/>
          <w:sz w:val="19"/>
        </w:rPr>
        <w:t xml:space="preserve">Niedostateczne sprowadzenie: </w:t>
      </w:r>
      <w:r>
        <w:rPr>
          <w:color w:val="000000" w:themeColor="text1"/>
          <w:sz w:val="19"/>
        </w:rPr>
        <w:t xml:space="preserve">Porter pozostawia „see” </w:t>
      </w:r>
      <w:r>
        <w:rPr>
          <w:color w:val="000000" w:themeColor="text1"/>
          <w:spacing w:val="-10"/>
          <w:sz w:val="19"/>
        </w:rPr>
        <w:t>i</w:t>
      </w:r>
    </w:p>
    <w:p w14:paraId="0EB54F43" w14:textId="77777777" w:rsidR="00B83526" w:rsidRPr="007B3D54" w:rsidRDefault="00000000">
      <w:pPr>
        <w:pStyle w:val="Tekstpodstawowy"/>
        <w:spacing w:before="46"/>
        <w:rPr>
          <w:color w:val="000000" w:themeColor="text1"/>
        </w:rPr>
      </w:pPr>
      <w:r>
        <w:rPr>
          <w:color w:val="000000" w:themeColor="text1"/>
        </w:rPr>
        <w:t xml:space="preserve">„seen” jako różne rdzenie, mimo że to formy tego samego </w:t>
      </w:r>
      <w:r>
        <w:rPr>
          <w:color w:val="000000" w:themeColor="text1"/>
          <w:spacing w:val="-2"/>
        </w:rPr>
        <w:t>czasownika.</w:t>
      </w:r>
    </w:p>
    <w:p w14:paraId="5CAE7F0D" w14:textId="77777777" w:rsidR="00B83526" w:rsidRPr="007B3D54" w:rsidRDefault="00B83526">
      <w:pPr>
        <w:pStyle w:val="Tekstpodstawowy"/>
        <w:spacing w:before="71"/>
        <w:ind w:left="0"/>
        <w:rPr>
          <w:color w:val="000000" w:themeColor="text1"/>
        </w:rPr>
      </w:pPr>
    </w:p>
    <w:p w14:paraId="2D4CFB07" w14:textId="77777777" w:rsidR="00B83526" w:rsidRPr="007B3D54" w:rsidRDefault="00000000">
      <w:pPr>
        <w:pStyle w:val="Nagwek2"/>
        <w:numPr>
          <w:ilvl w:val="0"/>
          <w:numId w:val="1"/>
        </w:numPr>
        <w:tabs>
          <w:tab w:val="left" w:pos="326"/>
        </w:tabs>
        <w:ind w:hanging="289"/>
        <w:rPr>
          <w:color w:val="000000" w:themeColor="text1"/>
        </w:rPr>
      </w:pPr>
      <w:r>
        <w:rPr>
          <w:color w:val="000000" w:themeColor="text1"/>
        </w:rPr>
        <w:t xml:space="preserve">Polski stemming i </w:t>
      </w:r>
      <w:r>
        <w:rPr>
          <w:color w:val="000000" w:themeColor="text1"/>
          <w:spacing w:val="-2"/>
        </w:rPr>
        <w:t>lematyzacja</w:t>
      </w:r>
    </w:p>
    <w:p w14:paraId="7D470532" w14:textId="77777777" w:rsidR="00B83526" w:rsidRPr="007B3D54" w:rsidRDefault="00000000"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color w:val="000000" w:themeColor="text1"/>
        </w:rPr>
        <w:t>Dla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fragmentu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„Pana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Tadeusza”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długości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4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500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znaków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(682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tokeny)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zastosowano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polski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stemmer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Stempel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 xml:space="preserve">i model spaCy </w:t>
      </w:r>
      <w:r>
        <w:rPr>
          <w:b/>
          <w:color w:val="000000" w:themeColor="text1"/>
        </w:rPr>
        <w:t xml:space="preserve">pl_core_news_sm </w:t>
      </w:r>
      <w:r>
        <w:rPr>
          <w:color w:val="000000" w:themeColor="text1"/>
        </w:rPr>
        <w:t xml:space="preserve">do lematyzacji. Następnie te same słowa przetworzono angielskim SnowballStemmer, aby zobaczyć wpływ niedopasowanego języka narzędzia.</w:t>
      </w:r>
    </w:p>
    <w:p w14:paraId="289F3E36" w14:textId="77777777" w:rsidR="00B83526" w:rsidRPr="007B3D54" w:rsidRDefault="00B83526">
      <w:pPr>
        <w:pStyle w:val="Tekstpodstawowy"/>
        <w:ind w:left="0"/>
        <w:rPr>
          <w:color w:val="000000" w:themeColor="text1"/>
          <w:sz w:val="11"/>
        </w:rPr>
      </w:pPr>
    </w:p>
    <w:tbl>
      <w:tblPr>
        <w:tblStyle w:val="TableNormal"/>
        <w:tblW w:w="0" w:type="auto"/>
        <w:tblInd w:w="44" w:type="dxa"/>
        <w:tblLayout w:type="fixed"/>
        <w:tblLook w:val="01E0" w:firstRow="1" w:lastRow="1" w:firstColumn="1" w:lastColumn="1" w:noHBand="0" w:noVBand="0"/>
      </w:tblPr>
      <w:tblGrid>
        <w:gridCol w:w="1495"/>
        <w:gridCol w:w="2041"/>
        <w:gridCol w:w="2303"/>
        <w:gridCol w:w="3963"/>
      </w:tblGrid>
      <w:tr w:rsidR="00B83526" w:rsidRPr="007B3D54" w14:paraId="12F5335D" w14:textId="77777777">
        <w:trPr>
          <w:trHeight w:val="278"/>
        </w:trPr>
        <w:tc>
          <w:tcPr>
            <w:tcW w:w="1495" w:type="dxa"/>
            <w:tcBorders>
              <w:bottom w:val="single" w:sz="4" w:space="0" w:color="C6C6C6"/>
            </w:tcBorders>
            <w:shd w:val="clear" w:color="auto" w:fill="EBEBEB"/>
          </w:tcPr>
          <w:p w14:paraId="00225897" w14:textId="77777777" w:rsidR="00B83526" w:rsidRPr="007B3D54" w:rsidRDefault="00000000"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spacing w:val="-2"/>
                <w:w w:val="105"/>
                <w:sz w:val="15"/>
              </w:rPr>
              <w:t>Token</w:t>
            </w:r>
          </w:p>
        </w:tc>
        <w:tc>
          <w:tcPr>
            <w:tcW w:w="2041" w:type="dxa"/>
            <w:tcBorders>
              <w:bottom w:val="single" w:sz="4" w:space="0" w:color="C6C6C6"/>
            </w:tcBorders>
            <w:shd w:val="clear" w:color="auto" w:fill="EBEBEB"/>
          </w:tcPr>
          <w:p w14:paraId="40AD4A75" w14:textId="77777777" w:rsidR="00B83526" w:rsidRPr="007B3D54" w:rsidRDefault="00000000">
            <w:pPr>
              <w:pStyle w:val="TableParagraph"/>
              <w:spacing w:before="55"/>
              <w:ind w:left="468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spacing w:val="-2"/>
                <w:w w:val="105"/>
                <w:sz w:val="15"/>
              </w:rPr>
              <w:t>Stempel</w:t>
            </w:r>
          </w:p>
        </w:tc>
        <w:tc>
          <w:tcPr>
            <w:tcW w:w="2303" w:type="dxa"/>
            <w:tcBorders>
              <w:bottom w:val="single" w:sz="4" w:space="0" w:color="C6C6C6"/>
            </w:tcBorders>
            <w:shd w:val="clear" w:color="auto" w:fill="EBEBEB"/>
          </w:tcPr>
          <w:p w14:paraId="530E4DC9" w14:textId="77777777" w:rsidR="00B83526" w:rsidRPr="007B3D54" w:rsidRDefault="00000000">
            <w:pPr>
              <w:pStyle w:val="TableParagraph"/>
              <w:spacing w:before="55"/>
              <w:ind w:left="682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spacing w:val="-2"/>
                <w:w w:val="105"/>
                <w:sz w:val="15"/>
              </w:rPr>
              <w:t>spaCy</w:t>
            </w:r>
          </w:p>
        </w:tc>
        <w:tc>
          <w:tcPr>
            <w:tcW w:w="3963" w:type="dxa"/>
            <w:tcBorders>
              <w:bottom w:val="single" w:sz="4" w:space="0" w:color="C6C6C6"/>
            </w:tcBorders>
            <w:shd w:val="clear" w:color="auto" w:fill="EBEBEB"/>
          </w:tcPr>
          <w:p w14:paraId="66CAF3BB" w14:textId="77777777" w:rsidR="00B83526" w:rsidRPr="007B3D54" w:rsidRDefault="00000000">
            <w:pPr>
              <w:pStyle w:val="TableParagraph"/>
              <w:spacing w:before="55"/>
              <w:ind w:left="732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>English</w:t>
            </w:r>
            <w:r>
              <w:rPr>
                <w:b/>
                <w:color w:val="000000" w:themeColor="text1"/>
                <w:spacing w:val="-7"/>
                <w:w w:val="105"/>
                <w:sz w:val="15"/>
              </w:rPr>
              <w:t xml:space="preserve"> </w:t>
            </w:r>
            <w:r>
              <w:rPr>
                <w:b/>
                <w:color w:val="000000" w:themeColor="text1"/>
                <w:spacing w:val="-2"/>
                <w:w w:val="105"/>
                <w:sz w:val="15"/>
              </w:rPr>
              <w:t>Snowball</w:t>
            </w:r>
          </w:p>
        </w:tc>
      </w:tr>
      <w:tr w:rsidR="00B83526" w:rsidRPr="007B3D54" w14:paraId="167A2A98" w14:textId="77777777">
        <w:trPr>
          <w:trHeight w:val="276"/>
        </w:trPr>
        <w:tc>
          <w:tcPr>
            <w:tcW w:w="1495" w:type="dxa"/>
            <w:tcBorders>
              <w:top w:val="single" w:sz="4" w:space="0" w:color="C6C6C6"/>
              <w:bottom w:val="single" w:sz="2" w:space="0" w:color="DDDDDD"/>
            </w:tcBorders>
          </w:tcPr>
          <w:p w14:paraId="63C035DF" w14:textId="77777777" w:rsidR="00B83526" w:rsidRPr="007B3D54" w:rsidRDefault="00000000"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4"/>
                <w:w w:val="105"/>
                <w:sz w:val="15"/>
              </w:rPr>
              <w:t>moja</w:t>
            </w:r>
          </w:p>
        </w:tc>
        <w:tc>
          <w:tcPr>
            <w:tcW w:w="2041" w:type="dxa"/>
            <w:tcBorders>
              <w:top w:val="single" w:sz="4" w:space="0" w:color="C6C6C6"/>
              <w:bottom w:val="single" w:sz="2" w:space="0" w:color="DDDDDD"/>
            </w:tcBorders>
          </w:tcPr>
          <w:p w14:paraId="5FDFA9F7" w14:textId="77777777" w:rsidR="00B83526" w:rsidRPr="007B3D54" w:rsidRDefault="00000000">
            <w:pPr>
              <w:pStyle w:val="TableParagraph"/>
              <w:spacing w:before="50"/>
              <w:ind w:left="468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4"/>
                <w:w w:val="105"/>
                <w:sz w:val="15"/>
              </w:rPr>
              <w:t>moja</w:t>
            </w:r>
          </w:p>
        </w:tc>
        <w:tc>
          <w:tcPr>
            <w:tcW w:w="2303" w:type="dxa"/>
            <w:tcBorders>
              <w:top w:val="single" w:sz="4" w:space="0" w:color="C6C6C6"/>
              <w:bottom w:val="single" w:sz="2" w:space="0" w:color="DDDDDD"/>
            </w:tcBorders>
          </w:tcPr>
          <w:p w14:paraId="22884F89" w14:textId="77777777" w:rsidR="00B83526" w:rsidRPr="007B3D54" w:rsidRDefault="00000000">
            <w:pPr>
              <w:pStyle w:val="TableParagraph"/>
              <w:spacing w:before="50"/>
              <w:ind w:left="68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5"/>
                <w:w w:val="105"/>
                <w:sz w:val="15"/>
              </w:rPr>
              <w:t>mój</w:t>
            </w:r>
          </w:p>
        </w:tc>
        <w:tc>
          <w:tcPr>
            <w:tcW w:w="3963" w:type="dxa"/>
            <w:tcBorders>
              <w:top w:val="single" w:sz="4" w:space="0" w:color="C6C6C6"/>
              <w:bottom w:val="single" w:sz="2" w:space="0" w:color="DDDDDD"/>
            </w:tcBorders>
          </w:tcPr>
          <w:p w14:paraId="625FF656" w14:textId="77777777" w:rsidR="00B83526" w:rsidRPr="007B3D54" w:rsidRDefault="00000000">
            <w:pPr>
              <w:pStyle w:val="TableParagraph"/>
              <w:spacing w:before="50"/>
              <w:ind w:left="73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4"/>
                <w:w w:val="105"/>
                <w:sz w:val="15"/>
              </w:rPr>
              <w:t>moja</w:t>
            </w:r>
          </w:p>
        </w:tc>
      </w:tr>
      <w:tr w:rsidR="00B83526" w:rsidRPr="007B3D54" w14:paraId="20408D15" w14:textId="77777777">
        <w:trPr>
          <w:trHeight w:val="278"/>
        </w:trPr>
        <w:tc>
          <w:tcPr>
            <w:tcW w:w="1495" w:type="dxa"/>
            <w:tcBorders>
              <w:top w:val="single" w:sz="2" w:space="0" w:color="DDDDDD"/>
              <w:bottom w:val="single" w:sz="2" w:space="0" w:color="DDDDDD"/>
            </w:tcBorders>
          </w:tcPr>
          <w:p w14:paraId="67C0CB87" w14:textId="77777777" w:rsidR="00B83526" w:rsidRPr="007B3D54" w:rsidRDefault="00000000">
            <w:pPr>
              <w:pStyle w:val="TableParagraph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jesteś</w:t>
            </w:r>
          </w:p>
        </w:tc>
        <w:tc>
          <w:tcPr>
            <w:tcW w:w="2041" w:type="dxa"/>
            <w:tcBorders>
              <w:top w:val="single" w:sz="2" w:space="0" w:color="DDDDDD"/>
              <w:bottom w:val="single" w:sz="2" w:space="0" w:color="DDDDDD"/>
            </w:tcBorders>
          </w:tcPr>
          <w:p w14:paraId="6A4CF0BA" w14:textId="77777777" w:rsidR="00B83526" w:rsidRPr="007B3D54" w:rsidRDefault="00000000">
            <w:pPr>
              <w:pStyle w:val="TableParagraph"/>
              <w:ind w:left="468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10"/>
                <w:w w:val="105"/>
                <w:sz w:val="15"/>
              </w:rPr>
              <w:t>y</w:t>
            </w:r>
          </w:p>
        </w:tc>
        <w:tc>
          <w:tcPr>
            <w:tcW w:w="2303" w:type="dxa"/>
            <w:tcBorders>
              <w:top w:val="single" w:sz="2" w:space="0" w:color="DDDDDD"/>
              <w:bottom w:val="single" w:sz="2" w:space="0" w:color="DDDDDD"/>
            </w:tcBorders>
          </w:tcPr>
          <w:p w14:paraId="24BC04FC" w14:textId="77777777" w:rsidR="00B83526" w:rsidRPr="007B3D54" w:rsidRDefault="00000000">
            <w:pPr>
              <w:pStyle w:val="TableParagraph"/>
              <w:ind w:left="68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5"/>
                <w:w w:val="105"/>
                <w:sz w:val="15"/>
              </w:rPr>
              <w:t>być</w:t>
            </w:r>
          </w:p>
        </w:tc>
        <w:tc>
          <w:tcPr>
            <w:tcW w:w="3963" w:type="dxa"/>
            <w:tcBorders>
              <w:top w:val="single" w:sz="2" w:space="0" w:color="DDDDDD"/>
              <w:bottom w:val="single" w:sz="2" w:space="0" w:color="DDDDDD"/>
            </w:tcBorders>
          </w:tcPr>
          <w:p w14:paraId="5C180339" w14:textId="77777777" w:rsidR="00B83526" w:rsidRPr="007B3D54" w:rsidRDefault="00000000">
            <w:pPr>
              <w:pStyle w:val="TableParagraph"/>
              <w:ind w:left="73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jesteś</w:t>
            </w:r>
          </w:p>
        </w:tc>
      </w:tr>
      <w:tr w:rsidR="00B83526" w:rsidRPr="007B3D54" w14:paraId="46700D76" w14:textId="77777777">
        <w:trPr>
          <w:trHeight w:val="279"/>
        </w:trPr>
        <w:tc>
          <w:tcPr>
            <w:tcW w:w="1495" w:type="dxa"/>
            <w:tcBorders>
              <w:top w:val="single" w:sz="2" w:space="0" w:color="DDDDDD"/>
              <w:bottom w:val="single" w:sz="2" w:space="0" w:color="DDDDDD"/>
            </w:tcBorders>
          </w:tcPr>
          <w:p w14:paraId="67711D44" w14:textId="77777777" w:rsidR="00B83526" w:rsidRPr="007B3D54" w:rsidRDefault="00000000">
            <w:pPr>
              <w:pStyle w:val="TableParagraph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dowie</w:t>
            </w:r>
          </w:p>
        </w:tc>
        <w:tc>
          <w:tcPr>
            <w:tcW w:w="2041" w:type="dxa"/>
            <w:tcBorders>
              <w:top w:val="single" w:sz="2" w:space="0" w:color="DDDDDD"/>
              <w:bottom w:val="single" w:sz="2" w:space="0" w:color="DDDDDD"/>
            </w:tcBorders>
          </w:tcPr>
          <w:p w14:paraId="797CB435" w14:textId="77777777" w:rsidR="00B83526" w:rsidRPr="007B3D54" w:rsidRDefault="00000000">
            <w:pPr>
              <w:pStyle w:val="TableParagraph"/>
              <w:ind w:left="468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dowie</w:t>
            </w:r>
          </w:p>
        </w:tc>
        <w:tc>
          <w:tcPr>
            <w:tcW w:w="2303" w:type="dxa"/>
            <w:tcBorders>
              <w:top w:val="single" w:sz="2" w:space="0" w:color="DDDDDD"/>
              <w:bottom w:val="single" w:sz="2" w:space="0" w:color="DDDDDD"/>
            </w:tcBorders>
          </w:tcPr>
          <w:p w14:paraId="401A54C8" w14:textId="77777777" w:rsidR="00B83526" w:rsidRPr="007B3D54" w:rsidRDefault="00000000">
            <w:pPr>
              <w:pStyle w:val="TableParagraph"/>
              <w:ind w:left="68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dowiedzieć</w:t>
            </w:r>
          </w:p>
        </w:tc>
        <w:tc>
          <w:tcPr>
            <w:tcW w:w="3963" w:type="dxa"/>
            <w:tcBorders>
              <w:top w:val="single" w:sz="2" w:space="0" w:color="DDDDDD"/>
              <w:bottom w:val="single" w:sz="2" w:space="0" w:color="DDDDDD"/>
            </w:tcBorders>
          </w:tcPr>
          <w:p w14:paraId="4D335C7D" w14:textId="77777777" w:rsidR="00B83526" w:rsidRPr="007B3D54" w:rsidRDefault="00000000">
            <w:pPr>
              <w:pStyle w:val="TableParagraph"/>
              <w:ind w:left="73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4"/>
                <w:w w:val="105"/>
                <w:sz w:val="15"/>
              </w:rPr>
              <w:t>dowi</w:t>
            </w:r>
          </w:p>
        </w:tc>
      </w:tr>
      <w:tr w:rsidR="00B83526" w:rsidRPr="007B3D54" w14:paraId="0694B702" w14:textId="77777777">
        <w:trPr>
          <w:trHeight w:val="278"/>
        </w:trPr>
        <w:tc>
          <w:tcPr>
            <w:tcW w:w="1495" w:type="dxa"/>
            <w:tcBorders>
              <w:top w:val="single" w:sz="2" w:space="0" w:color="DDDDDD"/>
              <w:bottom w:val="single" w:sz="2" w:space="0" w:color="DDDDDD"/>
            </w:tcBorders>
          </w:tcPr>
          <w:p w14:paraId="53C150D7" w14:textId="77777777" w:rsidR="00B83526" w:rsidRPr="007B3D54" w:rsidRDefault="00000000">
            <w:pPr>
              <w:pStyle w:val="TableParagraph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ozdobie</w:t>
            </w:r>
          </w:p>
        </w:tc>
        <w:tc>
          <w:tcPr>
            <w:tcW w:w="2041" w:type="dxa"/>
            <w:tcBorders>
              <w:top w:val="single" w:sz="2" w:space="0" w:color="DDDDDD"/>
              <w:bottom w:val="single" w:sz="2" w:space="0" w:color="DDDDDD"/>
            </w:tcBorders>
          </w:tcPr>
          <w:p w14:paraId="3A47344D" w14:textId="77777777" w:rsidR="00B83526" w:rsidRPr="007B3D54" w:rsidRDefault="00000000">
            <w:pPr>
              <w:pStyle w:val="TableParagraph"/>
              <w:ind w:left="468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ozdobie</w:t>
            </w:r>
          </w:p>
        </w:tc>
        <w:tc>
          <w:tcPr>
            <w:tcW w:w="2303" w:type="dxa"/>
            <w:tcBorders>
              <w:top w:val="single" w:sz="2" w:space="0" w:color="DDDDDD"/>
              <w:bottom w:val="single" w:sz="2" w:space="0" w:color="DDDDDD"/>
            </w:tcBorders>
          </w:tcPr>
          <w:p w14:paraId="58AE52E6" w14:textId="77777777" w:rsidR="00B83526" w:rsidRPr="007B3D54" w:rsidRDefault="00000000">
            <w:pPr>
              <w:pStyle w:val="TableParagraph"/>
              <w:ind w:left="68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ozdoba</w:t>
            </w:r>
          </w:p>
        </w:tc>
        <w:tc>
          <w:tcPr>
            <w:tcW w:w="3963" w:type="dxa"/>
            <w:tcBorders>
              <w:top w:val="single" w:sz="2" w:space="0" w:color="DDDDDD"/>
              <w:bottom w:val="single" w:sz="2" w:space="0" w:color="DDDDDD"/>
            </w:tcBorders>
          </w:tcPr>
          <w:p w14:paraId="32AF3518" w14:textId="77777777" w:rsidR="00B83526" w:rsidRPr="007B3D54" w:rsidRDefault="00000000">
            <w:pPr>
              <w:pStyle w:val="TableParagraph"/>
              <w:ind w:left="73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ozdobi</w:t>
            </w:r>
          </w:p>
        </w:tc>
      </w:tr>
      <w:tr w:rsidR="00B83526" w:rsidRPr="007B3D54" w14:paraId="05753A2B" w14:textId="77777777">
        <w:trPr>
          <w:trHeight w:val="279"/>
        </w:trPr>
        <w:tc>
          <w:tcPr>
            <w:tcW w:w="1495" w:type="dxa"/>
            <w:tcBorders>
              <w:top w:val="single" w:sz="2" w:space="0" w:color="DDDDDD"/>
              <w:bottom w:val="single" w:sz="2" w:space="0" w:color="DDDDDD"/>
            </w:tcBorders>
          </w:tcPr>
          <w:p w14:paraId="123D80AD" w14:textId="77777777" w:rsidR="00B83526" w:rsidRPr="007B3D54" w:rsidRDefault="00000000">
            <w:pPr>
              <w:pStyle w:val="TableParagraph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tobie</w:t>
            </w:r>
          </w:p>
        </w:tc>
        <w:tc>
          <w:tcPr>
            <w:tcW w:w="2041" w:type="dxa"/>
            <w:tcBorders>
              <w:top w:val="single" w:sz="2" w:space="0" w:color="DDDDDD"/>
              <w:bottom w:val="single" w:sz="2" w:space="0" w:color="DDDDDD"/>
            </w:tcBorders>
          </w:tcPr>
          <w:p w14:paraId="5C7E221F" w14:textId="77777777" w:rsidR="00B83526" w:rsidRPr="007B3D54" w:rsidRDefault="00000000">
            <w:pPr>
              <w:pStyle w:val="TableParagraph"/>
              <w:ind w:left="468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5"/>
                <w:w w:val="105"/>
                <w:sz w:val="15"/>
              </w:rPr>
              <w:t>ty</w:t>
            </w:r>
          </w:p>
        </w:tc>
        <w:tc>
          <w:tcPr>
            <w:tcW w:w="2303" w:type="dxa"/>
            <w:tcBorders>
              <w:top w:val="single" w:sz="2" w:space="0" w:color="DDDDDD"/>
              <w:bottom w:val="single" w:sz="2" w:space="0" w:color="DDDDDD"/>
            </w:tcBorders>
          </w:tcPr>
          <w:p w14:paraId="6DEFDEB8" w14:textId="77777777" w:rsidR="00B83526" w:rsidRPr="007B3D54" w:rsidRDefault="00000000">
            <w:pPr>
              <w:pStyle w:val="TableParagraph"/>
              <w:ind w:left="68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5"/>
                <w:w w:val="105"/>
                <w:sz w:val="15"/>
              </w:rPr>
              <w:t>ty</w:t>
            </w:r>
          </w:p>
        </w:tc>
        <w:tc>
          <w:tcPr>
            <w:tcW w:w="3963" w:type="dxa"/>
            <w:tcBorders>
              <w:top w:val="single" w:sz="2" w:space="0" w:color="DDDDDD"/>
              <w:bottom w:val="single" w:sz="2" w:space="0" w:color="DDDDDD"/>
            </w:tcBorders>
          </w:tcPr>
          <w:p w14:paraId="2640226B" w14:textId="77777777" w:rsidR="00B83526" w:rsidRPr="007B3D54" w:rsidRDefault="00000000">
            <w:pPr>
              <w:pStyle w:val="TableParagraph"/>
              <w:ind w:left="73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4"/>
                <w:w w:val="105"/>
                <w:sz w:val="15"/>
              </w:rPr>
              <w:t>tobi</w:t>
            </w:r>
          </w:p>
        </w:tc>
      </w:tr>
      <w:tr w:rsidR="00B83526" w:rsidRPr="007B3D54" w14:paraId="4DE05891" w14:textId="77777777">
        <w:trPr>
          <w:trHeight w:val="278"/>
        </w:trPr>
        <w:tc>
          <w:tcPr>
            <w:tcW w:w="1495" w:type="dxa"/>
            <w:tcBorders>
              <w:top w:val="single" w:sz="2" w:space="0" w:color="DDDDDD"/>
              <w:bottom w:val="single" w:sz="2" w:space="0" w:color="DDDDDD"/>
            </w:tcBorders>
          </w:tcPr>
          <w:p w14:paraId="7D45282F" w14:textId="77777777" w:rsidR="00B83526" w:rsidRPr="007B3D54" w:rsidRDefault="00000000">
            <w:pPr>
              <w:pStyle w:val="TableParagraph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Częstochowy</w:t>
            </w:r>
          </w:p>
        </w:tc>
        <w:tc>
          <w:tcPr>
            <w:tcW w:w="2041" w:type="dxa"/>
            <w:tcBorders>
              <w:top w:val="single" w:sz="2" w:space="0" w:color="DDDDDD"/>
              <w:bottom w:val="single" w:sz="2" w:space="0" w:color="DDDDDD"/>
            </w:tcBorders>
          </w:tcPr>
          <w:p w14:paraId="6123857D" w14:textId="77777777" w:rsidR="00B83526" w:rsidRPr="007B3D54" w:rsidRDefault="00000000">
            <w:pPr>
              <w:pStyle w:val="TableParagraph"/>
              <w:ind w:left="468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częstochowy</w:t>
            </w:r>
          </w:p>
        </w:tc>
        <w:tc>
          <w:tcPr>
            <w:tcW w:w="2303" w:type="dxa"/>
            <w:tcBorders>
              <w:top w:val="single" w:sz="2" w:space="0" w:color="DDDDDD"/>
              <w:bottom w:val="single" w:sz="2" w:space="0" w:color="DDDDDD"/>
            </w:tcBorders>
          </w:tcPr>
          <w:p w14:paraId="2AC4F456" w14:textId="77777777" w:rsidR="00B83526" w:rsidRPr="007B3D54" w:rsidRDefault="00000000">
            <w:pPr>
              <w:pStyle w:val="TableParagraph"/>
              <w:ind w:left="68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częstochowy</w:t>
            </w:r>
          </w:p>
        </w:tc>
        <w:tc>
          <w:tcPr>
            <w:tcW w:w="3963" w:type="dxa"/>
            <w:tcBorders>
              <w:top w:val="single" w:sz="2" w:space="0" w:color="DDDDDD"/>
              <w:bottom w:val="single" w:sz="2" w:space="0" w:color="DDDDDD"/>
            </w:tcBorders>
          </w:tcPr>
          <w:p w14:paraId="60DE5E9B" w14:textId="77777777" w:rsidR="00B83526" w:rsidRPr="007B3D54" w:rsidRDefault="00000000">
            <w:pPr>
              <w:pStyle w:val="TableParagraph"/>
              <w:ind w:left="73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częstochowi</w:t>
            </w:r>
          </w:p>
        </w:tc>
      </w:tr>
    </w:tbl>
    <w:p w14:paraId="32B2A0F9" w14:textId="77777777" w:rsidR="00B83526" w:rsidRPr="007B3D54" w:rsidRDefault="00000000">
      <w:pPr>
        <w:spacing w:before="153" w:line="290" w:lineRule="auto"/>
        <w:ind w:left="37" w:right="300"/>
        <w:rPr>
          <w:color w:val="000000" w:themeColor="text1"/>
          <w:sz w:val="19"/>
        </w:rPr>
      </w:pPr>
      <w:r>
        <w:rPr>
          <w:color w:val="000000" w:themeColor="text1"/>
          <w:sz w:val="19"/>
        </w:rPr>
        <w:t>Stempel potrafi być agresywny (</w:t>
      </w:r>
      <w:r>
        <w:rPr>
          <w:b/>
          <w:color w:val="000000" w:themeColor="text1"/>
          <w:sz w:val="19"/>
        </w:rPr>
        <w:t>jesteś → y</w:t>
      </w:r>
      <w:r>
        <w:rPr>
          <w:color w:val="000000" w:themeColor="text1"/>
          <w:sz w:val="19"/>
        </w:rPr>
        <w:t xml:space="preserve">), a spaCy często daje formę słownikową (</w:t>
      </w:r>
      <w:r>
        <w:rPr>
          <w:b/>
          <w:color w:val="000000" w:themeColor="text1"/>
          <w:sz w:val="19"/>
        </w:rPr>
        <w:t>jesteś → być</w:t>
      </w:r>
      <w:r>
        <w:rPr>
          <w:color w:val="000000" w:themeColor="text1"/>
          <w:sz w:val="19"/>
        </w:rPr>
        <w:t xml:space="preserve">, </w:t>
      </w:r>
      <w:r>
        <w:rPr>
          <w:b/>
          <w:color w:val="000000" w:themeColor="text1"/>
          <w:sz w:val="19"/>
        </w:rPr>
        <w:t>moja → mój</w:t>
      </w:r>
      <w:r>
        <w:rPr>
          <w:color w:val="000000" w:themeColor="text1"/>
          <w:sz w:val="19"/>
        </w:rPr>
        <w:t>).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Także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lematyzacja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zależy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od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modelu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i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kontekstu.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Angielski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Snowball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zwykle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nie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zmienia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polskich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>słów</w:t>
      </w:r>
      <w:r>
        <w:rPr>
          <w:color w:val="000000" w:themeColor="text1"/>
          <w:spacing w:val="-3"/>
          <w:sz w:val="19"/>
        </w:rPr>
        <w:t xml:space="preserve"> </w:t>
      </w:r>
      <w:r>
        <w:rPr>
          <w:color w:val="000000" w:themeColor="text1"/>
          <w:sz w:val="19"/>
        </w:rPr>
        <w:t xml:space="preserve">albo mechanicznie usuwa końcówki, np. </w:t>
      </w:r>
      <w:r>
        <w:rPr>
          <w:b/>
          <w:color w:val="000000" w:themeColor="text1"/>
          <w:sz w:val="19"/>
        </w:rPr>
        <w:t xml:space="preserve">dowie → dowi</w:t>
      </w:r>
      <w:r>
        <w:rPr>
          <w:color w:val="000000" w:themeColor="text1"/>
          <w:sz w:val="19"/>
        </w:rPr>
        <w:t xml:space="preserve">, </w:t>
      </w:r>
      <w:r>
        <w:rPr>
          <w:b/>
          <w:color w:val="000000" w:themeColor="text1"/>
          <w:sz w:val="19"/>
        </w:rPr>
        <w:t xml:space="preserve">tobie → tobi</w:t>
      </w:r>
      <w:r>
        <w:rPr>
          <w:color w:val="000000" w:themeColor="text1"/>
          <w:sz w:val="19"/>
        </w:rPr>
        <w:t xml:space="preserve">, </w:t>
      </w:r>
      <w:r>
        <w:rPr>
          <w:b/>
          <w:color w:val="000000" w:themeColor="text1"/>
          <w:sz w:val="19"/>
        </w:rPr>
        <w:t xml:space="preserve">zdrowie → zdrowi </w:t>
      </w:r>
      <w:r>
        <w:rPr>
          <w:color w:val="000000" w:themeColor="text1"/>
          <w:sz w:val="19"/>
        </w:rPr>
        <w:t xml:space="preserve">i </w:t>
      </w:r>
      <w:r>
        <w:rPr>
          <w:b/>
          <w:color w:val="000000" w:themeColor="text1"/>
          <w:sz w:val="19"/>
        </w:rPr>
        <w:t>ozdobie → ozdobi</w:t>
      </w:r>
      <w:r>
        <w:rPr>
          <w:color w:val="000000" w:themeColor="text1"/>
          <w:sz w:val="19"/>
        </w:rPr>
        <w:t>; nie jest to poprawna analiza polskiej fleksji.</w:t>
      </w:r>
    </w:p>
    <w:p w14:paraId="09D63253" w14:textId="77777777" w:rsidR="00B83526" w:rsidRPr="007B3D54" w:rsidRDefault="00000000">
      <w:pPr>
        <w:pStyle w:val="Tekstpodstawowy"/>
        <w:spacing w:before="139" w:line="290" w:lineRule="auto"/>
        <w:ind w:right="300"/>
        <w:rPr>
          <w:color w:val="000000" w:themeColor="text1"/>
        </w:rPr>
      </w:pPr>
      <w:r>
        <w:rPr>
          <w:color w:val="000000" w:themeColor="text1"/>
        </w:rPr>
        <w:t xml:space="preserve">SnowballStemmer w NLTK obsługuje arabski, duński, niderlandzki, angielski, fiński, francuski, niemiecki, węgierski,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włoski,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norweski,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portugalski,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rumuński,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rosyjski,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hiszpański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i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szwedzki;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lista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zawiera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też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wariant</w:t>
      </w:r>
    </w:p>
    <w:p w14:paraId="795540AA" w14:textId="77777777" w:rsidR="00B83526" w:rsidRPr="007B3D54" w:rsidRDefault="00000000">
      <w:pPr>
        <w:spacing w:line="218" w:lineRule="exact"/>
        <w:ind w:left="37"/>
        <w:rPr>
          <w:b/>
          <w:color w:val="000000" w:themeColor="text1"/>
          <w:sz w:val="19"/>
        </w:rPr>
      </w:pPr>
      <w:r>
        <w:rPr>
          <w:color w:val="000000" w:themeColor="text1"/>
          <w:sz w:val="19"/>
        </w:rPr>
        <w:t xml:space="preserve">„porter”. </w:t>
      </w:r>
      <w:r>
        <w:rPr>
          <w:b/>
          <w:color w:val="000000" w:themeColor="text1"/>
          <w:sz w:val="19"/>
        </w:rPr>
        <w:t xml:space="preserve">Polskiego na niej nie </w:t>
      </w:r>
      <w:r>
        <w:rPr>
          <w:b/>
          <w:color w:val="000000" w:themeColor="text1"/>
          <w:spacing w:val="-5"/>
          <w:sz w:val="19"/>
        </w:rPr>
        <w:t>ma.</w:t>
      </w:r>
    </w:p>
    <w:p w14:paraId="569EA188" w14:textId="77777777" w:rsidR="00B83526" w:rsidRPr="007B3D54" w:rsidRDefault="00B83526">
      <w:pPr>
        <w:spacing w:line="218" w:lineRule="exact"/>
        <w:rPr>
          <w:b/>
          <w:color w:val="000000" w:themeColor="text1"/>
          <w:sz w:val="19"/>
        </w:rPr>
        <w:sectPr w:rsidR="00B83526" w:rsidRPr="007B3D54">
          <w:pgSz w:w="11910" w:h="16840"/>
          <w:pgMar w:top="980" w:right="850" w:bottom="720" w:left="1133" w:header="0" w:footer="525" w:gutter="0"/>
          <w:cols w:space="708"/>
        </w:sectPr>
      </w:pPr>
    </w:p>
    <w:p w14:paraId="1EA7CE47" w14:textId="77777777" w:rsidR="00B83526" w:rsidRPr="007B3D54" w:rsidRDefault="00000000">
      <w:pPr>
        <w:pStyle w:val="Nagwek2"/>
        <w:numPr>
          <w:ilvl w:val="0"/>
          <w:numId w:val="1"/>
        </w:numPr>
        <w:tabs>
          <w:tab w:val="left" w:pos="326"/>
        </w:tabs>
        <w:spacing w:before="78"/>
        <w:ind w:hanging="289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Odległość edycyjna i inne </w:t>
      </w:r>
      <w:r>
        <w:rPr>
          <w:color w:val="000000" w:themeColor="text1"/>
          <w:spacing w:val="-2"/>
        </w:rPr>
        <w:t>miary</w:t>
      </w:r>
    </w:p>
    <w:p w14:paraId="26A1348A" w14:textId="77777777" w:rsidR="00B83526" w:rsidRPr="007B3D54" w:rsidRDefault="00000000">
      <w:pPr>
        <w:pStyle w:val="Tekstpodstawowy"/>
        <w:spacing w:before="137" w:line="290" w:lineRule="auto"/>
        <w:rPr>
          <w:color w:val="000000" w:themeColor="text1"/>
        </w:rPr>
      </w:pPr>
      <w:r>
        <w:rPr>
          <w:b/>
          <w:color w:val="000000" w:themeColor="text1"/>
        </w:rPr>
        <w:t>Levenshtein</w:t>
      </w:r>
      <w:r>
        <w:rPr>
          <w:b/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oblicza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minimalną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liczbę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wstawień,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usunięć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i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zamian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pojedynczych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znaków.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Dla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„Ala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ma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kota”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i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 xml:space="preserve">„Ala posiada kota” odległość wynosi </w:t>
      </w:r>
      <w:r>
        <w:rPr>
          <w:b/>
          <w:color w:val="000000" w:themeColor="text1"/>
        </w:rPr>
        <w:t>6</w:t>
      </w:r>
      <w:r>
        <w:rPr>
          <w:color w:val="000000" w:themeColor="text1"/>
        </w:rPr>
        <w:t xml:space="preserve">. Jedna optymalna ścieżka zmienia „ma” w „posiada”: pięć wstawień znaków </w:t>
      </w:r>
      <w:r>
        <w:rPr>
          <w:color w:val="000000" w:themeColor="text1"/>
          <w:spacing w:val="-4"/>
        </w:rPr>
        <w:t>„p”,</w:t>
      </w:r>
    </w:p>
    <w:p w14:paraId="11695532" w14:textId="77777777" w:rsidR="00B83526" w:rsidRPr="007B3D54" w:rsidRDefault="00000000">
      <w:pPr>
        <w:pStyle w:val="Tekstpodstawowy"/>
        <w:spacing w:line="290" w:lineRule="auto"/>
        <w:rPr>
          <w:color w:val="000000" w:themeColor="text1"/>
        </w:rPr>
      </w:pPr>
      <w:r>
        <w:rPr>
          <w:color w:val="000000" w:themeColor="text1"/>
        </w:rPr>
        <w:t>„o”,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„s”,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„i”,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„a”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i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jedna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zamiana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„m”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na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„d”;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pozostałe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znaki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są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dopasowane.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Możliwe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są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inne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ścieżki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o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tej</w:t>
      </w:r>
      <w:r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 xml:space="preserve">samej </w:t>
      </w:r>
      <w:r>
        <w:rPr>
          <w:color w:val="000000" w:themeColor="text1"/>
          <w:spacing w:val="-2"/>
        </w:rPr>
        <w:t>długości.</w:t>
      </w:r>
    </w:p>
    <w:p w14:paraId="10F62872" w14:textId="77777777" w:rsidR="00B83526" w:rsidRPr="007B3D54" w:rsidRDefault="00000000">
      <w:pPr>
        <w:pStyle w:val="Tekstpodstawowy"/>
        <w:spacing w:before="138" w:line="290" w:lineRule="auto"/>
        <w:ind w:right="300"/>
        <w:rPr>
          <w:color w:val="000000" w:themeColor="text1"/>
        </w:rPr>
      </w:pPr>
      <w:r>
        <w:rPr>
          <w:b/>
          <w:color w:val="000000" w:themeColor="text1"/>
        </w:rPr>
        <w:t xml:space="preserve">Damerau-Levenshtein </w:t>
      </w:r>
      <w:r>
        <w:rPr>
          <w:color w:val="000000" w:themeColor="text1"/>
        </w:rPr>
        <w:t>dopuszcza dodatkowo zamianę sąsiednich znaków, więc „kot” / „kto” ma odległość 1 zamiast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2.</w:t>
      </w:r>
      <w:r>
        <w:rPr>
          <w:color w:val="000000" w:themeColor="text1"/>
          <w:spacing w:val="-3"/>
        </w:rPr>
        <w:t xml:space="preserve"> </w:t>
      </w:r>
      <w:r>
        <w:rPr>
          <w:b/>
          <w:color w:val="000000" w:themeColor="text1"/>
        </w:rPr>
        <w:t>Jaro-Winkler</w:t>
      </w:r>
      <w:r>
        <w:rPr>
          <w:b/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uwzględnia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dopasowane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znaki,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transpozycje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i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wspólny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początek.</w:t>
      </w:r>
      <w:r>
        <w:rPr>
          <w:color w:val="000000" w:themeColor="text1"/>
          <w:spacing w:val="-3"/>
        </w:rPr>
        <w:t xml:space="preserve"> </w:t>
      </w:r>
      <w:r>
        <w:rPr>
          <w:b/>
          <w:color w:val="000000" w:themeColor="text1"/>
        </w:rPr>
        <w:t>Jaccard</w:t>
      </w:r>
      <w:r>
        <w:rPr>
          <w:b/>
          <w:color w:val="000000" w:themeColor="text1"/>
          <w:spacing w:val="-3"/>
        </w:rPr>
        <w:t xml:space="preserve"> </w:t>
      </w:r>
      <w:r>
        <w:rPr>
          <w:color w:val="000000" w:themeColor="text1"/>
        </w:rPr>
        <w:t xml:space="preserve">porównuje zbiory bigramów znakowych jako iloraz liczby elementów wspólnych i liczby elementów w sumie zbiorów.</w:t>
      </w:r>
    </w:p>
    <w:p w14:paraId="4E7A699E" w14:textId="77777777" w:rsidR="00B83526" w:rsidRPr="007B3D54" w:rsidRDefault="00000000">
      <w:pPr>
        <w:pStyle w:val="Tekstpodstawowy"/>
        <w:spacing w:line="290" w:lineRule="auto"/>
        <w:rPr>
          <w:color w:val="000000" w:themeColor="text1"/>
        </w:rPr>
      </w:pPr>
      <w:r>
        <w:rPr>
          <w:color w:val="000000" w:themeColor="text1"/>
        </w:rPr>
        <w:t>Jaro-Winkler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i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Jaccard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zwracają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podobieństwo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od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0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do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1.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Surowe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odległości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Levenshteina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i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Damerau</w:t>
      </w:r>
      <w:r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dodatkowo znormalizowano do podobieństwa 0-1.</w:t>
      </w:r>
    </w:p>
    <w:p w14:paraId="4932A1D2" w14:textId="77777777" w:rsidR="00B83526" w:rsidRPr="007B3D54" w:rsidRDefault="00B83526">
      <w:pPr>
        <w:pStyle w:val="Tekstpodstawowy"/>
        <w:ind w:left="0"/>
        <w:rPr>
          <w:color w:val="000000" w:themeColor="text1"/>
          <w:sz w:val="11"/>
        </w:rPr>
      </w:pPr>
    </w:p>
    <w:tbl>
      <w:tblPr>
        <w:tblStyle w:val="TableNormal"/>
        <w:tblW w:w="0" w:type="auto"/>
        <w:tblInd w:w="44" w:type="dxa"/>
        <w:tblLayout w:type="fixed"/>
        <w:tblLook w:val="01E0" w:firstRow="1" w:lastRow="1" w:firstColumn="1" w:lastColumn="1" w:noHBand="0" w:noVBand="0"/>
      </w:tblPr>
      <w:tblGrid>
        <w:gridCol w:w="2821"/>
        <w:gridCol w:w="1469"/>
        <w:gridCol w:w="1113"/>
        <w:gridCol w:w="1070"/>
        <w:gridCol w:w="1113"/>
        <w:gridCol w:w="987"/>
        <w:gridCol w:w="1231"/>
      </w:tblGrid>
      <w:tr w:rsidR="00B83526" w:rsidRPr="007B3D54" w14:paraId="4200C8E4" w14:textId="77777777">
        <w:trPr>
          <w:trHeight w:val="279"/>
        </w:trPr>
        <w:tc>
          <w:tcPr>
            <w:tcW w:w="2821" w:type="dxa"/>
            <w:tcBorders>
              <w:bottom w:val="single" w:sz="4" w:space="0" w:color="C6C6C6"/>
            </w:tcBorders>
            <w:shd w:val="clear" w:color="auto" w:fill="EBEBEB"/>
          </w:tcPr>
          <w:p w14:paraId="3676E3CF" w14:textId="77777777" w:rsidR="00B83526" w:rsidRPr="007B3D54" w:rsidRDefault="00000000"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spacing w:val="-4"/>
                <w:w w:val="105"/>
                <w:sz w:val="15"/>
              </w:rPr>
              <w:t>Para</w:t>
            </w:r>
          </w:p>
        </w:tc>
        <w:tc>
          <w:tcPr>
            <w:tcW w:w="1469" w:type="dxa"/>
            <w:tcBorders>
              <w:bottom w:val="single" w:sz="4" w:space="0" w:color="C6C6C6"/>
            </w:tcBorders>
            <w:shd w:val="clear" w:color="auto" w:fill="EBEBEB"/>
          </w:tcPr>
          <w:p w14:paraId="0A0E52F8" w14:textId="77777777" w:rsidR="00B83526" w:rsidRPr="007B3D54" w:rsidRDefault="00000000">
            <w:pPr>
              <w:pStyle w:val="TableParagraph"/>
              <w:spacing w:before="55"/>
              <w:ind w:left="612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>Lev.</w:t>
            </w:r>
            <w:r>
              <w:rPr>
                <w:b/>
                <w:color w:val="000000" w:themeColor="text1"/>
                <w:spacing w:val="-5"/>
                <w:w w:val="105"/>
                <w:sz w:val="15"/>
              </w:rPr>
              <w:t xml:space="preserve"> </w:t>
            </w:r>
            <w:r>
              <w:rPr>
                <w:b/>
                <w:color w:val="000000" w:themeColor="text1"/>
                <w:spacing w:val="-4"/>
                <w:w w:val="105"/>
                <w:sz w:val="15"/>
              </w:rPr>
              <w:t>odl.</w:t>
            </w:r>
          </w:p>
        </w:tc>
        <w:tc>
          <w:tcPr>
            <w:tcW w:w="1113" w:type="dxa"/>
            <w:tcBorders>
              <w:bottom w:val="single" w:sz="4" w:space="0" w:color="C6C6C6"/>
            </w:tcBorders>
            <w:shd w:val="clear" w:color="auto" w:fill="EBEBEB"/>
          </w:tcPr>
          <w:p w14:paraId="6291B49B" w14:textId="77777777" w:rsidR="00B83526" w:rsidRPr="007B3D54" w:rsidRDefault="00000000">
            <w:pPr>
              <w:pStyle w:val="TableParagraph"/>
              <w:spacing w:before="55"/>
              <w:ind w:left="222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>Dam.</w:t>
            </w:r>
            <w:r>
              <w:rPr>
                <w:b/>
                <w:color w:val="000000" w:themeColor="text1"/>
                <w:spacing w:val="-5"/>
                <w:w w:val="105"/>
                <w:sz w:val="15"/>
              </w:rPr>
              <w:t xml:space="preserve"> </w:t>
            </w:r>
            <w:r>
              <w:rPr>
                <w:b/>
                <w:color w:val="000000" w:themeColor="text1"/>
                <w:spacing w:val="-4"/>
                <w:w w:val="105"/>
                <w:sz w:val="15"/>
              </w:rPr>
              <w:t>odl.</w:t>
            </w:r>
          </w:p>
        </w:tc>
        <w:tc>
          <w:tcPr>
            <w:tcW w:w="1070" w:type="dxa"/>
            <w:tcBorders>
              <w:bottom w:val="single" w:sz="4" w:space="0" w:color="C6C6C6"/>
            </w:tcBorders>
            <w:shd w:val="clear" w:color="auto" w:fill="EBEBEB"/>
          </w:tcPr>
          <w:p w14:paraId="0ACA8736" w14:textId="77777777" w:rsidR="00B83526" w:rsidRPr="007B3D54" w:rsidRDefault="00000000">
            <w:pPr>
              <w:pStyle w:val="TableParagraph"/>
              <w:spacing w:before="55"/>
              <w:ind w:left="188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>Lev.</w:t>
            </w:r>
            <w:r>
              <w:rPr>
                <w:b/>
                <w:color w:val="000000" w:themeColor="text1"/>
                <w:spacing w:val="-5"/>
                <w:w w:val="105"/>
                <w:sz w:val="15"/>
              </w:rPr>
              <w:t xml:space="preserve"> </w:t>
            </w:r>
            <w:r>
              <w:rPr>
                <w:b/>
                <w:color w:val="000000" w:themeColor="text1"/>
                <w:spacing w:val="-4"/>
                <w:w w:val="105"/>
                <w:sz w:val="15"/>
              </w:rPr>
              <w:t>pod.</w:t>
            </w:r>
          </w:p>
        </w:tc>
        <w:tc>
          <w:tcPr>
            <w:tcW w:w="1113" w:type="dxa"/>
            <w:tcBorders>
              <w:bottom w:val="single" w:sz="4" w:space="0" w:color="C6C6C6"/>
            </w:tcBorders>
            <w:shd w:val="clear" w:color="auto" w:fill="EBEBEB"/>
          </w:tcPr>
          <w:p w14:paraId="16B1E17C" w14:textId="77777777" w:rsidR="00B83526" w:rsidRPr="007B3D54" w:rsidRDefault="00000000">
            <w:pPr>
              <w:pStyle w:val="TableParagraph"/>
              <w:spacing w:before="55"/>
              <w:ind w:left="196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>Dam.</w:t>
            </w:r>
            <w:r>
              <w:rPr>
                <w:b/>
                <w:color w:val="000000" w:themeColor="text1"/>
                <w:spacing w:val="-5"/>
                <w:w w:val="105"/>
                <w:sz w:val="15"/>
              </w:rPr>
              <w:t xml:space="preserve"> </w:t>
            </w:r>
            <w:r>
              <w:rPr>
                <w:b/>
                <w:color w:val="000000" w:themeColor="text1"/>
                <w:spacing w:val="-4"/>
                <w:w w:val="105"/>
                <w:sz w:val="15"/>
              </w:rPr>
              <w:t>pod.</w:t>
            </w:r>
          </w:p>
        </w:tc>
        <w:tc>
          <w:tcPr>
            <w:tcW w:w="987" w:type="dxa"/>
            <w:tcBorders>
              <w:bottom w:val="single" w:sz="4" w:space="0" w:color="C6C6C6"/>
            </w:tcBorders>
            <w:shd w:val="clear" w:color="auto" w:fill="EBEBEB"/>
          </w:tcPr>
          <w:p w14:paraId="412414BC" w14:textId="77777777" w:rsidR="00B83526" w:rsidRPr="007B3D54" w:rsidRDefault="00000000">
            <w:pPr>
              <w:pStyle w:val="TableParagraph"/>
              <w:spacing w:before="55"/>
              <w:ind w:left="162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sz w:val="15"/>
              </w:rPr>
              <w:t>Jaro-</w:t>
            </w:r>
            <w:r>
              <w:rPr>
                <w:b/>
                <w:color w:val="000000" w:themeColor="text1"/>
                <w:spacing w:val="-5"/>
                <w:sz w:val="15"/>
              </w:rPr>
              <w:t>W.</w:t>
            </w:r>
          </w:p>
        </w:tc>
        <w:tc>
          <w:tcPr>
            <w:tcW w:w="1231" w:type="dxa"/>
            <w:tcBorders>
              <w:bottom w:val="single" w:sz="4" w:space="0" w:color="C6C6C6"/>
            </w:tcBorders>
            <w:shd w:val="clear" w:color="auto" w:fill="EBEBEB"/>
          </w:tcPr>
          <w:p w14:paraId="203C3D1A" w14:textId="77777777" w:rsidR="00B83526" w:rsidRPr="007B3D54" w:rsidRDefault="00000000">
            <w:pPr>
              <w:pStyle w:val="TableParagraph"/>
              <w:spacing w:before="55"/>
              <w:ind w:left="253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spacing w:val="-2"/>
                <w:w w:val="105"/>
                <w:sz w:val="15"/>
              </w:rPr>
              <w:t>Jaccard</w:t>
            </w:r>
          </w:p>
        </w:tc>
      </w:tr>
      <w:tr w:rsidR="00B83526" w:rsidRPr="007B3D54" w14:paraId="6CEF550B" w14:textId="77777777">
        <w:trPr>
          <w:trHeight w:val="276"/>
        </w:trPr>
        <w:tc>
          <w:tcPr>
            <w:tcW w:w="2821" w:type="dxa"/>
            <w:tcBorders>
              <w:top w:val="single" w:sz="4" w:space="0" w:color="C6C6C6"/>
              <w:bottom w:val="single" w:sz="2" w:space="0" w:color="DDDDDD"/>
            </w:tcBorders>
          </w:tcPr>
          <w:p w14:paraId="3327A061" w14:textId="77777777" w:rsidR="00B83526" w:rsidRPr="007B3D54" w:rsidRDefault="00000000"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>Ala</w:t>
            </w:r>
            <w:r>
              <w:rPr>
                <w:color w:val="000000" w:themeColor="text1"/>
                <w:spacing w:val="-4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ma</w:t>
            </w:r>
            <w:r>
              <w:rPr>
                <w:color w:val="000000" w:themeColor="text1"/>
                <w:spacing w:val="-4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kota</w:t>
            </w:r>
            <w:r>
              <w:rPr>
                <w:color w:val="000000" w:themeColor="text1"/>
                <w:spacing w:val="-3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/</w:t>
            </w:r>
            <w:r>
              <w:rPr>
                <w:color w:val="000000" w:themeColor="text1"/>
                <w:spacing w:val="-4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Ala</w:t>
            </w:r>
            <w:r>
              <w:rPr>
                <w:color w:val="000000" w:themeColor="text1"/>
                <w:spacing w:val="-3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posiada</w:t>
            </w:r>
            <w:r>
              <w:rPr>
                <w:color w:val="000000" w:themeColor="text1"/>
                <w:spacing w:val="-4"/>
                <w:w w:val="105"/>
                <w:sz w:val="15"/>
              </w:rPr>
              <w:t xml:space="preserve"> kota</w:t>
            </w:r>
          </w:p>
        </w:tc>
        <w:tc>
          <w:tcPr>
            <w:tcW w:w="1469" w:type="dxa"/>
            <w:tcBorders>
              <w:top w:val="single" w:sz="4" w:space="0" w:color="C6C6C6"/>
              <w:bottom w:val="single" w:sz="2" w:space="0" w:color="DDDDDD"/>
            </w:tcBorders>
          </w:tcPr>
          <w:p w14:paraId="12408301" w14:textId="77777777" w:rsidR="00B83526" w:rsidRPr="007B3D54" w:rsidRDefault="00000000">
            <w:pPr>
              <w:pStyle w:val="TableParagraph"/>
              <w:spacing w:before="50"/>
              <w:ind w:left="61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10"/>
                <w:w w:val="105"/>
                <w:sz w:val="15"/>
              </w:rPr>
              <w:t>6</w:t>
            </w:r>
          </w:p>
        </w:tc>
        <w:tc>
          <w:tcPr>
            <w:tcW w:w="1113" w:type="dxa"/>
            <w:tcBorders>
              <w:top w:val="single" w:sz="4" w:space="0" w:color="C6C6C6"/>
              <w:bottom w:val="single" w:sz="2" w:space="0" w:color="DDDDDD"/>
            </w:tcBorders>
          </w:tcPr>
          <w:p w14:paraId="4FEE8811" w14:textId="77777777" w:rsidR="00B83526" w:rsidRPr="007B3D54" w:rsidRDefault="00000000">
            <w:pPr>
              <w:pStyle w:val="TableParagraph"/>
              <w:spacing w:before="50"/>
              <w:ind w:left="22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10"/>
                <w:w w:val="105"/>
                <w:sz w:val="15"/>
              </w:rPr>
              <w:t>6</w:t>
            </w:r>
          </w:p>
        </w:tc>
        <w:tc>
          <w:tcPr>
            <w:tcW w:w="1070" w:type="dxa"/>
            <w:tcBorders>
              <w:top w:val="single" w:sz="4" w:space="0" w:color="C6C6C6"/>
              <w:bottom w:val="single" w:sz="2" w:space="0" w:color="DDDDDD"/>
            </w:tcBorders>
          </w:tcPr>
          <w:p w14:paraId="0CE6D1B1" w14:textId="77777777" w:rsidR="00B83526" w:rsidRPr="007B3D54" w:rsidRDefault="00000000">
            <w:pPr>
              <w:pStyle w:val="TableParagraph"/>
              <w:spacing w:before="50"/>
              <w:ind w:left="188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0,625</w:t>
            </w:r>
          </w:p>
        </w:tc>
        <w:tc>
          <w:tcPr>
            <w:tcW w:w="1113" w:type="dxa"/>
            <w:tcBorders>
              <w:top w:val="single" w:sz="4" w:space="0" w:color="C6C6C6"/>
              <w:bottom w:val="single" w:sz="2" w:space="0" w:color="DDDDDD"/>
            </w:tcBorders>
          </w:tcPr>
          <w:p w14:paraId="0E071ACB" w14:textId="77777777" w:rsidR="00B83526" w:rsidRPr="007B3D54" w:rsidRDefault="00000000">
            <w:pPr>
              <w:pStyle w:val="TableParagraph"/>
              <w:spacing w:before="50"/>
              <w:ind w:left="196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0,625</w:t>
            </w:r>
          </w:p>
        </w:tc>
        <w:tc>
          <w:tcPr>
            <w:tcW w:w="987" w:type="dxa"/>
            <w:tcBorders>
              <w:top w:val="single" w:sz="4" w:space="0" w:color="C6C6C6"/>
              <w:bottom w:val="single" w:sz="2" w:space="0" w:color="DDDDDD"/>
            </w:tcBorders>
          </w:tcPr>
          <w:p w14:paraId="419B86A8" w14:textId="77777777" w:rsidR="00B83526" w:rsidRPr="007B3D54" w:rsidRDefault="00000000">
            <w:pPr>
              <w:pStyle w:val="TableParagraph"/>
              <w:spacing w:before="50"/>
              <w:ind w:left="16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0,847</w:t>
            </w:r>
          </w:p>
        </w:tc>
        <w:tc>
          <w:tcPr>
            <w:tcW w:w="1231" w:type="dxa"/>
            <w:tcBorders>
              <w:top w:val="single" w:sz="4" w:space="0" w:color="C6C6C6"/>
              <w:bottom w:val="single" w:sz="2" w:space="0" w:color="DDDDDD"/>
            </w:tcBorders>
          </w:tcPr>
          <w:p w14:paraId="0689BB9E" w14:textId="77777777" w:rsidR="00B83526" w:rsidRPr="007B3D54" w:rsidRDefault="00000000">
            <w:pPr>
              <w:pStyle w:val="TableParagraph"/>
              <w:spacing w:before="50"/>
              <w:ind w:left="253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0,471</w:t>
            </w:r>
          </w:p>
        </w:tc>
      </w:tr>
      <w:tr w:rsidR="00B83526" w:rsidRPr="007B3D54" w14:paraId="4CEFB0A7" w14:textId="77777777">
        <w:trPr>
          <w:trHeight w:val="278"/>
        </w:trPr>
        <w:tc>
          <w:tcPr>
            <w:tcW w:w="2821" w:type="dxa"/>
            <w:tcBorders>
              <w:top w:val="single" w:sz="2" w:space="0" w:color="DDDDDD"/>
              <w:bottom w:val="single" w:sz="2" w:space="0" w:color="DDDDDD"/>
            </w:tcBorders>
          </w:tcPr>
          <w:p w14:paraId="349E6D20" w14:textId="77777777" w:rsidR="00B83526" w:rsidRPr="007B3D54" w:rsidRDefault="00000000">
            <w:pPr>
              <w:pStyle w:val="TableParagraph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>kot</w:t>
            </w:r>
            <w:r>
              <w:rPr>
                <w:color w:val="000000" w:themeColor="text1"/>
                <w:spacing w:val="-3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/</w:t>
            </w:r>
            <w:r>
              <w:rPr>
                <w:color w:val="000000" w:themeColor="text1"/>
                <w:spacing w:val="-2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spacing w:val="-5"/>
                <w:w w:val="105"/>
                <w:sz w:val="15"/>
              </w:rPr>
              <w:t>kto</w:t>
            </w:r>
          </w:p>
        </w:tc>
        <w:tc>
          <w:tcPr>
            <w:tcW w:w="1469" w:type="dxa"/>
            <w:tcBorders>
              <w:top w:val="single" w:sz="2" w:space="0" w:color="DDDDDD"/>
              <w:bottom w:val="single" w:sz="2" w:space="0" w:color="DDDDDD"/>
            </w:tcBorders>
          </w:tcPr>
          <w:p w14:paraId="3CCD2E48" w14:textId="77777777" w:rsidR="00B83526" w:rsidRPr="007B3D54" w:rsidRDefault="00000000">
            <w:pPr>
              <w:pStyle w:val="TableParagraph"/>
              <w:ind w:left="61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10"/>
                <w:w w:val="105"/>
                <w:sz w:val="15"/>
              </w:rPr>
              <w:t>2</w:t>
            </w:r>
          </w:p>
        </w:tc>
        <w:tc>
          <w:tcPr>
            <w:tcW w:w="1113" w:type="dxa"/>
            <w:tcBorders>
              <w:top w:val="single" w:sz="2" w:space="0" w:color="DDDDDD"/>
              <w:bottom w:val="single" w:sz="2" w:space="0" w:color="DDDDDD"/>
            </w:tcBorders>
          </w:tcPr>
          <w:p w14:paraId="267548D7" w14:textId="77777777" w:rsidR="00B83526" w:rsidRPr="007B3D54" w:rsidRDefault="00000000">
            <w:pPr>
              <w:pStyle w:val="TableParagraph"/>
              <w:ind w:left="22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10"/>
                <w:w w:val="105"/>
                <w:sz w:val="15"/>
              </w:rPr>
              <w:t>1</w:t>
            </w:r>
          </w:p>
        </w:tc>
        <w:tc>
          <w:tcPr>
            <w:tcW w:w="1070" w:type="dxa"/>
            <w:tcBorders>
              <w:top w:val="single" w:sz="2" w:space="0" w:color="DDDDDD"/>
              <w:bottom w:val="single" w:sz="2" w:space="0" w:color="DDDDDD"/>
            </w:tcBorders>
          </w:tcPr>
          <w:p w14:paraId="7C781AEC" w14:textId="77777777" w:rsidR="00B83526" w:rsidRPr="007B3D54" w:rsidRDefault="00000000">
            <w:pPr>
              <w:pStyle w:val="TableParagraph"/>
              <w:ind w:left="188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0,333</w:t>
            </w:r>
          </w:p>
        </w:tc>
        <w:tc>
          <w:tcPr>
            <w:tcW w:w="1113" w:type="dxa"/>
            <w:tcBorders>
              <w:top w:val="single" w:sz="2" w:space="0" w:color="DDDDDD"/>
              <w:bottom w:val="single" w:sz="2" w:space="0" w:color="DDDDDD"/>
            </w:tcBorders>
          </w:tcPr>
          <w:p w14:paraId="26ADC021" w14:textId="77777777" w:rsidR="00B83526" w:rsidRPr="007B3D54" w:rsidRDefault="00000000">
            <w:pPr>
              <w:pStyle w:val="TableParagraph"/>
              <w:ind w:left="196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0,667</w:t>
            </w:r>
          </w:p>
        </w:tc>
        <w:tc>
          <w:tcPr>
            <w:tcW w:w="987" w:type="dxa"/>
            <w:tcBorders>
              <w:top w:val="single" w:sz="2" w:space="0" w:color="DDDDDD"/>
              <w:bottom w:val="single" w:sz="2" w:space="0" w:color="DDDDDD"/>
            </w:tcBorders>
          </w:tcPr>
          <w:p w14:paraId="72B07725" w14:textId="77777777" w:rsidR="00B83526" w:rsidRPr="007B3D54" w:rsidRDefault="00000000">
            <w:pPr>
              <w:pStyle w:val="TableParagraph"/>
              <w:ind w:left="16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0,556</w:t>
            </w:r>
          </w:p>
        </w:tc>
        <w:tc>
          <w:tcPr>
            <w:tcW w:w="1231" w:type="dxa"/>
            <w:tcBorders>
              <w:top w:val="single" w:sz="2" w:space="0" w:color="DDDDDD"/>
              <w:bottom w:val="single" w:sz="2" w:space="0" w:color="DDDDDD"/>
            </w:tcBorders>
          </w:tcPr>
          <w:p w14:paraId="76D7B961" w14:textId="77777777" w:rsidR="00B83526" w:rsidRPr="007B3D54" w:rsidRDefault="00000000">
            <w:pPr>
              <w:pStyle w:val="TableParagraph"/>
              <w:ind w:left="253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0,000</w:t>
            </w:r>
          </w:p>
        </w:tc>
      </w:tr>
      <w:tr w:rsidR="00B83526" w:rsidRPr="007B3D54" w14:paraId="4614639D" w14:textId="77777777">
        <w:trPr>
          <w:trHeight w:val="279"/>
        </w:trPr>
        <w:tc>
          <w:tcPr>
            <w:tcW w:w="2821" w:type="dxa"/>
            <w:tcBorders>
              <w:top w:val="single" w:sz="2" w:space="0" w:color="DDDDDD"/>
              <w:bottom w:val="single" w:sz="2" w:space="0" w:color="DDDDDD"/>
            </w:tcBorders>
          </w:tcPr>
          <w:p w14:paraId="2258DE98" w14:textId="77777777" w:rsidR="00B83526" w:rsidRPr="007B3D54" w:rsidRDefault="00000000">
            <w:pPr>
              <w:pStyle w:val="TableParagraph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>zolw</w:t>
            </w:r>
            <w:r>
              <w:rPr>
                <w:color w:val="000000" w:themeColor="text1"/>
                <w:spacing w:val="-3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/</w:t>
            </w:r>
            <w:r>
              <w:rPr>
                <w:color w:val="000000" w:themeColor="text1"/>
                <w:spacing w:val="-3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spacing w:val="-4"/>
                <w:w w:val="105"/>
                <w:sz w:val="15"/>
              </w:rPr>
              <w:t>żółw</w:t>
            </w:r>
          </w:p>
        </w:tc>
        <w:tc>
          <w:tcPr>
            <w:tcW w:w="1469" w:type="dxa"/>
            <w:tcBorders>
              <w:top w:val="single" w:sz="2" w:space="0" w:color="DDDDDD"/>
              <w:bottom w:val="single" w:sz="2" w:space="0" w:color="DDDDDD"/>
            </w:tcBorders>
          </w:tcPr>
          <w:p w14:paraId="46604496" w14:textId="77777777" w:rsidR="00B83526" w:rsidRPr="007B3D54" w:rsidRDefault="00000000">
            <w:pPr>
              <w:pStyle w:val="TableParagraph"/>
              <w:ind w:left="61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10"/>
                <w:w w:val="105"/>
                <w:sz w:val="15"/>
              </w:rPr>
              <w:t>3</w:t>
            </w:r>
          </w:p>
        </w:tc>
        <w:tc>
          <w:tcPr>
            <w:tcW w:w="1113" w:type="dxa"/>
            <w:tcBorders>
              <w:top w:val="single" w:sz="2" w:space="0" w:color="DDDDDD"/>
              <w:bottom w:val="single" w:sz="2" w:space="0" w:color="DDDDDD"/>
            </w:tcBorders>
          </w:tcPr>
          <w:p w14:paraId="76340063" w14:textId="77777777" w:rsidR="00B83526" w:rsidRPr="007B3D54" w:rsidRDefault="00000000">
            <w:pPr>
              <w:pStyle w:val="TableParagraph"/>
              <w:ind w:left="22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10"/>
                <w:w w:val="105"/>
                <w:sz w:val="15"/>
              </w:rPr>
              <w:t>3</w:t>
            </w:r>
          </w:p>
        </w:tc>
        <w:tc>
          <w:tcPr>
            <w:tcW w:w="1070" w:type="dxa"/>
            <w:tcBorders>
              <w:top w:val="single" w:sz="2" w:space="0" w:color="DDDDDD"/>
              <w:bottom w:val="single" w:sz="2" w:space="0" w:color="DDDDDD"/>
            </w:tcBorders>
          </w:tcPr>
          <w:p w14:paraId="43FFC442" w14:textId="77777777" w:rsidR="00B83526" w:rsidRPr="007B3D54" w:rsidRDefault="00000000">
            <w:pPr>
              <w:pStyle w:val="TableParagraph"/>
              <w:ind w:left="188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0,250</w:t>
            </w:r>
          </w:p>
        </w:tc>
        <w:tc>
          <w:tcPr>
            <w:tcW w:w="1113" w:type="dxa"/>
            <w:tcBorders>
              <w:top w:val="single" w:sz="2" w:space="0" w:color="DDDDDD"/>
              <w:bottom w:val="single" w:sz="2" w:space="0" w:color="DDDDDD"/>
            </w:tcBorders>
          </w:tcPr>
          <w:p w14:paraId="46190034" w14:textId="77777777" w:rsidR="00B83526" w:rsidRPr="007B3D54" w:rsidRDefault="00000000">
            <w:pPr>
              <w:pStyle w:val="TableParagraph"/>
              <w:ind w:left="196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0,250</w:t>
            </w:r>
          </w:p>
        </w:tc>
        <w:tc>
          <w:tcPr>
            <w:tcW w:w="987" w:type="dxa"/>
            <w:tcBorders>
              <w:top w:val="single" w:sz="2" w:space="0" w:color="DDDDDD"/>
              <w:bottom w:val="single" w:sz="2" w:space="0" w:color="DDDDDD"/>
            </w:tcBorders>
          </w:tcPr>
          <w:p w14:paraId="482997C4" w14:textId="77777777" w:rsidR="00B83526" w:rsidRPr="007B3D54" w:rsidRDefault="00000000">
            <w:pPr>
              <w:pStyle w:val="TableParagraph"/>
              <w:ind w:left="16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0,500</w:t>
            </w:r>
          </w:p>
        </w:tc>
        <w:tc>
          <w:tcPr>
            <w:tcW w:w="1231" w:type="dxa"/>
            <w:tcBorders>
              <w:top w:val="single" w:sz="2" w:space="0" w:color="DDDDDD"/>
              <w:bottom w:val="single" w:sz="2" w:space="0" w:color="DDDDDD"/>
            </w:tcBorders>
          </w:tcPr>
          <w:p w14:paraId="7EB021FA" w14:textId="77777777" w:rsidR="00B83526" w:rsidRPr="007B3D54" w:rsidRDefault="00000000">
            <w:pPr>
              <w:pStyle w:val="TableParagraph"/>
              <w:ind w:left="253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0,000</w:t>
            </w:r>
          </w:p>
        </w:tc>
      </w:tr>
      <w:tr w:rsidR="00B83526" w:rsidRPr="007B3D54" w14:paraId="69B0A05D" w14:textId="77777777">
        <w:trPr>
          <w:trHeight w:val="278"/>
        </w:trPr>
        <w:tc>
          <w:tcPr>
            <w:tcW w:w="2821" w:type="dxa"/>
            <w:tcBorders>
              <w:top w:val="single" w:sz="2" w:space="0" w:color="DDDDDD"/>
              <w:bottom w:val="single" w:sz="2" w:space="0" w:color="DDDDDD"/>
            </w:tcBorders>
          </w:tcPr>
          <w:p w14:paraId="173E582D" w14:textId="77777777" w:rsidR="00B83526" w:rsidRPr="007B3D54" w:rsidRDefault="00000000">
            <w:pPr>
              <w:pStyle w:val="TableParagraph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>Warszawa</w:t>
            </w:r>
            <w:r>
              <w:rPr>
                <w:color w:val="000000" w:themeColor="text1"/>
                <w:spacing w:val="-5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/</w:t>
            </w:r>
            <w:r>
              <w:rPr>
                <w:color w:val="000000" w:themeColor="text1"/>
                <w:spacing w:val="-5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spacing w:val="-2"/>
                <w:w w:val="105"/>
                <w:sz w:val="15"/>
              </w:rPr>
              <w:t>Warzawa</w:t>
            </w:r>
          </w:p>
        </w:tc>
        <w:tc>
          <w:tcPr>
            <w:tcW w:w="1469" w:type="dxa"/>
            <w:tcBorders>
              <w:top w:val="single" w:sz="2" w:space="0" w:color="DDDDDD"/>
              <w:bottom w:val="single" w:sz="2" w:space="0" w:color="DDDDDD"/>
            </w:tcBorders>
          </w:tcPr>
          <w:p w14:paraId="4DC97D87" w14:textId="77777777" w:rsidR="00B83526" w:rsidRPr="007B3D54" w:rsidRDefault="00000000">
            <w:pPr>
              <w:pStyle w:val="TableParagraph"/>
              <w:ind w:left="61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10"/>
                <w:w w:val="105"/>
                <w:sz w:val="15"/>
              </w:rPr>
              <w:t>1</w:t>
            </w:r>
          </w:p>
        </w:tc>
        <w:tc>
          <w:tcPr>
            <w:tcW w:w="1113" w:type="dxa"/>
            <w:tcBorders>
              <w:top w:val="single" w:sz="2" w:space="0" w:color="DDDDDD"/>
              <w:bottom w:val="single" w:sz="2" w:space="0" w:color="DDDDDD"/>
            </w:tcBorders>
          </w:tcPr>
          <w:p w14:paraId="45E19350" w14:textId="77777777" w:rsidR="00B83526" w:rsidRPr="007B3D54" w:rsidRDefault="00000000">
            <w:pPr>
              <w:pStyle w:val="TableParagraph"/>
              <w:ind w:left="22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10"/>
                <w:w w:val="105"/>
                <w:sz w:val="15"/>
              </w:rPr>
              <w:t>1</w:t>
            </w:r>
          </w:p>
        </w:tc>
        <w:tc>
          <w:tcPr>
            <w:tcW w:w="1070" w:type="dxa"/>
            <w:tcBorders>
              <w:top w:val="single" w:sz="2" w:space="0" w:color="DDDDDD"/>
              <w:bottom w:val="single" w:sz="2" w:space="0" w:color="DDDDDD"/>
            </w:tcBorders>
          </w:tcPr>
          <w:p w14:paraId="79DD33C8" w14:textId="77777777" w:rsidR="00B83526" w:rsidRPr="007B3D54" w:rsidRDefault="00000000">
            <w:pPr>
              <w:pStyle w:val="TableParagraph"/>
              <w:ind w:left="188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0,875</w:t>
            </w:r>
          </w:p>
        </w:tc>
        <w:tc>
          <w:tcPr>
            <w:tcW w:w="1113" w:type="dxa"/>
            <w:tcBorders>
              <w:top w:val="single" w:sz="2" w:space="0" w:color="DDDDDD"/>
              <w:bottom w:val="single" w:sz="2" w:space="0" w:color="DDDDDD"/>
            </w:tcBorders>
          </w:tcPr>
          <w:p w14:paraId="36188A0D" w14:textId="77777777" w:rsidR="00B83526" w:rsidRPr="007B3D54" w:rsidRDefault="00000000">
            <w:pPr>
              <w:pStyle w:val="TableParagraph"/>
              <w:ind w:left="196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0,875</w:t>
            </w:r>
          </w:p>
        </w:tc>
        <w:tc>
          <w:tcPr>
            <w:tcW w:w="987" w:type="dxa"/>
            <w:tcBorders>
              <w:top w:val="single" w:sz="2" w:space="0" w:color="DDDDDD"/>
              <w:bottom w:val="single" w:sz="2" w:space="0" w:color="DDDDDD"/>
            </w:tcBorders>
          </w:tcPr>
          <w:p w14:paraId="6674DB14" w14:textId="77777777" w:rsidR="00B83526" w:rsidRPr="007B3D54" w:rsidRDefault="00000000">
            <w:pPr>
              <w:pStyle w:val="TableParagraph"/>
              <w:ind w:left="16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0,971</w:t>
            </w:r>
          </w:p>
        </w:tc>
        <w:tc>
          <w:tcPr>
            <w:tcW w:w="1231" w:type="dxa"/>
            <w:tcBorders>
              <w:top w:val="single" w:sz="2" w:space="0" w:color="DDDDDD"/>
              <w:bottom w:val="single" w:sz="2" w:space="0" w:color="DDDDDD"/>
            </w:tcBorders>
          </w:tcPr>
          <w:p w14:paraId="2C057D9C" w14:textId="77777777" w:rsidR="00B83526" w:rsidRPr="007B3D54" w:rsidRDefault="00000000">
            <w:pPr>
              <w:pStyle w:val="TableParagraph"/>
              <w:ind w:left="253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0,625</w:t>
            </w:r>
          </w:p>
        </w:tc>
      </w:tr>
      <w:tr w:rsidR="00B83526" w:rsidRPr="007B3D54" w14:paraId="26684E2D" w14:textId="77777777">
        <w:trPr>
          <w:trHeight w:val="279"/>
        </w:trPr>
        <w:tc>
          <w:tcPr>
            <w:tcW w:w="2821" w:type="dxa"/>
            <w:tcBorders>
              <w:top w:val="single" w:sz="2" w:space="0" w:color="DDDDDD"/>
              <w:bottom w:val="single" w:sz="2" w:space="0" w:color="DDDDDD"/>
            </w:tcBorders>
          </w:tcPr>
          <w:p w14:paraId="3804EFB2" w14:textId="77777777" w:rsidR="00B83526" w:rsidRPr="007B3D54" w:rsidRDefault="00000000">
            <w:pPr>
              <w:pStyle w:val="TableParagraph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>dom</w:t>
            </w:r>
            <w:r>
              <w:rPr>
                <w:color w:val="000000" w:themeColor="text1"/>
                <w:spacing w:val="-3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w w:val="105"/>
                <w:sz w:val="15"/>
              </w:rPr>
              <w:t>/</w:t>
            </w:r>
            <w:r>
              <w:rPr>
                <w:color w:val="000000" w:themeColor="text1"/>
                <w:spacing w:val="-3"/>
                <w:w w:val="105"/>
                <w:sz w:val="15"/>
              </w:rPr>
              <w:t xml:space="preserve"> </w:t>
            </w:r>
            <w:r>
              <w:rPr>
                <w:color w:val="000000" w:themeColor="text1"/>
                <w:spacing w:val="-5"/>
                <w:w w:val="105"/>
                <w:sz w:val="15"/>
              </w:rPr>
              <w:t>tom</w:t>
            </w:r>
          </w:p>
        </w:tc>
        <w:tc>
          <w:tcPr>
            <w:tcW w:w="1469" w:type="dxa"/>
            <w:tcBorders>
              <w:top w:val="single" w:sz="2" w:space="0" w:color="DDDDDD"/>
              <w:bottom w:val="single" w:sz="2" w:space="0" w:color="DDDDDD"/>
            </w:tcBorders>
          </w:tcPr>
          <w:p w14:paraId="306C4653" w14:textId="77777777" w:rsidR="00B83526" w:rsidRPr="007B3D54" w:rsidRDefault="00000000">
            <w:pPr>
              <w:pStyle w:val="TableParagraph"/>
              <w:ind w:left="61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10"/>
                <w:w w:val="105"/>
                <w:sz w:val="15"/>
              </w:rPr>
              <w:t>1</w:t>
            </w:r>
          </w:p>
        </w:tc>
        <w:tc>
          <w:tcPr>
            <w:tcW w:w="1113" w:type="dxa"/>
            <w:tcBorders>
              <w:top w:val="single" w:sz="2" w:space="0" w:color="DDDDDD"/>
              <w:bottom w:val="single" w:sz="2" w:space="0" w:color="DDDDDD"/>
            </w:tcBorders>
          </w:tcPr>
          <w:p w14:paraId="44D29CA4" w14:textId="77777777" w:rsidR="00B83526" w:rsidRPr="007B3D54" w:rsidRDefault="00000000">
            <w:pPr>
              <w:pStyle w:val="TableParagraph"/>
              <w:ind w:left="22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10"/>
                <w:w w:val="105"/>
                <w:sz w:val="15"/>
              </w:rPr>
              <w:t>1</w:t>
            </w:r>
          </w:p>
        </w:tc>
        <w:tc>
          <w:tcPr>
            <w:tcW w:w="1070" w:type="dxa"/>
            <w:tcBorders>
              <w:top w:val="single" w:sz="2" w:space="0" w:color="DDDDDD"/>
              <w:bottom w:val="single" w:sz="2" w:space="0" w:color="DDDDDD"/>
            </w:tcBorders>
          </w:tcPr>
          <w:p w14:paraId="5ED02C26" w14:textId="77777777" w:rsidR="00B83526" w:rsidRPr="007B3D54" w:rsidRDefault="00000000">
            <w:pPr>
              <w:pStyle w:val="TableParagraph"/>
              <w:ind w:left="188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0,667</w:t>
            </w:r>
          </w:p>
        </w:tc>
        <w:tc>
          <w:tcPr>
            <w:tcW w:w="1113" w:type="dxa"/>
            <w:tcBorders>
              <w:top w:val="single" w:sz="2" w:space="0" w:color="DDDDDD"/>
              <w:bottom w:val="single" w:sz="2" w:space="0" w:color="DDDDDD"/>
            </w:tcBorders>
          </w:tcPr>
          <w:p w14:paraId="733A8F35" w14:textId="77777777" w:rsidR="00B83526" w:rsidRPr="007B3D54" w:rsidRDefault="00000000">
            <w:pPr>
              <w:pStyle w:val="TableParagraph"/>
              <w:ind w:left="196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0,667</w:t>
            </w:r>
          </w:p>
        </w:tc>
        <w:tc>
          <w:tcPr>
            <w:tcW w:w="987" w:type="dxa"/>
            <w:tcBorders>
              <w:top w:val="single" w:sz="2" w:space="0" w:color="DDDDDD"/>
              <w:bottom w:val="single" w:sz="2" w:space="0" w:color="DDDDDD"/>
            </w:tcBorders>
          </w:tcPr>
          <w:p w14:paraId="2894E98E" w14:textId="77777777" w:rsidR="00B83526" w:rsidRPr="007B3D54" w:rsidRDefault="00000000">
            <w:pPr>
              <w:pStyle w:val="TableParagraph"/>
              <w:ind w:left="162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0,778</w:t>
            </w:r>
          </w:p>
        </w:tc>
        <w:tc>
          <w:tcPr>
            <w:tcW w:w="1231" w:type="dxa"/>
            <w:tcBorders>
              <w:top w:val="single" w:sz="2" w:space="0" w:color="DDDDDD"/>
              <w:bottom w:val="single" w:sz="2" w:space="0" w:color="DDDDDD"/>
            </w:tcBorders>
          </w:tcPr>
          <w:p w14:paraId="73D0A574" w14:textId="77777777" w:rsidR="00B83526" w:rsidRPr="007B3D54" w:rsidRDefault="00000000">
            <w:pPr>
              <w:pStyle w:val="TableParagraph"/>
              <w:ind w:left="253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spacing w:val="-2"/>
                <w:w w:val="105"/>
                <w:sz w:val="15"/>
              </w:rPr>
              <w:t>0,333</w:t>
            </w:r>
          </w:p>
        </w:tc>
      </w:tr>
    </w:tbl>
    <w:p w14:paraId="0A8BD1B8" w14:textId="77777777" w:rsidR="00B83526" w:rsidRPr="007B3D54" w:rsidRDefault="00000000">
      <w:pPr>
        <w:pStyle w:val="Tekstpodstawowy"/>
        <w:spacing w:before="151"/>
        <w:rPr>
          <w:color w:val="000000" w:themeColor="text1"/>
        </w:rPr>
      </w:pPr>
      <w:r>
        <w:rPr>
          <w:color w:val="000000" w:themeColor="text1"/>
        </w:rPr>
        <w:t xml:space="preserve">Największa rozpiętość wyników dotyczy </w:t>
      </w:r>
      <w:r>
        <w:rPr>
          <w:b/>
          <w:color w:val="000000" w:themeColor="text1"/>
        </w:rPr>
        <w:t>„kot” / „kto”</w:t>
      </w:r>
      <w:r>
        <w:rPr>
          <w:color w:val="000000" w:themeColor="text1"/>
        </w:rPr>
        <w:t xml:space="preserve">: od 0 dla Jaccarda do 0,667 dla Damerau. </w:t>
      </w:r>
      <w:r>
        <w:rPr>
          <w:color w:val="000000" w:themeColor="text1"/>
          <w:spacing w:val="-2"/>
        </w:rPr>
        <w:t>Przestawienie</w:t>
      </w:r>
    </w:p>
    <w:p w14:paraId="30F92A41" w14:textId="77777777" w:rsidR="00B83526" w:rsidRPr="007B3D54" w:rsidRDefault="00000000">
      <w:pPr>
        <w:pStyle w:val="Tekstpodstawowy"/>
        <w:spacing w:before="46"/>
        <w:rPr>
          <w:color w:val="000000" w:themeColor="text1"/>
        </w:rPr>
      </w:pPr>
      <w:r>
        <w:rPr>
          <w:color w:val="000000" w:themeColor="text1"/>
        </w:rPr>
        <w:t xml:space="preserve">„o” i „t” jest jedną transpozycją, ale oba napisy nie mają wspólnego bigramu znakowego („ko”, „ot” wobec </w:t>
      </w:r>
      <w:r>
        <w:rPr>
          <w:color w:val="000000" w:themeColor="text1"/>
          <w:spacing w:val="-2"/>
        </w:rPr>
        <w:t>„kt”,</w:t>
      </w:r>
    </w:p>
    <w:p w14:paraId="61D6D21C" w14:textId="77777777" w:rsidR="00B83526" w:rsidRPr="007B3D54" w:rsidRDefault="00000000">
      <w:pPr>
        <w:pStyle w:val="Tekstpodstawowy"/>
        <w:spacing w:before="46"/>
        <w:rPr>
          <w:color w:val="000000" w:themeColor="text1"/>
        </w:rPr>
      </w:pPr>
      <w:r>
        <w:rPr>
          <w:color w:val="000000" w:themeColor="text1"/>
        </w:rPr>
        <w:t xml:space="preserve">„to”). Dla „Warszawa” / „Warzawa” Jaro-Winkler daje wysokie 0,971 dzięki wspólnemu początkowi. Diakrytyki </w:t>
      </w:r>
      <w:r>
        <w:rPr>
          <w:color w:val="000000" w:themeColor="text1"/>
          <w:spacing w:val="-10"/>
        </w:rPr>
        <w:t>w</w:t>
      </w:r>
    </w:p>
    <w:p w14:paraId="0947557D" w14:textId="77777777" w:rsidR="00B83526" w:rsidRPr="007B3D54" w:rsidRDefault="00000000">
      <w:pPr>
        <w:pStyle w:val="Tekstpodstawowy"/>
        <w:spacing w:before="45"/>
        <w:rPr>
          <w:color w:val="000000" w:themeColor="text1"/>
        </w:rPr>
      </w:pPr>
      <w:r>
        <w:rPr>
          <w:color w:val="000000" w:themeColor="text1"/>
        </w:rPr>
        <w:t xml:space="preserve">„zolw” / „żółw” traktowano jako różne znaki. Odległości i podobieństw nie należy porównywać bez </w:t>
      </w:r>
      <w:r>
        <w:rPr>
          <w:color w:val="000000" w:themeColor="text1"/>
          <w:spacing w:val="-2"/>
        </w:rPr>
        <w:t>normalizacji.</w:t>
      </w:r>
    </w:p>
    <w:p w14:paraId="10A763AC" w14:textId="77777777" w:rsidR="00B83526" w:rsidRPr="007B3D54" w:rsidRDefault="00B83526">
      <w:pPr>
        <w:pStyle w:val="Tekstpodstawowy"/>
        <w:spacing w:before="71"/>
        <w:ind w:left="0"/>
        <w:rPr>
          <w:color w:val="000000" w:themeColor="text1"/>
        </w:rPr>
      </w:pPr>
    </w:p>
    <w:p>
      <w:pPr>
        <w:pStyle w:val="Nagwek2"/>
        <w:keepNext/>
        <w:numPr>
          <w:ilvl w:val="0"/>
          <w:numId w:val="1"/>
        </w:numPr>
        <w:tabs>
          <w:tab w:val="left" w:pos="326"/>
        </w:tabs>
        <w:spacing w:before="78"/>
        <w:ind w:hanging="289"/>
        <w:rPr>
          <w:color w:val="000000" w:themeColor="text1"/>
        </w:rPr>
      </w:pPr>
      <w:r>
        <w:rPr>
          <w:color w:val="000000" w:themeColor="text1"/>
        </w:rPr>
        <w:t xml:space="preserve">Stop words i nazwy własne</w:t>
      </w:r>
    </w:p>
    <w:p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color w:val="000000" w:themeColor="text1"/>
        </w:rPr>
        <w:t xml:space="preserve">Stop words usunięto listą z biblioteki </w:t>
      </w:r>
      <w:r>
        <w:rPr>
          <w:b/>
          <w:color w:val="000000" w:themeColor="text1"/>
        </w:rPr>
        <w:t xml:space="preserve">stop-words</w:t>
      </w:r>
      <w:r>
        <w:rPr>
          <w:color w:val="000000" w:themeColor="text1"/>
        </w:rPr>
        <w:t xml:space="preserve"> (335 wyrazów; nltk nie ma listy dla polszczyzny). Zniknęło 24 562 z 68 191 wyrazów (36,0%), ale tylko 274 typy, bo stop words to nieliczne, bardzo częste wyrazy. Na pozostałym tekście powtórzono analizę n-gramów z części A.</w:t>
      </w:r>
    </w:p>
    <w:p>
      <w:pPr>
        <w:pStyle w:val="Tekstpodstawowy"/>
        <w:spacing w:before="60" w:line="290" w:lineRule="auto"/>
        <w:ind w:right="300"/>
        <w:rPr>
          <w:color w:val="000000" w:themeColor="text1"/>
        </w:rPr>
      </w:pPr>
    </w:p>
    <w:tbl>
      <w:tblPr>
        <w:tblStyle w:val="TableNormal"/>
        <w:tblW w:w="9804" w:type="dxa"/>
        <w:tblInd w:w="44" w:type="dxa"/>
        <w:tblLayout w:type="fixed"/>
        <w:tblLook w:val="01E0" w:firstRow="1" w:lastRow="1" w:firstColumn="1" w:lastColumn="1" w:noHBand="0" w:noVBand="0"/>
      </w:tblPr>
      <w:tblGrid>
        <w:gridCol w:w="1000"/>
        <w:gridCol w:w="1350"/>
        <w:gridCol w:w="1100"/>
        <w:gridCol w:w="950"/>
        <w:gridCol w:w="1100"/>
        <w:gridCol w:w="4304"/>
      </w:tblGrid>
      <w:tr>
        <w:trPr>
          <w:cantSplit/>
          <w:trHeight w:val="276"/>
          <w:tblHeader/>
        </w:trPr>
        <w:tc>
          <w:tcPr>
            <w:tcW w:w="10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N-gramy</w:t>
            </w:r>
          </w:p>
        </w:tc>
        <w:tc>
          <w:tcPr>
            <w:tcW w:w="135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Wariant</w:t>
            </w:r>
          </w:p>
        </w:tc>
        <w:tc>
          <w:tcPr>
            <w:tcW w:w="11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Wystąpienia</w:t>
            </w:r>
          </w:p>
        </w:tc>
        <w:tc>
          <w:tcPr>
            <w:tcW w:w="95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Typy</w:t>
            </w:r>
          </w:p>
        </w:tc>
        <w:tc>
          <w:tcPr>
            <w:tcW w:w="11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Udział top 10</w:t>
            </w:r>
          </w:p>
        </w:tc>
        <w:tc>
          <w:tcPr>
            <w:tcW w:w="4304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Trzy najczęstsze</w:t>
            </w:r>
          </w:p>
        </w:tc>
      </w:tr>
      <w:tr>
        <w:trPr>
          <w:cantSplit/>
          <w:trHeight w:val="276"/>
        </w:trPr>
        <w:tc>
          <w:tcPr>
            <w:tcW w:w="1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unigramy</w:t>
            </w:r>
          </w:p>
        </w:tc>
        <w:tc>
          <w:tcPr>
            <w:tcW w:w="13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ze stop words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68 191</w:t>
            </w:r>
          </w:p>
        </w:tc>
        <w:tc>
          <w:tcPr>
            <w:tcW w:w="9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18 760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16,4%</w:t>
            </w:r>
          </w:p>
        </w:tc>
        <w:tc>
          <w:tcPr>
            <w:tcW w:w="43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i (2126), w (1693), się (1496)</w:t>
            </w:r>
          </w:p>
        </w:tc>
      </w:tr>
      <w:tr>
        <w:trPr>
          <w:cantSplit/>
          <w:trHeight w:val="276"/>
        </w:trPr>
        <w:tc>
          <w:tcPr>
            <w:tcW w:w="1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unigramy</w:t>
            </w:r>
          </w:p>
        </w:tc>
        <w:tc>
          <w:tcPr>
            <w:tcW w:w="13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bez stop words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43 629</w:t>
            </w:r>
          </w:p>
        </w:tc>
        <w:tc>
          <w:tcPr>
            <w:tcW w:w="9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18 486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2,2%</w:t>
            </w:r>
          </w:p>
        </w:tc>
        <w:tc>
          <w:tcPr>
            <w:tcW w:w="43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rzekł (155), hrabia (129), sędzia (127)</w:t>
            </w:r>
          </w:p>
        </w:tc>
      </w:tr>
      <w:tr>
        <w:trPr>
          <w:cantSplit/>
          <w:trHeight w:val="276"/>
        </w:trPr>
        <w:tc>
          <w:tcPr>
            <w:tcW w:w="1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bigramy</w:t>
            </w:r>
          </w:p>
        </w:tc>
        <w:tc>
          <w:tcPr>
            <w:tcW w:w="13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ze stop words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68 190</w:t>
            </w:r>
          </w:p>
        </w:tc>
        <w:tc>
          <w:tcPr>
            <w:tcW w:w="9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58 785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0,8%</w:t>
            </w:r>
          </w:p>
        </w:tc>
        <w:tc>
          <w:tcPr>
            <w:tcW w:w="43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się w (76), i z (72), się z (67)</w:t>
            </w:r>
          </w:p>
        </w:tc>
      </w:tr>
      <w:tr>
        <w:trPr>
          <w:cantSplit/>
          <w:trHeight w:val="276"/>
        </w:trPr>
        <w:tc>
          <w:tcPr>
            <w:tcW w:w="1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bigramy</w:t>
            </w:r>
          </w:p>
        </w:tc>
        <w:tc>
          <w:tcPr>
            <w:tcW w:w="13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bez stop words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43 628</w:t>
            </w:r>
          </w:p>
        </w:tc>
        <w:tc>
          <w:tcPr>
            <w:tcW w:w="9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42 713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0,2%</w:t>
            </w:r>
          </w:p>
        </w:tc>
        <w:tc>
          <w:tcPr>
            <w:tcW w:w="43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rzekł sędzia (14), jaśnie wielmożny (9), jenerał dąbrowski (8)</w:t>
            </w:r>
          </w:p>
        </w:tc>
      </w:tr>
      <w:tr>
        <w:trPr>
          <w:cantSplit/>
          <w:trHeight w:val="276"/>
        </w:trPr>
        <w:tc>
          <w:tcPr>
            <w:tcW w:w="1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trigramy</w:t>
            </w:r>
          </w:p>
        </w:tc>
        <w:tc>
          <w:tcPr>
            <w:tcW w:w="13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ze stop words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68 189</w:t>
            </w:r>
          </w:p>
        </w:tc>
        <w:tc>
          <w:tcPr>
            <w:tcW w:w="9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67 384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0,1%</w:t>
            </w:r>
          </w:p>
        </w:tc>
        <w:tc>
          <w:tcPr>
            <w:tcW w:w="43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się z nim (8), hejże na soplicę (6), idąc kłaniał się (5)</w:t>
            </w:r>
          </w:p>
        </w:tc>
      </w:tr>
      <w:tr>
        <w:trPr>
          <w:cantSplit/>
          <w:trHeight w:val="276"/>
        </w:trPr>
        <w:tc>
          <w:tcPr>
            <w:tcW w:w="1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trigramy</w:t>
            </w:r>
          </w:p>
        </w:tc>
        <w:tc>
          <w:tcPr>
            <w:tcW w:w="13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bez stop words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43 627</w:t>
            </w:r>
          </w:p>
        </w:tc>
        <w:tc>
          <w:tcPr>
            <w:tcW w:w="9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43 480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0,1%</w:t>
            </w:r>
          </w:p>
        </w:tc>
        <w:tc>
          <w:tcPr>
            <w:tcW w:w="43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pro publico bono (5), wieku urzędu zaszczyt (4), urzędu zaszczyt należy (4)</w:t>
            </w:r>
          </w:p>
        </w:tc>
      </w:tr>
    </w:tbl>
    <w:p>
      <w:pPr>
        <w:pStyle w:val="Tekstpodstawowy"/>
        <w:spacing w:before="120"/>
        <w:ind w:left="0"/>
        <w:jc w:val="center"/>
      </w:pPr>
      <w:r>
        <w:rPr>
          <w:noProof/>
        </w:rPr>
        <w:drawing>
          <wp:inline distT="0" distB="0" distL="0" distR="0">
            <wp:extent cx="6303645" cy="2865293"/>
            <wp:effectExtent l="0" t="0" r="0" b="0"/>
            <wp:docPr id="9001" name="Obraz 9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G_bigramy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86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kstpodstawowy"/>
        <w:spacing w:before="120"/>
        <w:ind w:left="0"/>
        <w:jc w:val="center"/>
      </w:pPr>
      <w:r>
        <w:rPr>
          <w:noProof/>
        </w:rPr>
        <w:drawing>
          <wp:inline distT="0" distB="0" distL="0" distR="0">
            <wp:extent cx="6303645" cy="2865293"/>
            <wp:effectExtent l="0" t="0" r="0" b="0"/>
            <wp:docPr id="9002" name="Obraz 9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G_trigramy.png"/>
                    <pic:cNvPicPr/>
                  </pic:nvPicPr>
                  <pic:blipFill>
                    <a:blip r:embed="rIdG2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86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b/>
          <w:color w:val="000000" w:themeColor="text1"/>
        </w:rPr>
        <w:t xml:space="preserve">Porównanie.</w:t>
      </w:r>
      <w:r>
        <w:rPr>
          <w:color w:val="000000" w:themeColor="text1"/>
        </w:rPr>
        <w:t xml:space="preserve"> Różnice są istotne. Ze stop words top 10 unigramów obejmuje 16,4% tekstu, bez nich 2,2%. W pełnym tekście dominują połączenia funkcyjne („się w”, „i z”), które pokazują styl i składnię. Po filtracji wychodzą postacie i sytuacje („rzekł sędzia”, „ksiądz robak”, „jenerał dąbrowski”), czyli treść. Wariant bez stop words lepiej pokazuje więc treść, a wariant pełny — styl autora.</w:t>
      </w:r>
    </w:p>
    <w:p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color w:val="000000" w:themeColor="text1"/>
        </w:rPr>
        <w:t xml:space="preserve">Filtracja tworzy pary, które w tekście nie sąsiadowały („idąc kłaniał” z „idąc kłaniał się”), a trigramy prawie przestają się powtarzać (43 480 typów na 43 627 wystąpień); najczęstsze pochodzą z jednego, czterokrotnie powtórzonego dwuwiersza. Bigram „dal j” to artefakt czyszczenia z części A: archaiczne „daléj” traci literę é. Dotyczy to kilkudziesięciu wystąpień i nie zmienia wniosków.</w:t>
      </w:r>
    </w:p>
    <w:p>
      <w:pPr>
        <w:pStyle w:val="Tekstpodstawowy"/>
        <w:keepNext/>
        <w:spacing w:before="137" w:line="290" w:lineRule="auto"/>
        <w:ind w:right="300"/>
        <w:rPr>
          <w:color w:val="000000" w:themeColor="text1"/>
        </w:rPr>
      </w:pPr>
      <w:r>
        <w:rPr>
          <w:b/>
          <w:color w:val="000000" w:themeColor="text1"/>
        </w:rPr>
        <w:t xml:space="preserve">Nazwy własne.</w:t>
      </w:r>
      <w:r>
        <w:rPr>
          <w:color w:val="000000" w:themeColor="text1"/>
        </w:rPr>
        <w:t xml:space="preserve"> Wyszukano je w oryginalnym tekście wyrażeniem regularnym:</w:t>
      </w:r>
    </w:p>
    <w:p>
      <w:pPr>
        <w:pStyle w:val="Tekstpodstawowy"/>
        <w:spacing w:before="80" w:line="290" w:lineRule="auto"/>
        <w:ind w:right="300"/>
        <w:jc w:val="center"/>
        <w:rPr>
          <w:color w:val="000000" w:themeColor="text1"/>
        </w:rPr>
      </w:pPr>
      <w:r>
        <w:rPr>
          <w:b/>
          <w:color w:val="000000" w:themeColor="text1"/>
        </w:rPr>
        <w:t xml:space="preserve">(?&lt;=[a-ząćęłńóśźż,;] )[A-ZĄĆĘŁŃÓŚŹŻ][a-ząćęłńóśźż]+</w:t>
      </w:r>
    </w:p>
    <w:p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color w:val="000000" w:themeColor="text1"/>
        </w:rPr>
        <w:t xml:space="preserve">Część </w:t>
      </w:r>
      <w:r>
        <w:rPr>
          <w:b/>
          <w:color w:val="000000" w:themeColor="text1"/>
        </w:rPr>
        <w:t xml:space="preserve">[A-ZĄĆĘŁŃÓŚŹŻ][a-ząćęłńóśźż]+</w:t>
      </w:r>
      <w:r>
        <w:rPr>
          <w:color w:val="000000" w:themeColor="text1"/>
        </w:rPr>
        <w:t xml:space="preserve"> dopasowuje wyraz z wielkiej litery. Warunek wsteczny </w:t>
      </w:r>
      <w:r>
        <w:rPr>
          <w:b/>
          <w:color w:val="000000" w:themeColor="text1"/>
        </w:rPr>
        <w:t xml:space="preserve">(?&lt;=[a-ząćęłńóśźż,;] )</w:t>
      </w:r>
      <w:r>
        <w:rPr>
          <w:color w:val="000000" w:themeColor="text1"/>
        </w:rPr>
        <w:t xml:space="preserve"> wymaga przed nim małej litery, przecinka lub średnika i spacji. Dzięki temu pomija początki zdań, wypowiedzi po myślniku i, co w „Panu Tadeuszu” kluczowe, początki wersów, które zawsze zaczynają się wielką literą.</w:t>
      </w:r>
    </w:p>
    <w:p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color w:val="000000" w:themeColor="text1"/>
        </w:rPr>
        <w:t xml:space="preserve">Wyrażenie dało 2 765 trafień (925 form). Część z nich to wyrazy pisane wielką literą z szacunku lub dla podniosłości, dlatego odrzucono formy, które w całym tekście częściej występują małą literą, np. </w:t>
      </w:r>
      <w:r>
        <w:rPr>
          <w:b/>
          <w:color w:val="000000" w:themeColor="text1"/>
        </w:rPr>
        <w:t xml:space="preserve">Pan</w:t>
      </w:r>
      <w:r>
        <w:rPr>
          <w:color w:val="000000" w:themeColor="text1"/>
        </w:rPr>
        <w:t xml:space="preserve"> (11 razy wielką literą, 128 razy małą), „Waść”, „Jego”. Zostało 828 form. Najczęstsze:</w:t>
      </w:r>
    </w:p>
    <w:p>
      <w:pPr>
        <w:pStyle w:val="Tekstpodstawowy"/>
        <w:spacing w:before="60" w:line="290" w:lineRule="auto"/>
        <w:ind w:right="300"/>
        <w:rPr>
          <w:color w:val="000000" w:themeColor="text1"/>
        </w:rPr>
      </w:pPr>
    </w:p>
    <w:tbl>
      <w:tblPr>
        <w:tblStyle w:val="TableNormal"/>
        <w:tblW w:w="4400" w:type="dxa"/>
        <w:tblInd w:w="44" w:type="dxa"/>
        <w:tblLayout w:type="fixed"/>
        <w:tblLook w:val="01E0" w:firstRow="1" w:lastRow="1" w:firstColumn="1" w:lastColumn="1" w:noHBand="0" w:noVBand="0"/>
      </w:tblPr>
      <w:tblGrid>
        <w:gridCol w:w="700"/>
        <w:gridCol w:w="2200"/>
        <w:gridCol w:w="1500"/>
      </w:tblGrid>
      <w:tr>
        <w:trPr>
          <w:cantSplit/>
          <w:trHeight w:val="276"/>
          <w:tblHeader/>
        </w:trPr>
        <w:tc>
          <w:tcPr>
            <w:tcW w:w="7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Lp.</w:t>
            </w:r>
          </w:p>
        </w:tc>
        <w:tc>
          <w:tcPr>
            <w:tcW w:w="22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Forma</w:t>
            </w:r>
          </w:p>
        </w:tc>
        <w:tc>
          <w:tcPr>
            <w:tcW w:w="15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Wystąpienia</w:t>
            </w:r>
          </w:p>
        </w:tc>
      </w:tr>
      <w:tr>
        <w:trPr>
          <w:cantSplit/>
          <w:trHeight w:val="276"/>
        </w:trPr>
        <w:tc>
          <w:tcPr>
            <w:tcW w:w="7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</w:t>
            </w:r>
          </w:p>
        </w:tc>
        <w:tc>
          <w:tcPr>
            <w:tcW w:w="22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Sędzia</w:t>
            </w:r>
          </w:p>
        </w:tc>
        <w:tc>
          <w:tcPr>
            <w:tcW w:w="15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89</w:t>
            </w:r>
          </w:p>
        </w:tc>
      </w:tr>
      <w:tr>
        <w:trPr>
          <w:cantSplit/>
          <w:trHeight w:val="276"/>
        </w:trPr>
        <w:tc>
          <w:tcPr>
            <w:tcW w:w="7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2</w:t>
            </w:r>
          </w:p>
        </w:tc>
        <w:tc>
          <w:tcPr>
            <w:tcW w:w="22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Hrabia</w:t>
            </w:r>
          </w:p>
        </w:tc>
        <w:tc>
          <w:tcPr>
            <w:tcW w:w="15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79</w:t>
            </w:r>
          </w:p>
        </w:tc>
      </w:tr>
      <w:tr>
        <w:trPr>
          <w:cantSplit/>
          <w:trHeight w:val="276"/>
        </w:trPr>
        <w:tc>
          <w:tcPr>
            <w:tcW w:w="7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3</w:t>
            </w:r>
          </w:p>
        </w:tc>
        <w:tc>
          <w:tcPr>
            <w:tcW w:w="22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Wojski</w:t>
            </w:r>
          </w:p>
        </w:tc>
        <w:tc>
          <w:tcPr>
            <w:tcW w:w="15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57</w:t>
            </w:r>
          </w:p>
        </w:tc>
      </w:tr>
      <w:tr>
        <w:trPr>
          <w:cantSplit/>
          <w:trHeight w:val="276"/>
        </w:trPr>
        <w:tc>
          <w:tcPr>
            <w:tcW w:w="7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4</w:t>
            </w:r>
          </w:p>
        </w:tc>
        <w:tc>
          <w:tcPr>
            <w:tcW w:w="22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Tadeusza</w:t>
            </w:r>
          </w:p>
        </w:tc>
        <w:tc>
          <w:tcPr>
            <w:tcW w:w="15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50</w:t>
            </w:r>
          </w:p>
        </w:tc>
      </w:tr>
      <w:tr>
        <w:trPr>
          <w:cantSplit/>
          <w:trHeight w:val="276"/>
        </w:trPr>
        <w:tc>
          <w:tcPr>
            <w:tcW w:w="7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5</w:t>
            </w:r>
          </w:p>
        </w:tc>
        <w:tc>
          <w:tcPr>
            <w:tcW w:w="22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Tadeusz</w:t>
            </w:r>
          </w:p>
        </w:tc>
        <w:tc>
          <w:tcPr>
            <w:tcW w:w="15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43</w:t>
            </w:r>
          </w:p>
        </w:tc>
      </w:tr>
      <w:tr>
        <w:trPr>
          <w:cantSplit/>
          <w:trHeight w:val="276"/>
        </w:trPr>
        <w:tc>
          <w:tcPr>
            <w:tcW w:w="7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6</w:t>
            </w:r>
          </w:p>
        </w:tc>
        <w:tc>
          <w:tcPr>
            <w:tcW w:w="22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Gerwazy</w:t>
            </w:r>
          </w:p>
        </w:tc>
        <w:tc>
          <w:tcPr>
            <w:tcW w:w="15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38</w:t>
            </w:r>
          </w:p>
        </w:tc>
      </w:tr>
      <w:tr>
        <w:trPr>
          <w:cantSplit/>
          <w:trHeight w:val="276"/>
        </w:trPr>
        <w:tc>
          <w:tcPr>
            <w:tcW w:w="7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7</w:t>
            </w:r>
          </w:p>
        </w:tc>
        <w:tc>
          <w:tcPr>
            <w:tcW w:w="22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Sędziego</w:t>
            </w:r>
          </w:p>
        </w:tc>
        <w:tc>
          <w:tcPr>
            <w:tcW w:w="15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37</w:t>
            </w:r>
          </w:p>
        </w:tc>
      </w:tr>
      <w:tr>
        <w:trPr>
          <w:cantSplit/>
          <w:trHeight w:val="276"/>
        </w:trPr>
        <w:tc>
          <w:tcPr>
            <w:tcW w:w="7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8</w:t>
            </w:r>
          </w:p>
        </w:tc>
        <w:tc>
          <w:tcPr>
            <w:tcW w:w="22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Robak</w:t>
            </w:r>
          </w:p>
        </w:tc>
        <w:tc>
          <w:tcPr>
            <w:tcW w:w="15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36</w:t>
            </w:r>
          </w:p>
        </w:tc>
      </w:tr>
      <w:tr>
        <w:trPr>
          <w:cantSplit/>
          <w:trHeight w:val="276"/>
        </w:trPr>
        <w:tc>
          <w:tcPr>
            <w:tcW w:w="7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9</w:t>
            </w:r>
          </w:p>
        </w:tc>
        <w:tc>
          <w:tcPr>
            <w:tcW w:w="22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Litwie</w:t>
            </w:r>
          </w:p>
        </w:tc>
        <w:tc>
          <w:tcPr>
            <w:tcW w:w="15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34</w:t>
            </w:r>
          </w:p>
        </w:tc>
      </w:tr>
      <w:tr>
        <w:trPr>
          <w:cantSplit/>
          <w:trHeight w:val="276"/>
        </w:trPr>
        <w:tc>
          <w:tcPr>
            <w:tcW w:w="7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10</w:t>
            </w:r>
          </w:p>
        </w:tc>
        <w:tc>
          <w:tcPr>
            <w:tcW w:w="22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Ryków</w:t>
            </w:r>
          </w:p>
        </w:tc>
        <w:tc>
          <w:tcPr>
            <w:tcW w:w="15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34</w:t>
            </w:r>
          </w:p>
        </w:tc>
      </w:tr>
    </w:tbl>
    <w:p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color w:val="000000" w:themeColor="text1"/>
        </w:rPr>
        <w:t xml:space="preserve">Dominują postacie (Sędzia, Hrabia, Wojski, Tadeusz, Gerwazy, Robak, Ryków ex aequo z formą Klucznik) i Litwa. Ograniczenia: odmiana rozbija nazwy na formy (Tadeusz / Tadeusza), tytuły pełnią rolę imion, a nazwy na początku zdania są pomijane. Zliczenie po lematach połączyłoby formy fleksyjne.</w:t>
      </w:r>
    </w:p>
    <w:p>
      <w:pPr>
        <w:pStyle w:val="Tekstpodstawowy"/>
        <w:keepNext/>
        <w:spacing w:before="71"/>
        <w:ind w:left="0"/>
        <w:rPr>
          <w:color w:val="000000" w:themeColor="text1"/>
        </w:rPr>
      </w:pPr>
    </w:p>
    <w:p>
      <w:pPr>
        <w:pStyle w:val="Nagwek2"/>
        <w:keepNext/>
        <w:numPr>
          <w:ilvl w:val="0"/>
          <w:numId w:val="1"/>
        </w:numPr>
        <w:tabs>
          <w:tab w:val="left" w:pos="326"/>
        </w:tabs>
        <w:spacing w:before="78"/>
        <w:ind w:hanging="289"/>
        <w:rPr>
          <w:color w:val="000000" w:themeColor="text1"/>
        </w:rPr>
      </w:pPr>
      <w:r>
        <w:rPr>
          <w:color w:val="000000" w:themeColor="text1"/>
        </w:rPr>
        <w:t xml:space="preserve">Własny tokenizator podsłowowy (BPE)</w:t>
      </w:r>
    </w:p>
    <w:p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color w:val="000000" w:themeColor="text1"/>
        </w:rPr>
        <w:t xml:space="preserve">Tokenizator BPE wytrenowano biblioteką </w:t>
      </w:r>
      <w:r>
        <w:rPr>
          <w:b/>
          <w:color w:val="000000" w:themeColor="text1"/>
        </w:rPr>
        <w:t xml:space="preserve">tokenizers</w:t>
      </w:r>
      <w:r>
        <w:rPr>
          <w:color w:val="000000" w:themeColor="text1"/>
        </w:rPr>
        <w:t xml:space="preserve"> na całym „Panu Tadeuszu” (normalizacja NFC, podział po spacjach ze znacznikiem ▁, oddzielona interpunkcja). Słownik startowy obejmuje litery łacińskie i polskie, więc nie ma tokenów nieznanych. Warianty 1 000, 5 000 i 30 000 tokenów osiągnęły zadany rozmiar; wariant 5 000 zapisano jako </w:t>
      </w:r>
      <w:r>
        <w:rPr>
          <w:b/>
          <w:color w:val="000000" w:themeColor="text1"/>
        </w:rPr>
        <w:t xml:space="preserve">tokenizer_pl.json</w:t>
      </w:r>
      <w:r>
        <w:rPr>
          <w:color w:val="000000" w:themeColor="text1"/>
        </w:rPr>
        <w:t xml:space="preserve">.</w:t>
      </w:r>
    </w:p>
    <w:p>
      <w:pPr>
        <w:pStyle w:val="Tekstpodstawowy"/>
        <w:spacing w:before="60" w:line="290" w:lineRule="auto"/>
        <w:ind w:right="300"/>
        <w:rPr>
          <w:color w:val="000000" w:themeColor="text1"/>
        </w:rPr>
      </w:pPr>
    </w:p>
    <w:tbl>
      <w:tblPr>
        <w:tblStyle w:val="TableNormal"/>
        <w:tblW w:w="9804" w:type="dxa"/>
        <w:tblInd w:w="44" w:type="dxa"/>
        <w:tblLayout w:type="fixed"/>
        <w:tblLook w:val="01E0" w:firstRow="1" w:lastRow="1" w:firstColumn="1" w:lastColumn="1" w:noHBand="0" w:noVBand="0"/>
      </w:tblPr>
      <w:tblGrid>
        <w:gridCol w:w="1800"/>
        <w:gridCol w:w="2900"/>
        <w:gridCol w:w="2700"/>
        <w:gridCol w:w="2404"/>
      </w:tblGrid>
      <w:tr>
        <w:trPr>
          <w:cantSplit/>
          <w:trHeight w:val="276"/>
          <w:tblHeader/>
        </w:trPr>
        <w:tc>
          <w:tcPr>
            <w:tcW w:w="18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Słowo</w:t>
            </w:r>
          </w:p>
        </w:tc>
        <w:tc>
          <w:tcPr>
            <w:tcW w:w="29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BPE 1 000</w:t>
            </w:r>
          </w:p>
        </w:tc>
        <w:tc>
          <w:tcPr>
            <w:tcW w:w="27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BPE 5 000</w:t>
            </w:r>
          </w:p>
        </w:tc>
        <w:tc>
          <w:tcPr>
            <w:tcW w:w="2404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BPE 30 000</w:t>
            </w:r>
          </w:p>
        </w:tc>
      </w:tr>
      <w:tr>
        <w:trPr>
          <w:cantSplit/>
          <w:trHeight w:val="276"/>
        </w:trPr>
        <w:tc>
          <w:tcPr>
            <w:tcW w:w="18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nieprzetłumaczalny</w:t>
            </w:r>
          </w:p>
        </w:tc>
        <w:tc>
          <w:tcPr>
            <w:tcW w:w="29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▁nie | p | rze | t | łu | ma | cza | l | ny (9)</w:t>
            </w:r>
          </w:p>
        </w:tc>
        <w:tc>
          <w:tcPr>
            <w:tcW w:w="27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▁nie | prze | t | łu | ma | cza | l | ny (8)</w:t>
            </w:r>
          </w:p>
        </w:tc>
        <w:tc>
          <w:tcPr>
            <w:tcW w:w="24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▁nie | prze | t | łuma | cza | lny (6)</w:t>
            </w:r>
          </w:p>
        </w:tc>
      </w:tr>
      <w:tr>
        <w:trPr>
          <w:cantSplit/>
          <w:trHeight w:val="276"/>
        </w:trPr>
        <w:tc>
          <w:tcPr>
            <w:tcW w:w="18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hiperparametryzacja</w:t>
            </w:r>
          </w:p>
        </w:tc>
        <w:tc>
          <w:tcPr>
            <w:tcW w:w="29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▁h | i | p | er | pa | ra | me | t | ry | za | c | ja (12)</w:t>
            </w:r>
          </w:p>
        </w:tc>
        <w:tc>
          <w:tcPr>
            <w:tcW w:w="27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▁hi | p | er | pa | ra | me | try | za | c | ja (10)</w:t>
            </w:r>
          </w:p>
        </w:tc>
        <w:tc>
          <w:tcPr>
            <w:tcW w:w="24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▁hi | per | pa | ra | me | try | za | cja (8)</w:t>
            </w:r>
          </w:p>
        </w:tc>
      </w:tr>
      <w:tr>
        <w:trPr>
          <w:cantSplit/>
          <w:trHeight w:val="276"/>
        </w:trPr>
        <w:tc>
          <w:tcPr>
            <w:tcW w:w="18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kotkowi</w:t>
            </w:r>
          </w:p>
        </w:tc>
        <w:tc>
          <w:tcPr>
            <w:tcW w:w="29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▁ko | t | ko | wi (4)</w:t>
            </w:r>
          </w:p>
        </w:tc>
        <w:tc>
          <w:tcPr>
            <w:tcW w:w="27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▁kot | kowi (2)</w:t>
            </w:r>
          </w:p>
        </w:tc>
        <w:tc>
          <w:tcPr>
            <w:tcW w:w="24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▁kot | kowi (2)</w:t>
            </w:r>
          </w:p>
        </w:tc>
      </w:tr>
      <w:tr>
        <w:trPr>
          <w:cantSplit/>
          <w:trHeight w:val="276"/>
        </w:trPr>
        <w:tc>
          <w:tcPr>
            <w:tcW w:w="18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Soplicowo</w:t>
            </w:r>
          </w:p>
        </w:tc>
        <w:tc>
          <w:tcPr>
            <w:tcW w:w="29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▁Soplico | wo (2)</w:t>
            </w:r>
          </w:p>
        </w:tc>
        <w:tc>
          <w:tcPr>
            <w:tcW w:w="27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▁Soplico | wo (2)</w:t>
            </w:r>
          </w:p>
        </w:tc>
        <w:tc>
          <w:tcPr>
            <w:tcW w:w="24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▁Soplicowo (1)</w:t>
            </w:r>
          </w:p>
        </w:tc>
      </w:tr>
    </w:tbl>
    <w:p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color w:val="000000" w:themeColor="text1"/>
        </w:rPr>
        <w:t xml:space="preserve">Większy słownik daje dłuższe kawałki. Słowa z książki stają się pojedynczymi tokenami (</w:t>
      </w:r>
      <w:r>
        <w:rPr>
          <w:b/>
          <w:color w:val="000000" w:themeColor="text1"/>
        </w:rPr>
        <w:t xml:space="preserve">Soplicowo</w:t>
      </w:r>
      <w:r>
        <w:rPr>
          <w:color w:val="000000" w:themeColor="text1"/>
        </w:rPr>
        <w:t xml:space="preserve"> przy 30 000), a techniczne rozpadają się na sylaby (</w:t>
      </w:r>
      <w:r>
        <w:rPr>
          <w:b/>
          <w:color w:val="000000" w:themeColor="text1"/>
        </w:rPr>
        <w:t xml:space="preserve">hiperparametryzacja</w:t>
      </w:r>
      <w:r>
        <w:rPr>
          <w:color w:val="000000" w:themeColor="text1"/>
        </w:rPr>
        <w:t xml:space="preserve">: 12 → 10 → 8 części). Podział </w:t>
      </w:r>
      <w:r>
        <w:rPr>
          <w:b/>
          <w:color w:val="000000" w:themeColor="text1"/>
        </w:rPr>
        <w:t xml:space="preserve">kotkowi → ▁kot + kowi</w:t>
      </w:r>
      <w:r>
        <w:rPr>
          <w:color w:val="000000" w:themeColor="text1"/>
        </w:rPr>
        <w:t xml:space="preserve"> przypomina rdzeń i końcówkę.</w:t>
      </w:r>
    </w:p>
    <w:p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color w:val="000000" w:themeColor="text1"/>
        </w:rPr>
        <w:t xml:space="preserve">Do porównania wybrano pięć cytatów z „Hamleta” i ich polskie tłumaczenia (własne), więc obie grupy mają tę samą treść. Tokeny liczono bez tokenów specjalnych. Bielik to tokenizator </w:t>
      </w:r>
      <w:r>
        <w:rPr>
          <w:b/>
          <w:color w:val="000000" w:themeColor="text1"/>
        </w:rPr>
        <w:t xml:space="preserve">speakleash/Bielik-1.5B-v3</w:t>
      </w:r>
      <w:r>
        <w:rPr>
          <w:color w:val="000000" w:themeColor="text1"/>
        </w:rPr>
        <w:t xml:space="preserve">.</w:t>
      </w:r>
    </w:p>
    <w:p>
      <w:pPr>
        <w:pStyle w:val="Tekstpodstawowy"/>
        <w:spacing w:before="60" w:line="290" w:lineRule="auto"/>
        <w:ind w:right="300"/>
        <w:rPr>
          <w:color w:val="000000" w:themeColor="text1"/>
        </w:rPr>
      </w:pPr>
    </w:p>
    <w:tbl>
      <w:tblPr>
        <w:tblStyle w:val="TableNormal"/>
        <w:tblW w:w="9804" w:type="dxa"/>
        <w:tblInd w:w="44" w:type="dxa"/>
        <w:tblLayout w:type="fixed"/>
        <w:tblLook w:val="01E0" w:firstRow="1" w:lastRow="1" w:firstColumn="1" w:lastColumn="1" w:noHBand="0" w:noVBand="0"/>
      </w:tblPr>
      <w:tblGrid>
        <w:gridCol w:w="650"/>
        <w:gridCol w:w="4754"/>
        <w:gridCol w:w="1100"/>
        <w:gridCol w:w="1100"/>
        <w:gridCol w:w="1100"/>
        <w:gridCol w:w="1100"/>
      </w:tblGrid>
      <w:tr>
        <w:trPr>
          <w:cantSplit/>
          <w:trHeight w:val="276"/>
          <w:tblHeader/>
        </w:trPr>
        <w:tc>
          <w:tcPr>
            <w:tcW w:w="65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Język</w:t>
            </w:r>
          </w:p>
        </w:tc>
        <w:tc>
          <w:tcPr>
            <w:tcW w:w="4754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Zdanie</w:t>
            </w:r>
          </w:p>
        </w:tc>
        <w:tc>
          <w:tcPr>
            <w:tcW w:w="11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BPE_5000</w:t>
            </w:r>
          </w:p>
        </w:tc>
        <w:tc>
          <w:tcPr>
            <w:tcW w:w="11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gpt2</w:t>
            </w:r>
          </w:p>
        </w:tc>
        <w:tc>
          <w:tcPr>
            <w:tcW w:w="11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HerBERT</w:t>
            </w:r>
          </w:p>
        </w:tc>
        <w:tc>
          <w:tcPr>
            <w:tcW w:w="11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Bielik</w:t>
            </w:r>
          </w:p>
        </w:tc>
      </w:tr>
      <w:tr>
        <w:trPr>
          <w:cantSplit/>
          <w:trHeight w:val="276"/>
        </w:trPr>
        <w:tc>
          <w:tcPr>
            <w:tcW w:w="6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PL</w:t>
            </w:r>
          </w:p>
        </w:tc>
        <w:tc>
          <w:tcPr>
            <w:tcW w:w="475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Być albo nie być, oto jest pytanie.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11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17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9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9</w:t>
            </w:r>
          </w:p>
        </w:tc>
      </w:tr>
      <w:tr>
        <w:trPr>
          <w:cantSplit/>
          <w:trHeight w:val="276"/>
        </w:trPr>
        <w:tc>
          <w:tcPr>
            <w:tcW w:w="6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PL</w:t>
            </w:r>
          </w:p>
        </w:tc>
        <w:tc>
          <w:tcPr>
            <w:tcW w:w="475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Słabości, twe imię jest kobieta!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10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19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10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9</w:t>
            </w:r>
          </w:p>
        </w:tc>
      </w:tr>
      <w:tr>
        <w:trPr>
          <w:cantSplit/>
          <w:trHeight w:val="276"/>
        </w:trPr>
        <w:tc>
          <w:tcPr>
            <w:tcW w:w="6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PL</w:t>
            </w:r>
          </w:p>
        </w:tc>
        <w:tc>
          <w:tcPr>
            <w:tcW w:w="475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Nie bądź ani dłużnikiem, ani wierzycielem.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15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28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10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10</w:t>
            </w:r>
          </w:p>
        </w:tc>
      </w:tr>
      <w:tr>
        <w:trPr>
          <w:cantSplit/>
          <w:trHeight w:val="276"/>
        </w:trPr>
        <w:tc>
          <w:tcPr>
            <w:tcW w:w="6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PL</w:t>
            </w:r>
          </w:p>
        </w:tc>
        <w:tc>
          <w:tcPr>
            <w:tcW w:w="475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Więcej jest rzeczy na niebie i ziemi, Horacjo, niż się śniło waszym filozofom.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26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43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22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20</w:t>
            </w:r>
          </w:p>
        </w:tc>
      </w:tr>
      <w:tr>
        <w:trPr>
          <w:cantSplit/>
          <w:trHeight w:val="276"/>
        </w:trPr>
        <w:tc>
          <w:tcPr>
            <w:tcW w:w="6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PL</w:t>
            </w:r>
          </w:p>
        </w:tc>
        <w:tc>
          <w:tcPr>
            <w:tcW w:w="475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Reszta jest milczeniem.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6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10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5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5</w:t>
            </w:r>
          </w:p>
        </w:tc>
      </w:tr>
      <w:tr>
        <w:trPr>
          <w:cantSplit/>
          <w:trHeight w:val="276"/>
        </w:trPr>
        <w:tc>
          <w:tcPr>
            <w:tcW w:w="6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EN</w:t>
            </w:r>
          </w:p>
        </w:tc>
        <w:tc>
          <w:tcPr>
            <w:tcW w:w="475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To be, or not to be, that is the question.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25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13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15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15</w:t>
            </w:r>
          </w:p>
        </w:tc>
      </w:tr>
      <w:tr>
        <w:trPr>
          <w:cantSplit/>
          <w:trHeight w:val="276"/>
        </w:trPr>
        <w:tc>
          <w:tcPr>
            <w:tcW w:w="6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EN</w:t>
            </w:r>
          </w:p>
        </w:tc>
        <w:tc>
          <w:tcPr>
            <w:tcW w:w="475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Frailty, thy name is woman!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16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8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11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12</w:t>
            </w:r>
          </w:p>
        </w:tc>
      </w:tr>
      <w:tr>
        <w:trPr>
          <w:cantSplit/>
          <w:trHeight w:val="276"/>
        </w:trPr>
        <w:tc>
          <w:tcPr>
            <w:tcW w:w="6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EN</w:t>
            </w:r>
          </w:p>
        </w:tc>
        <w:tc>
          <w:tcPr>
            <w:tcW w:w="475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Neither a borrower nor a lender be.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19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8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12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13</w:t>
            </w:r>
          </w:p>
        </w:tc>
      </w:tr>
      <w:tr>
        <w:trPr>
          <w:cantSplit/>
          <w:trHeight w:val="276"/>
        </w:trPr>
        <w:tc>
          <w:tcPr>
            <w:tcW w:w="6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EN</w:t>
            </w:r>
          </w:p>
        </w:tc>
        <w:tc>
          <w:tcPr>
            <w:tcW w:w="475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There are more things in heaven and earth, Horatio, than are dreamt of in your philosophy.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57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21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35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31</w:t>
            </w:r>
          </w:p>
        </w:tc>
      </w:tr>
      <w:tr>
        <w:trPr>
          <w:cantSplit/>
          <w:trHeight w:val="276"/>
        </w:trPr>
        <w:tc>
          <w:tcPr>
            <w:tcW w:w="6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EN</w:t>
            </w:r>
          </w:p>
        </w:tc>
        <w:tc>
          <w:tcPr>
            <w:tcW w:w="475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The rest is silence.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12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5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8</w:t>
            </w:r>
          </w:p>
        </w:tc>
        <w:tc>
          <w:tcPr>
            <w:tcW w:w="11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8</w:t>
            </w:r>
          </w:p>
        </w:tc>
      </w:tr>
    </w:tbl>
    <w:p>
      <w:pPr>
        <w:pStyle w:val="Tekstpodstawowy"/>
        <w:spacing w:before="60" w:line="290" w:lineRule="auto"/>
        <w:ind w:right="300"/>
        <w:rPr>
          <w:color w:val="000000" w:themeColor="text1"/>
        </w:rPr>
      </w:pPr>
    </w:p>
    <w:tbl>
      <w:tblPr>
        <w:tblStyle w:val="TableNormal"/>
        <w:tblW w:w="9804" w:type="dxa"/>
        <w:tblInd w:w="44" w:type="dxa"/>
        <w:tblLayout w:type="fixed"/>
        <w:tblLook w:val="01E0" w:firstRow="1" w:lastRow="1" w:firstColumn="1" w:lastColumn="1" w:noHBand="0" w:noVBand="0"/>
      </w:tblPr>
      <w:tblGrid>
        <w:gridCol w:w="2304"/>
        <w:gridCol w:w="1250"/>
        <w:gridCol w:w="1250"/>
        <w:gridCol w:w="1000"/>
        <w:gridCol w:w="2000"/>
        <w:gridCol w:w="2000"/>
      </w:tblGrid>
      <w:tr>
        <w:trPr>
          <w:cantSplit/>
          <w:trHeight w:val="276"/>
          <w:tblHeader/>
        </w:trPr>
        <w:tc>
          <w:tcPr>
            <w:tcW w:w="2304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Tokenizator</w:t>
            </w:r>
          </w:p>
        </w:tc>
        <w:tc>
          <w:tcPr>
            <w:tcW w:w="125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Śr. tokenów PL</w:t>
            </w:r>
          </w:p>
        </w:tc>
        <w:tc>
          <w:tcPr>
            <w:tcW w:w="125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Śr. tokenów EN</w:t>
            </w:r>
          </w:p>
        </w:tc>
        <w:tc>
          <w:tcPr>
            <w:tcW w:w="10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PL / EN</w:t>
            </w:r>
          </w:p>
        </w:tc>
        <w:tc>
          <w:tcPr>
            <w:tcW w:w="20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Tokeny na wyraz: Pan Tadeusz</w:t>
            </w:r>
          </w:p>
        </w:tc>
        <w:tc>
          <w:tcPr>
            <w:tcW w:w="20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Tokeny na wyraz: tekst współczesny</w:t>
            </w:r>
          </w:p>
        </w:tc>
      </w:tr>
      <w:tr>
        <w:trPr>
          <w:cantSplit/>
          <w:trHeight w:val="276"/>
        </w:trPr>
        <w:tc>
          <w:tcPr>
            <w:tcW w:w="23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BPE_5000</w:t>
            </w:r>
          </w:p>
        </w:tc>
        <w:tc>
          <w:tcPr>
            <w:tcW w:w="12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13,6</w:t>
            </w:r>
          </w:p>
        </w:tc>
        <w:tc>
          <w:tcPr>
            <w:tcW w:w="12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25,8</w:t>
            </w:r>
          </w:p>
        </w:tc>
        <w:tc>
          <w:tcPr>
            <w:tcW w:w="1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0,53</w:t>
            </w:r>
          </w:p>
        </w:tc>
        <w:tc>
          <w:tcPr>
            <w:tcW w:w="2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1,61</w:t>
            </w:r>
          </w:p>
        </w:tc>
        <w:tc>
          <w:tcPr>
            <w:tcW w:w="2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2,48</w:t>
            </w:r>
          </w:p>
        </w:tc>
      </w:tr>
      <w:tr>
        <w:trPr>
          <w:cantSplit/>
          <w:trHeight w:val="276"/>
        </w:trPr>
        <w:tc>
          <w:tcPr>
            <w:tcW w:w="23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gpt2</w:t>
            </w:r>
          </w:p>
        </w:tc>
        <w:tc>
          <w:tcPr>
            <w:tcW w:w="12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23,4</w:t>
            </w:r>
          </w:p>
        </w:tc>
        <w:tc>
          <w:tcPr>
            <w:tcW w:w="12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11,0</w:t>
            </w:r>
          </w:p>
        </w:tc>
        <w:tc>
          <w:tcPr>
            <w:tcW w:w="1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2,13</w:t>
            </w:r>
          </w:p>
        </w:tc>
        <w:tc>
          <w:tcPr>
            <w:tcW w:w="2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3,30</w:t>
            </w:r>
          </w:p>
        </w:tc>
        <w:tc>
          <w:tcPr>
            <w:tcW w:w="2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3,83</w:t>
            </w:r>
          </w:p>
        </w:tc>
      </w:tr>
      <w:tr>
        <w:trPr>
          <w:cantSplit/>
          <w:trHeight w:val="276"/>
        </w:trPr>
        <w:tc>
          <w:tcPr>
            <w:tcW w:w="23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HerBERT</w:t>
            </w:r>
          </w:p>
        </w:tc>
        <w:tc>
          <w:tcPr>
            <w:tcW w:w="12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11,2</w:t>
            </w:r>
          </w:p>
        </w:tc>
        <w:tc>
          <w:tcPr>
            <w:tcW w:w="12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16,2</w:t>
            </w:r>
          </w:p>
        </w:tc>
        <w:tc>
          <w:tcPr>
            <w:tcW w:w="1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0,69</w:t>
            </w:r>
          </w:p>
        </w:tc>
        <w:tc>
          <w:tcPr>
            <w:tcW w:w="2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1,44</w:t>
            </w:r>
          </w:p>
        </w:tc>
        <w:tc>
          <w:tcPr>
            <w:tcW w:w="2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1,11</w:t>
            </w:r>
          </w:p>
        </w:tc>
      </w:tr>
      <w:tr>
        <w:trPr>
          <w:cantSplit/>
          <w:trHeight w:val="276"/>
        </w:trPr>
        <w:tc>
          <w:tcPr>
            <w:tcW w:w="23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Bielik</w:t>
            </w:r>
          </w:p>
        </w:tc>
        <w:tc>
          <w:tcPr>
            <w:tcW w:w="12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10,6</w:t>
            </w:r>
          </w:p>
        </w:tc>
        <w:tc>
          <w:tcPr>
            <w:tcW w:w="12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15,8</w:t>
            </w:r>
          </w:p>
        </w:tc>
        <w:tc>
          <w:tcPr>
            <w:tcW w:w="1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0,67</w:t>
            </w:r>
          </w:p>
        </w:tc>
        <w:tc>
          <w:tcPr>
            <w:tcW w:w="2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1,49</w:t>
            </w:r>
          </w:p>
        </w:tc>
        <w:tc>
          <w:tcPr>
            <w:tcW w:w="20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1,08</w:t>
            </w:r>
          </w:p>
        </w:tc>
      </w:tr>
    </w:tbl>
    <w:p>
      <w:pPr>
        <w:pStyle w:val="Tekstpodstawowy"/>
        <w:spacing w:before="120"/>
        <w:ind w:left="0"/>
        <w:jc w:val="center"/>
      </w:pPr>
      <w:r>
        <w:rPr>
          <w:noProof/>
        </w:rPr>
        <w:drawing>
          <wp:inline distT="0" distB="0" distL="0" distR="0">
            <wp:extent cx="6303645" cy="3151822"/>
            <wp:effectExtent l="0" t="0" r="0" b="0"/>
            <wp:docPr id="9003" name="Obraz 9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H_tokenizery.png"/>
                    <pic:cNvPicPr/>
                  </pic:nvPicPr>
                  <pic:blipFill>
                    <a:blip r:embed="rIdG3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15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b/>
          <w:color w:val="000000" w:themeColor="text1"/>
        </w:rPr>
        <w:t xml:space="preserve">Który tokenizator jest najbardziej ekonomiczny?</w:t>
      </w:r>
      <w:r>
        <w:rPr>
          <w:color w:val="000000" w:themeColor="text1"/>
        </w:rPr>
        <w:t xml:space="preserve"> Dla polskiego Bielik (10,6 tokenu na zdanie; HerBERT 11,2), dla angielskiego gpt2 (11,0). gpt2 koduje polskie znaki jako dwa bajty, więc zdanie polskie kosztuje go 2,13 razy tyle tokenów co angielskie. Własny BPE, HerBERT i Bielik faworyzują polszczyznę.</w:t>
      </w:r>
    </w:p>
    <w:p>
      <w:pPr>
        <w:pStyle w:val="Tekstpodstawowy"/>
        <w:keepNext/>
        <w:spacing w:before="137" w:line="290" w:lineRule="auto"/>
        <w:ind w:right="300"/>
        <w:rPr>
          <w:color w:val="000000" w:themeColor="text1"/>
        </w:rPr>
      </w:pPr>
      <w:r>
        <w:rPr>
          <w:b/>
          <w:color w:val="000000" w:themeColor="text1"/>
        </w:rPr>
        <w:t xml:space="preserve">Jak liczba tokenów zależy od rozmiaru słownika?</w:t>
      </w:r>
      <w:r>
        <w:rPr>
          <w:color w:val="000000" w:themeColor="text1"/>
        </w:rPr>
        <w:t xml:space="preserve"> Maleje, ale nieliniowo: każde podwojenie słownika daje 12%–17% mniej tokenów, więc spadek jest w przybliżeniu logarytmiczny. Przejście 1 000 → 5 000 oszczędza 12,7 tokenu na nowy wpis, a 5 000 → 30 000 już tylko 1,6. Na zdaniach spoza książki krzywa wypłaszcza się jeszcze szybciej (68 tokenów przy 5 000, 57 przy 30 000).</w:t>
      </w:r>
    </w:p>
    <w:p>
      <w:pPr>
        <w:pStyle w:val="Tekstpodstawowy"/>
        <w:spacing w:before="120"/>
        <w:ind w:left="0"/>
        <w:jc w:val="center"/>
      </w:pPr>
      <w:r>
        <w:rPr>
          <w:noProof/>
        </w:rPr>
        <w:drawing>
          <wp:inline distT="0" distB="0" distL="0" distR="0">
            <wp:extent cx="6303645" cy="2578764"/>
            <wp:effectExtent l="0" t="0" r="0" b="0"/>
            <wp:docPr id="9004" name="Obraz 9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H_tokeny_vs_slownik.png"/>
                    <pic:cNvPicPr/>
                  </pic:nvPicPr>
                  <pic:blipFill>
                    <a:blip r:embed="rIdG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57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b/>
          <w:color w:val="000000" w:themeColor="text1"/>
        </w:rPr>
        <w:t xml:space="preserve">Dlaczego tokenizator z jednej książki wypada gorzej na innym tekście?</w:t>
      </w:r>
      <w:r>
        <w:rPr>
          <w:color w:val="000000" w:themeColor="text1"/>
        </w:rPr>
        <w:t xml:space="preserve"> BPE scala pary częste w danych treningowych, więc słownik odzwierciedla jedną książkę: imiona, archaizmy i częste formy wiersza. Wariant 5 000 daje 1,61 tokenu na wyraz na „Panu Tadeuszu” i 2,48 na współczesnym akapicie (</w:t>
      </w:r>
      <w:r>
        <w:rPr>
          <w:b/>
          <w:color w:val="000000" w:themeColor="text1"/>
        </w:rPr>
        <w:t xml:space="preserve">smartfonie → ▁s|m|art|f|o|nie</w:t>
      </w:r>
      <w:r>
        <w:rPr>
          <w:color w:val="000000" w:themeColor="text1"/>
        </w:rPr>
        <w:t xml:space="preserve">), a wariant 30 000 prawie zapamiętuje książkę (1,03 wobec 1,86). HerBERT i Bielik, uczone na dużych korpusach, mają odwrotnie (1,44 / 1,11 i 1,49 / 1,08).</w:t>
      </w:r>
    </w:p>
    <w:p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b/>
          <w:color w:val="000000" w:themeColor="text1"/>
        </w:rPr>
        <w:t xml:space="preserve">Związek z podatkiem językowym.</w:t>
      </w:r>
      <w:r>
        <w:rPr>
          <w:color w:val="000000" w:themeColor="text1"/>
        </w:rPr>
        <w:t xml:space="preserve"> Podatek językowy to dodatkowe tokeny za tę samą treść w języku słabiej reprezentowanym w danych tokenizatora: wyższy koszt, wolniejsze działanie, mniej treści w oknie kontekstu. gpt2 potrzebuje dla polskiego 2,13 razy tyle tokenów co dla angielskiego; tokenizatory uczone na polszczyźnie odwracają ten stosunek (BPE_5000 0,53, HerBERT 0,69, Bielik 0,67). Koszt tokenizacji zależy więc od danych treningowych tokenizatora, a nie od samego języka.</w:t>
      </w:r>
    </w:p>
    <w:p>
      <w:pPr>
        <w:pStyle w:val="Tekstpodstawowy"/>
        <w:keepNext/>
        <w:spacing w:before="71"/>
        <w:ind w:left="0"/>
        <w:rPr>
          <w:color w:val="000000" w:themeColor="text1"/>
        </w:rPr>
      </w:pPr>
    </w:p>
    <w:p>
      <w:pPr>
        <w:pStyle w:val="Nagwek2"/>
        <w:keepNext/>
        <w:numPr>
          <w:ilvl w:val="0"/>
          <w:numId w:val="1"/>
        </w:numPr>
        <w:tabs>
          <w:tab w:val="left" w:pos="326"/>
        </w:tabs>
        <w:spacing w:before="78"/>
        <w:ind w:hanging="289"/>
        <w:rPr>
          <w:color w:val="000000" w:themeColor="text1"/>
        </w:rPr>
      </w:pPr>
      <w:r>
        <w:rPr>
          <w:color w:val="000000" w:themeColor="text1"/>
        </w:rPr>
        <w:t xml:space="preserve">Porównanie metod przetwarzania</w:t>
      </w:r>
    </w:p>
    <w:p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color w:val="000000" w:themeColor="text1"/>
        </w:rPr>
        <w:t xml:space="preserve">Fragment z części E (4 500 znaków) przetworzono czterema sposobami: same wyrazy, lematy spaCy, wyrazy bez stop words i tokeny BPE 5 000. Słownik to liczba unikalnych jednostek; dla skali pomiar powtórzono na całej książce.</w:t>
      </w:r>
    </w:p>
    <w:p>
      <w:pPr>
        <w:pStyle w:val="Tekstpodstawowy"/>
        <w:spacing w:before="60" w:line="290" w:lineRule="auto"/>
        <w:ind w:right="300"/>
        <w:rPr>
          <w:color w:val="000000" w:themeColor="text1"/>
        </w:rPr>
      </w:pPr>
    </w:p>
    <w:tbl>
      <w:tblPr>
        <w:tblStyle w:val="TableNormal"/>
        <w:tblW w:w="9804" w:type="dxa"/>
        <w:tblInd w:w="44" w:type="dxa"/>
        <w:tblLayout w:type="fixed"/>
        <w:tblLook w:val="01E0" w:firstRow="1" w:lastRow="1" w:firstColumn="1" w:lastColumn="1" w:noHBand="0" w:noVBand="0"/>
      </w:tblPr>
      <w:tblGrid>
        <w:gridCol w:w="2504"/>
        <w:gridCol w:w="1200"/>
        <w:gridCol w:w="1150"/>
        <w:gridCol w:w="1050"/>
        <w:gridCol w:w="1300"/>
        <w:gridCol w:w="1300"/>
        <w:gridCol w:w="1300"/>
      </w:tblGrid>
      <w:tr>
        <w:trPr>
          <w:cantSplit/>
          <w:trHeight w:val="276"/>
          <w:tblHeader/>
        </w:trPr>
        <w:tc>
          <w:tcPr>
            <w:tcW w:w="2504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Wariant</w:t>
            </w:r>
          </w:p>
        </w:tc>
        <w:tc>
          <w:tcPr>
            <w:tcW w:w="12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Jednostki (fragment)</w:t>
            </w:r>
          </w:p>
        </w:tc>
        <w:tc>
          <w:tcPr>
            <w:tcW w:w="115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Słownik (fragment)</w:t>
            </w:r>
          </w:p>
        </w:tc>
        <w:tc>
          <w:tcPr>
            <w:tcW w:w="105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Zmiana słownika</w:t>
            </w:r>
          </w:p>
        </w:tc>
        <w:tc>
          <w:tcPr>
            <w:tcW w:w="13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Jednostki (książka)</w:t>
            </w:r>
          </w:p>
        </w:tc>
        <w:tc>
          <w:tcPr>
            <w:tcW w:w="13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Słownik (książka)</w:t>
            </w:r>
          </w:p>
        </w:tc>
        <w:tc>
          <w:tcPr>
            <w:tcW w:w="13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Zmiana słownika</w:t>
            </w:r>
          </w:p>
        </w:tc>
      </w:tr>
      <w:tr>
        <w:trPr>
          <w:cantSplit/>
          <w:trHeight w:val="276"/>
        </w:trPr>
        <w:tc>
          <w:tcPr>
            <w:tcW w:w="25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same wyrazy</w:t>
            </w:r>
          </w:p>
        </w:tc>
        <w:tc>
          <w:tcPr>
            <w:tcW w:w="12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682</w:t>
            </w:r>
          </w:p>
        </w:tc>
        <w:tc>
          <w:tcPr>
            <w:tcW w:w="11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492</w:t>
            </w:r>
          </w:p>
        </w:tc>
        <w:tc>
          <w:tcPr>
            <w:tcW w:w="10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+0,0%</w:t>
            </w:r>
          </w:p>
        </w:tc>
        <w:tc>
          <w:tcPr>
            <w:tcW w:w="13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68 144</w:t>
            </w:r>
          </w:p>
        </w:tc>
        <w:tc>
          <w:tcPr>
            <w:tcW w:w="13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18 761</w:t>
            </w:r>
          </w:p>
        </w:tc>
        <w:tc>
          <w:tcPr>
            <w:tcW w:w="13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+0,0%</w:t>
            </w:r>
          </w:p>
        </w:tc>
      </w:tr>
      <w:tr>
        <w:trPr>
          <w:cantSplit/>
          <w:trHeight w:val="276"/>
        </w:trPr>
        <w:tc>
          <w:tcPr>
            <w:tcW w:w="25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wyrazy po lematyzacji (spaCy)</w:t>
            </w:r>
          </w:p>
        </w:tc>
        <w:tc>
          <w:tcPr>
            <w:tcW w:w="12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682</w:t>
            </w:r>
          </w:p>
        </w:tc>
        <w:tc>
          <w:tcPr>
            <w:tcW w:w="11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435</w:t>
            </w:r>
          </w:p>
        </w:tc>
        <w:tc>
          <w:tcPr>
            <w:tcW w:w="10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−11,6%</w:t>
            </w:r>
          </w:p>
        </w:tc>
        <w:tc>
          <w:tcPr>
            <w:tcW w:w="13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68 144</w:t>
            </w:r>
          </w:p>
        </w:tc>
        <w:tc>
          <w:tcPr>
            <w:tcW w:w="13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13 461</w:t>
            </w:r>
          </w:p>
        </w:tc>
        <w:tc>
          <w:tcPr>
            <w:tcW w:w="13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−28,3%</w:t>
            </w:r>
          </w:p>
        </w:tc>
      </w:tr>
      <w:tr>
        <w:trPr>
          <w:cantSplit/>
          <w:trHeight w:val="276"/>
        </w:trPr>
        <w:tc>
          <w:tcPr>
            <w:tcW w:w="25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wyrazy bez stop words</w:t>
            </w:r>
          </w:p>
        </w:tc>
        <w:tc>
          <w:tcPr>
            <w:tcW w:w="12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451</w:t>
            </w:r>
          </w:p>
        </w:tc>
        <w:tc>
          <w:tcPr>
            <w:tcW w:w="11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418</w:t>
            </w:r>
          </w:p>
        </w:tc>
        <w:tc>
          <w:tcPr>
            <w:tcW w:w="10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−15,0%</w:t>
            </w:r>
          </w:p>
        </w:tc>
        <w:tc>
          <w:tcPr>
            <w:tcW w:w="13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43 585</w:t>
            </w:r>
          </w:p>
        </w:tc>
        <w:tc>
          <w:tcPr>
            <w:tcW w:w="13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18 487</w:t>
            </w:r>
          </w:p>
        </w:tc>
        <w:tc>
          <w:tcPr>
            <w:tcW w:w="13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−1,5%</w:t>
            </w:r>
          </w:p>
        </w:tc>
      </w:tr>
      <w:tr>
        <w:trPr>
          <w:cantSplit/>
          <w:trHeight w:val="276"/>
        </w:trPr>
        <w:tc>
          <w:tcPr>
            <w:tcW w:w="25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tokeny BPE 5000</w:t>
            </w:r>
          </w:p>
        </w:tc>
        <w:tc>
          <w:tcPr>
            <w:tcW w:w="12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1 180</w:t>
            </w:r>
          </w:p>
        </w:tc>
        <w:tc>
          <w:tcPr>
            <w:tcW w:w="11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726</w:t>
            </w:r>
          </w:p>
        </w:tc>
        <w:tc>
          <w:tcPr>
            <w:tcW w:w="105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+47,6%</w:t>
            </w:r>
          </w:p>
        </w:tc>
        <w:tc>
          <w:tcPr>
            <w:tcW w:w="13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109 897</w:t>
            </w:r>
          </w:p>
        </w:tc>
        <w:tc>
          <w:tcPr>
            <w:tcW w:w="13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4 837</w:t>
            </w:r>
          </w:p>
        </w:tc>
        <w:tc>
          <w:tcPr>
            <w:tcW w:w="13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−74,2%</w:t>
            </w:r>
          </w:p>
        </w:tc>
      </w:tr>
    </w:tbl>
    <w:p>
      <w:pPr>
        <w:pStyle w:val="Tekstpodstawowy"/>
        <w:spacing w:before="60" w:line="290" w:lineRule="auto"/>
        <w:ind w:right="300"/>
        <w:rPr>
          <w:color w:val="000000" w:themeColor="text1"/>
        </w:rPr>
      </w:pPr>
    </w:p>
    <w:tbl>
      <w:tblPr>
        <w:tblStyle w:val="TableNormal"/>
        <w:tblW w:w="9804" w:type="dxa"/>
        <w:tblInd w:w="44" w:type="dxa"/>
        <w:tblLayout w:type="fixed"/>
        <w:tblLook w:val="01E0" w:firstRow="1" w:lastRow="1" w:firstColumn="1" w:lastColumn="1" w:noHBand="0" w:noVBand="0"/>
      </w:tblPr>
      <w:tblGrid>
        <w:gridCol w:w="2504"/>
        <w:gridCol w:w="7300"/>
      </w:tblGrid>
      <w:tr>
        <w:trPr>
          <w:cantSplit/>
          <w:trHeight w:val="276"/>
          <w:tblHeader/>
        </w:trPr>
        <w:tc>
          <w:tcPr>
            <w:tcW w:w="2504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Wariant</w:t>
            </w:r>
          </w:p>
        </w:tc>
        <w:tc>
          <w:tcPr>
            <w:tcW w:w="7300" w:type="dxa"/>
            <w:tcBorders>
              <w:bottom w:val="single" w:sz="4" w:space="0" w:color="C6C6C6"/>
            </w:tcBorders>
            <w:shd w:val="clear" w:color="auto" w:fill="EBEBEB"/>
          </w:tcPr>
          <w:p>
            <w:pPr>
              <w:pStyle w:val="TableParagraph"/>
              <w:spacing w:before="55"/>
              <w:rPr>
                <w:b/>
                <w:color w:val="000000" w:themeColor="text1"/>
                <w:sz w:val="15"/>
              </w:rPr>
            </w:pPr>
            <w:r>
              <w:rPr>
                <w:b/>
                <w:color w:val="000000" w:themeColor="text1"/>
                <w:w w:val="105"/>
                <w:sz w:val="15"/>
              </w:rPr>
              <w:t xml:space="preserve">Początek fragmentu</w:t>
            </w:r>
          </w:p>
        </w:tc>
      </w:tr>
      <w:tr>
        <w:trPr>
          <w:cantSplit/>
          <w:trHeight w:val="276"/>
        </w:trPr>
        <w:tc>
          <w:tcPr>
            <w:tcW w:w="25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same wyrazy</w:t>
            </w:r>
          </w:p>
        </w:tc>
        <w:tc>
          <w:tcPr>
            <w:tcW w:w="73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litwo ojczyzno moja ty jesteś jak zdrowie ile cię trzeba cenić ten</w:t>
            </w:r>
          </w:p>
        </w:tc>
      </w:tr>
      <w:tr>
        <w:trPr>
          <w:cantSplit/>
          <w:trHeight w:val="276"/>
        </w:trPr>
        <w:tc>
          <w:tcPr>
            <w:tcW w:w="25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wyrazy po lematyzacji (spaCy)</w:t>
            </w:r>
          </w:p>
        </w:tc>
        <w:tc>
          <w:tcPr>
            <w:tcW w:w="73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litwo ojczyzno mój ty być jak zdrowie ile ty trzeba cenić ten</w:t>
            </w:r>
          </w:p>
        </w:tc>
      </w:tr>
      <w:tr>
        <w:trPr>
          <w:cantSplit/>
          <w:trHeight w:val="276"/>
        </w:trPr>
        <w:tc>
          <w:tcPr>
            <w:tcW w:w="25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wyrazy bez stop words</w:t>
            </w:r>
          </w:p>
        </w:tc>
        <w:tc>
          <w:tcPr>
            <w:tcW w:w="73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litwo ojczyzno jesteś zdrowie cenić dowie stracił piękność twą całej ozdobie widzę</w:t>
            </w:r>
          </w:p>
        </w:tc>
      </w:tr>
      <w:tr>
        <w:trPr>
          <w:cantSplit/>
          <w:trHeight w:val="276"/>
        </w:trPr>
        <w:tc>
          <w:tcPr>
            <w:tcW w:w="2504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tokeny BPE 5000</w:t>
            </w:r>
          </w:p>
        </w:tc>
        <w:tc>
          <w:tcPr>
            <w:tcW w:w="7300" w:type="dxa"/>
            <w:tcBorders>
              <w:top w:val="single" w:sz="2" w:space="0" w:color="DDDDDD"/>
              <w:bottom w:val="single" w:sz="2" w:space="0" w:color="DDDDDD"/>
            </w:tcBorders>
          </w:tcPr>
          <w:p>
            <w:pPr>
              <w:pStyle w:val="TableParagraph"/>
              <w:spacing w:before="50"/>
              <w:rPr>
                <w:color w:val="000000" w:themeColor="text1"/>
                <w:sz w:val="15"/>
              </w:rPr>
            </w:pPr>
            <w:r>
              <w:rPr>
                <w:color w:val="000000" w:themeColor="text1"/>
                <w:w w:val="105"/>
                <w:sz w:val="15"/>
              </w:rPr>
              <w:t xml:space="preserve">▁Lit wo ▁Oj czyz no ▁moja ▁ty ▁jesteś ▁jak ▁zdrowie ▁Ile ▁cię</w:t>
            </w:r>
          </w:p>
        </w:tc>
      </w:tr>
    </w:tbl>
    <w:p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color w:val="000000" w:themeColor="text1"/>
        </w:rPr>
        <w:t xml:space="preserve">Na fragmencie słownik najbardziej zmniejsza usunięcie stop words (−15,0%), ale w książce tylko o 1,5%, bo usuwa 274 typy; skraca tekst, a traci składnię i negację. Lematyzacja łączy formy fleksyjne (−11,6% i −28,3%) kosztem informacji gramatycznej i błędów (</w:t>
      </w:r>
      <w:r>
        <w:rPr>
          <w:b/>
          <w:color w:val="000000" w:themeColor="text1"/>
        </w:rPr>
        <w:t xml:space="preserve">litwo</w:t>
      </w:r>
      <w:r>
        <w:rPr>
          <w:color w:val="000000" w:themeColor="text1"/>
        </w:rPr>
        <w:t xml:space="preserve">, </w:t>
      </w:r>
      <w:r>
        <w:rPr>
          <w:b/>
          <w:color w:val="000000" w:themeColor="text1"/>
        </w:rPr>
        <w:t xml:space="preserve">ojczyzno</w:t>
      </w:r>
      <w:r>
        <w:rPr>
          <w:color w:val="000000" w:themeColor="text1"/>
        </w:rPr>
        <w:t xml:space="preserve"> bez zmian). BPE na fragmencie powiększa słownik (+47,6%), ale w książce ma najmniejszy: 4 837 jednostek (−74,2%), z góry ograniczony do 5 000 i bez słów spoza słownika.</w:t>
      </w:r>
    </w:p>
    <w:p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b/>
          <w:color w:val="000000" w:themeColor="text1"/>
        </w:rPr>
        <w:t xml:space="preserve">Wniosek:</w:t>
      </w:r>
      <w:r>
        <w:rPr>
          <w:color w:val="000000" w:themeColor="text1"/>
        </w:rPr>
        <w:t xml:space="preserve"> słownik najmocniej zmniejsza tokenizacja podsłowowa, kosztem o 61% dłuższych sekwencji i jednostek bez znaczenia (▁Lit wo, ▁Oj czyz no). Wśród metod działających na wyrazach najwięcej daje lematyzacja; usuwanie stop words skraca tekst, ale słownika prawie nie zmienia.</w:t>
      </w:r>
    </w:p>
    <w:p>
      <w:pPr>
        <w:pStyle w:val="Tekstpodstawowy"/>
        <w:keepNext/>
        <w:spacing w:before="71"/>
        <w:ind w:left="0"/>
        <w:rPr>
          <w:color w:val="000000" w:themeColor="text1"/>
        </w:rPr>
      </w:pPr>
    </w:p>
    <w:p w14:paraId="00A76700" w14:textId="77777777" w:rsidR="00B83526" w:rsidRPr="007B3D54" w:rsidRDefault="00000000">
      <w:pPr>
        <w:pStyle w:val="Nagwek2"/>
        <w:numPr>
          <w:ilvl w:val="0"/>
          <w:numId w:val="1"/>
        </w:numPr>
        <w:tabs>
          <w:tab w:val="left" w:pos="326"/>
        </w:tabs>
        <w:ind w:hanging="289"/>
        <w:rPr>
          <w:color w:val="000000" w:themeColor="text1"/>
        </w:rPr>
      </w:pPr>
      <w:r>
        <w:rPr>
          <w:color w:val="000000" w:themeColor="text1"/>
          <w:spacing w:val="-2"/>
        </w:rPr>
        <w:t>Wnioski</w:t>
      </w:r>
    </w:p>
    <w:p w14:paraId="3127103E" w14:textId="77777777" w:rsidR="00B83526" w:rsidRPr="007B3D54" w:rsidRDefault="00000000"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color w:val="000000" w:themeColor="text1"/>
        </w:rPr>
        <w:t>Dłuższe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n-gramy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występują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rzadziej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i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tworzą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większy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zbiór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unikalnych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kombinacji.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Stemming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jest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prosty,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ale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może obcinać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za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mocno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lub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za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słabo;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lematyzacja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daje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formy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słownikowe,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lecz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może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błędnie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rozstrzygać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znaczenie.</w:t>
      </w:r>
      <w:r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Do polskiego potrzebne są narzędzia uwzględniające jego fleksję. Miary podobieństwa reagują inaczej na liczbę edycji, przestawienie znaków, wspólny początek i wspólne pary znaków.</w:t>
      </w:r>
    </w:p>
    <w:p>
      <w:pPr>
        <w:pStyle w:val="Tekstpodstawowy"/>
        <w:spacing w:before="137" w:line="290" w:lineRule="auto"/>
        <w:ind w:right="300"/>
        <w:rPr>
          <w:color w:val="000000" w:themeColor="text1"/>
        </w:rPr>
      </w:pPr>
      <w:r>
        <w:rPr>
          <w:color w:val="000000" w:themeColor="text1"/>
        </w:rPr>
        <w:t xml:space="preserve">Usunięcie stop words przesuwa n-gramy ze stylu na treść, ale słownika prawie nie zmniejsza. Wyrażenie regularne z warunkiem na poprzedzający znak dobrze znajduje nazwy własne. Tokenizacja podsłowowa daje mały, zamknięty słownik kosztem dłuższych sekwencji, a jej koszt zależy od danych treningowych tokenizatora; stąd podatek językowy polszczyzny w gpt2.</w:t>
      </w:r>
    </w:p>
    <w:p w14:paraId="42A6D891" w14:textId="77777777" w:rsidR="00B83526" w:rsidRPr="007B3D54" w:rsidRDefault="00B83526">
      <w:pPr>
        <w:pStyle w:val="Tekstpodstawowy"/>
        <w:spacing w:before="24"/>
        <w:ind w:left="0"/>
        <w:rPr>
          <w:color w:val="000000" w:themeColor="text1"/>
        </w:rPr>
      </w:pPr>
    </w:p>
    <w:p w14:paraId="15CF00F1" w14:textId="77777777" w:rsidR="00B83526" w:rsidRPr="007B3D54" w:rsidRDefault="00000000">
      <w:pPr>
        <w:pStyle w:val="Nagwek2"/>
        <w:spacing w:before="1"/>
        <w:ind w:left="37" w:firstLine="0"/>
        <w:rPr>
          <w:color w:val="000000" w:themeColor="text1"/>
        </w:rPr>
      </w:pPr>
      <w:r>
        <w:rPr>
          <w:color w:val="000000" w:themeColor="text1"/>
          <w:spacing w:val="-2"/>
        </w:rPr>
        <w:t>Materiały</w:t>
      </w:r>
    </w:p>
    <w:p w14:paraId="4163D9A5" w14:textId="77777777" w:rsidR="00B83526" w:rsidRPr="007B3D54" w:rsidRDefault="00000000">
      <w:pPr>
        <w:spacing w:before="138" w:line="288" w:lineRule="auto"/>
        <w:ind w:left="37" w:right="484"/>
        <w:rPr>
          <w:color w:val="000000" w:themeColor="text1"/>
          <w:sz w:val="16"/>
        </w:rPr>
      </w:pPr>
      <w:r>
        <w:rPr>
          <w:color w:val="000000" w:themeColor="text1"/>
          <w:sz w:val="16"/>
        </w:rPr>
        <w:t xml:space="preserve">Teksty: </w:t>
      </w:r>
      <w:r>
        <w:rPr>
          <w:b/>
          <w:color w:val="000000" w:themeColor="text1"/>
          <w:sz w:val="16"/>
        </w:rPr>
        <w:t>data/pan-tadeusz.txt</w:t>
      </w:r>
      <w:r>
        <w:rPr>
          <w:color w:val="000000" w:themeColor="text1"/>
          <w:sz w:val="16"/>
        </w:rPr>
        <w:t xml:space="preserve">, </w:t>
      </w:r>
      <w:r>
        <w:rPr>
          <w:b/>
          <w:color w:val="000000" w:themeColor="text1"/>
          <w:sz w:val="16"/>
        </w:rPr>
        <w:t>data/hamlet.txt</w:t>
      </w:r>
      <w:r>
        <w:rPr>
          <w:color w:val="000000" w:themeColor="text1"/>
          <w:sz w:val="16"/>
        </w:rPr>
        <w:t xml:space="preserve">. Kod: </w:t>
      </w:r>
      <w:r>
        <w:rPr>
          <w:b/>
          <w:color w:val="000000" w:themeColor="text1"/>
          <w:sz w:val="16"/>
        </w:rPr>
        <w:t>lab2.py</w:t>
      </w:r>
      <w:r>
        <w:rPr>
          <w:color w:val="000000" w:themeColor="text1"/>
          <w:sz w:val="16"/>
        </w:rPr>
        <w:t xml:space="preserve">, </w:t>
      </w:r>
      <w:r>
        <w:rPr>
          <w:b/>
          <w:color w:val="000000" w:themeColor="text1"/>
          <w:sz w:val="16"/>
        </w:rPr>
        <w:t>lab2_impl.py</w:t>
      </w:r>
      <w:r>
        <w:rPr>
          <w:color w:val="000000" w:themeColor="text1"/>
          <w:sz w:val="16"/>
        </w:rPr>
        <w:t xml:space="preserve">. Pełne wyniki: pliki CSV i PNG w katalogu </w:t>
      </w:r>
      <w:r>
        <w:rPr>
          <w:b/>
          <w:color w:val="000000" w:themeColor="text1"/>
          <w:sz w:val="16"/>
        </w:rPr>
        <w:t>wyniki</w:t>
      </w:r>
      <w:r>
        <w:rPr>
          <w:color w:val="000000" w:themeColor="text1"/>
          <w:sz w:val="16"/>
        </w:rPr>
        <w:t>.</w:t>
      </w:r>
      <w:r>
        <w:rPr>
          <w:color w:val="000000" w:themeColor="text1"/>
          <w:spacing w:val="40"/>
          <w:sz w:val="16"/>
        </w:rPr>
        <w:t xml:space="preserve"> </w:t>
      </w:r>
      <w:r>
        <w:rPr>
          <w:color w:val="000000" w:themeColor="text1"/>
          <w:sz w:val="16"/>
        </w:rPr>
        <w:t>Źródła tekstów: Wolne Lektury, „Pan Tadeusz”; Project Gutenberg, „Hamlet”.</w:t>
      </w:r>
    </w:p>
    <w:p>
      <w:pPr>
        <w:spacing w:before="100" w:line="288" w:lineRule="auto"/>
        <w:ind w:left="37" w:right="484"/>
        <w:rPr>
          <w:color w:val="000000" w:themeColor="text1"/>
          <w:sz w:val="16"/>
        </w:rPr>
      </w:pPr>
      <w:r>
        <w:rPr>
          <w:color w:val="000000" w:themeColor="text1"/>
          <w:sz w:val="16"/>
        </w:rPr>
        <w:t xml:space="preserve">Część na 5.0: </w:t>
      </w:r>
      <w:r>
        <w:rPr>
          <w:b/>
          <w:color w:val="000000" w:themeColor="text1"/>
          <w:sz w:val="16"/>
        </w:rPr>
        <w:t xml:space="preserve">stop-words</w:t>
      </w:r>
      <w:r>
        <w:rPr>
          <w:color w:val="000000" w:themeColor="text1"/>
          <w:sz w:val="16"/>
        </w:rPr>
        <w:t xml:space="preserve">; tokenizatory Hugging Face: </w:t>
      </w:r>
      <w:r>
        <w:rPr>
          <w:b/>
          <w:color w:val="000000" w:themeColor="text1"/>
          <w:sz w:val="16"/>
        </w:rPr>
        <w:t xml:space="preserve">gpt2</w:t>
      </w:r>
      <w:r>
        <w:rPr>
          <w:color w:val="000000" w:themeColor="text1"/>
          <w:sz w:val="16"/>
        </w:rPr>
        <w:t xml:space="preserve">, </w:t>
      </w:r>
      <w:r>
        <w:rPr>
          <w:b/>
          <w:color w:val="000000" w:themeColor="text1"/>
          <w:sz w:val="16"/>
        </w:rPr>
        <w:t xml:space="preserve">allegro/herbert-base-cased</w:t>
      </w:r>
      <w:r>
        <w:rPr>
          <w:color w:val="000000" w:themeColor="text1"/>
          <w:sz w:val="16"/>
        </w:rPr>
        <w:t xml:space="preserve">, </w:t>
      </w:r>
      <w:r>
        <w:rPr>
          <w:b/>
          <w:color w:val="000000" w:themeColor="text1"/>
          <w:sz w:val="16"/>
        </w:rPr>
        <w:t xml:space="preserve">speakleash/Bielik-1.5B-v3</w:t>
      </w:r>
      <w:r>
        <w:rPr>
          <w:color w:val="000000" w:themeColor="text1"/>
          <w:sz w:val="16"/>
        </w:rPr>
        <w:t xml:space="preserve">; własny tokenizator </w:t>
      </w:r>
      <w:r>
        <w:rPr>
          <w:b/>
          <w:color w:val="000000" w:themeColor="text1"/>
          <w:sz w:val="16"/>
        </w:rPr>
        <w:t xml:space="preserve">tokenizer_pl.json</w:t>
      </w:r>
      <w:r>
        <w:rPr>
          <w:color w:val="000000" w:themeColor="text1"/>
          <w:sz w:val="16"/>
        </w:rPr>
        <w:t xml:space="preserve"> (5 000 tokenów). Wyniki G–I: pliki </w:t>
      </w:r>
      <w:r>
        <w:rPr>
          <w:b/>
          <w:color w:val="000000" w:themeColor="text1"/>
          <w:sz w:val="16"/>
        </w:rPr>
        <w:t xml:space="preserve">G_</w:t>
      </w:r>
      <w:r>
        <w:rPr>
          <w:color w:val="000000" w:themeColor="text1"/>
          <w:sz w:val="16"/>
        </w:rPr>
        <w:t xml:space="preserve">, </w:t>
      </w:r>
      <w:r>
        <w:rPr>
          <w:b/>
          <w:color w:val="000000" w:themeColor="text1"/>
          <w:sz w:val="16"/>
        </w:rPr>
        <w:t xml:space="preserve">H_</w:t>
      </w:r>
      <w:r>
        <w:rPr>
          <w:color w:val="000000" w:themeColor="text1"/>
          <w:sz w:val="16"/>
        </w:rPr>
        <w:t xml:space="preserve">, </w:t>
      </w:r>
      <w:r>
        <w:rPr>
          <w:b/>
          <w:color w:val="000000" w:themeColor="text1"/>
          <w:sz w:val="16"/>
        </w:rPr>
        <w:t xml:space="preserve">I_</w:t>
      </w:r>
      <w:r>
        <w:rPr>
          <w:color w:val="000000" w:themeColor="text1"/>
          <w:sz w:val="16"/>
        </w:rPr>
        <w:t xml:space="preserve"> w katalogu </w:t>
      </w:r>
      <w:r>
        <w:rPr>
          <w:b/>
          <w:color w:val="000000" w:themeColor="text1"/>
          <w:sz w:val="16"/>
        </w:rPr>
        <w:t xml:space="preserve">wyniki</w:t>
      </w:r>
      <w:r>
        <w:rPr>
          <w:color w:val="000000" w:themeColor="text1"/>
          <w:sz w:val="16"/>
        </w:rPr>
        <w:t xml:space="preserve"> oraz </w:t>
      </w:r>
      <w:r>
        <w:rPr>
          <w:b/>
          <w:color w:val="000000" w:themeColor="text1"/>
          <w:sz w:val="16"/>
        </w:rPr>
        <w:t xml:space="preserve">wyniki/wyniki_lab2.txt</w:t>
      </w:r>
      <w:r>
        <w:rPr>
          <w:color w:val="000000" w:themeColor="text1"/>
          <w:sz w:val="16"/>
        </w:rPr>
        <w:t xml:space="preserve">.</w:t>
      </w:r>
    </w:p>
    <w:sectPr w:rsidR="00B83526" w:rsidRPr="007B3D54">
      <w:pgSz w:w="11910" w:h="16840"/>
      <w:pgMar w:top="980" w:right="850" w:bottom="720" w:left="1133" w:header="0" w:footer="525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65048" w14:textId="77777777" w:rsidR="00A05E9B" w:rsidRDefault="00A05E9B">
      <w:r>
        <w:separator/>
      </w:r>
    </w:p>
  </w:endnote>
  <w:endnote w:type="continuationSeparator" w:id="0">
    <w:p w14:paraId="1B464B6E" w14:textId="77777777" w:rsidR="00A05E9B" w:rsidRDefault="00A05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3A8E3" w14:textId="77777777" w:rsidR="00B83526" w:rsidRDefault="00000000">
    <w:pPr>
      <w:pStyle w:val="Tekstpodstawowy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06C42E6" wp14:editId="344F5895">
              <wp:simplePos x="0" y="0"/>
              <wp:positionH relativeFrom="page">
                <wp:posOffset>6792290</wp:posOffset>
              </wp:positionH>
              <wp:positionV relativeFrom="page">
                <wp:posOffset>10219027</wp:posOffset>
              </wp:positionV>
              <wp:extent cx="14541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56C042" w14:textId="77777777" w:rsidR="00B83526" w:rsidRDefault="00000000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color w:val="232323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232323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232323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232323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232323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6C42E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4.85pt;margin-top:804.65pt;width:11.45pt;height:10.9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" filled="f" stroked="f">
              <v:textbox inset="0,0,0,0">
                <w:txbxContent>
                  <w:p w14:paraId="7356C042" w14:textId="77777777" w:rsidR="00B83526" w:rsidRDefault="00000000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color w:val="232323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232323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232323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232323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232323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E571D" w14:textId="77777777" w:rsidR="00A05E9B" w:rsidRDefault="00A05E9B">
      <w:r>
        <w:separator/>
      </w:r>
    </w:p>
  </w:footnote>
  <w:footnote w:type="continuationSeparator" w:id="0">
    <w:p w14:paraId="571A7699" w14:textId="77777777" w:rsidR="00A05E9B" w:rsidRDefault="00A05E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D7CA7"/>
    <w:multiLevelType w:val="hybridMultilevel"/>
    <w:tmpl w:val="D4A8F166"/>
    <w:lvl w:ilvl="0" w:tplc="7A0C9F4E">
      <w:start w:val="1"/>
      <w:numFmt w:val="decimal"/>
      <w:lvlText w:val="%1."/>
      <w:lvlJc w:val="left"/>
      <w:pPr>
        <w:ind w:left="326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232323"/>
        <w:spacing w:val="0"/>
        <w:w w:val="100"/>
        <w:sz w:val="26"/>
        <w:szCs w:val="26"/>
        <w:lang w:val="pl-PL" w:eastAsia="en-US" w:bidi="ar-SA"/>
      </w:rPr>
    </w:lvl>
    <w:lvl w:ilvl="1" w:tplc="05DAD88E">
      <w:numFmt w:val="bullet"/>
      <w:lvlText w:val="•"/>
      <w:lvlJc w:val="left"/>
      <w:pPr>
        <w:ind w:left="1280" w:hanging="290"/>
      </w:pPr>
      <w:rPr>
        <w:rFonts w:hint="default"/>
        <w:lang w:val="pl-PL" w:eastAsia="en-US" w:bidi="ar-SA"/>
      </w:rPr>
    </w:lvl>
    <w:lvl w:ilvl="2" w:tplc="6ECA9334">
      <w:numFmt w:val="bullet"/>
      <w:lvlText w:val="•"/>
      <w:lvlJc w:val="left"/>
      <w:pPr>
        <w:ind w:left="2240" w:hanging="290"/>
      </w:pPr>
      <w:rPr>
        <w:rFonts w:hint="default"/>
        <w:lang w:val="pl-PL" w:eastAsia="en-US" w:bidi="ar-SA"/>
      </w:rPr>
    </w:lvl>
    <w:lvl w:ilvl="3" w:tplc="9B162300">
      <w:numFmt w:val="bullet"/>
      <w:lvlText w:val="•"/>
      <w:lvlJc w:val="left"/>
      <w:pPr>
        <w:ind w:left="3200" w:hanging="290"/>
      </w:pPr>
      <w:rPr>
        <w:rFonts w:hint="default"/>
        <w:lang w:val="pl-PL" w:eastAsia="en-US" w:bidi="ar-SA"/>
      </w:rPr>
    </w:lvl>
    <w:lvl w:ilvl="4" w:tplc="0AB639FA">
      <w:numFmt w:val="bullet"/>
      <w:lvlText w:val="•"/>
      <w:lvlJc w:val="left"/>
      <w:pPr>
        <w:ind w:left="4161" w:hanging="290"/>
      </w:pPr>
      <w:rPr>
        <w:rFonts w:hint="default"/>
        <w:lang w:val="pl-PL" w:eastAsia="en-US" w:bidi="ar-SA"/>
      </w:rPr>
    </w:lvl>
    <w:lvl w:ilvl="5" w:tplc="A2728192">
      <w:numFmt w:val="bullet"/>
      <w:lvlText w:val="•"/>
      <w:lvlJc w:val="left"/>
      <w:pPr>
        <w:ind w:left="5121" w:hanging="290"/>
      </w:pPr>
      <w:rPr>
        <w:rFonts w:hint="default"/>
        <w:lang w:val="pl-PL" w:eastAsia="en-US" w:bidi="ar-SA"/>
      </w:rPr>
    </w:lvl>
    <w:lvl w:ilvl="6" w:tplc="27AC3EAA">
      <w:numFmt w:val="bullet"/>
      <w:lvlText w:val="•"/>
      <w:lvlJc w:val="left"/>
      <w:pPr>
        <w:ind w:left="6081" w:hanging="290"/>
      </w:pPr>
      <w:rPr>
        <w:rFonts w:hint="default"/>
        <w:lang w:val="pl-PL" w:eastAsia="en-US" w:bidi="ar-SA"/>
      </w:rPr>
    </w:lvl>
    <w:lvl w:ilvl="7" w:tplc="4D26072C">
      <w:numFmt w:val="bullet"/>
      <w:lvlText w:val="•"/>
      <w:lvlJc w:val="left"/>
      <w:pPr>
        <w:ind w:left="7041" w:hanging="290"/>
      </w:pPr>
      <w:rPr>
        <w:rFonts w:hint="default"/>
        <w:lang w:val="pl-PL" w:eastAsia="en-US" w:bidi="ar-SA"/>
      </w:rPr>
    </w:lvl>
    <w:lvl w:ilvl="8" w:tplc="67467458">
      <w:numFmt w:val="bullet"/>
      <w:lvlText w:val="•"/>
      <w:lvlJc w:val="left"/>
      <w:pPr>
        <w:ind w:left="8002" w:hanging="290"/>
      </w:pPr>
      <w:rPr>
        <w:rFonts w:hint="default"/>
        <w:lang w:val="pl-PL" w:eastAsia="en-US" w:bidi="ar-SA"/>
      </w:rPr>
    </w:lvl>
  </w:abstractNum>
  <w:num w:numId="1" w16cid:durableId="134008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3526"/>
    <w:rsid w:val="000B2340"/>
    <w:rsid w:val="0052020E"/>
    <w:rsid w:val="007B3D54"/>
    <w:rsid w:val="007C24B6"/>
    <w:rsid w:val="008A2324"/>
    <w:rsid w:val="008B1A7F"/>
    <w:rsid w:val="00A05E9B"/>
    <w:rsid w:val="00B83526"/>
    <w:rsid w:val="00C8176F"/>
    <w:rsid w:val="00E07FB3"/>
    <w:rsid w:val="00E63E66"/>
    <w:rsid w:val="00EE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2D40D"/>
  <w15:docId w15:val="{8DF62E9E-69A1-4291-8EC2-0A4635ED7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  <w:lang w:val="pl-PL"/>
    </w:rPr>
  </w:style>
  <w:style w:type="paragraph" w:styleId="Nagwek1">
    <w:name w:val="heading 1"/>
    <w:basedOn w:val="Normalny"/>
    <w:uiPriority w:val="9"/>
    <w:qFormat/>
    <w:pPr>
      <w:spacing w:before="106"/>
      <w:ind w:left="37"/>
      <w:outlineLvl w:val="0"/>
    </w:pPr>
    <w:rPr>
      <w:b/>
      <w:bCs/>
      <w:sz w:val="48"/>
      <w:szCs w:val="48"/>
    </w:rPr>
  </w:style>
  <w:style w:type="paragraph" w:styleId="Nagwek2">
    <w:name w:val="heading 2"/>
    <w:basedOn w:val="Normalny"/>
    <w:uiPriority w:val="9"/>
    <w:unhideWhenUsed/>
    <w:qFormat/>
    <w:pPr>
      <w:ind w:left="326" w:hanging="289"/>
      <w:outlineLvl w:val="1"/>
    </w:pPr>
    <w:rPr>
      <w:b/>
      <w:b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37"/>
    </w:pPr>
    <w:rPr>
      <w:sz w:val="19"/>
      <w:szCs w:val="19"/>
    </w:rPr>
  </w:style>
  <w:style w:type="paragraph" w:styleId="Akapitzlist">
    <w:name w:val="List Paragraph"/>
    <w:basedOn w:val="Normalny"/>
    <w:uiPriority w:val="1"/>
    <w:qFormat/>
    <w:pPr>
      <w:ind w:left="326" w:hanging="289"/>
    </w:pPr>
  </w:style>
  <w:style w:type="paragraph" w:customStyle="1" w:styleId="TableParagraph">
    <w:name w:val="Table Paragraph"/>
    <w:basedOn w:val="Normalny"/>
    <w:uiPriority w:val="1"/>
    <w:qFormat/>
    <w:pPr>
      <w:spacing w:before="53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G1" Type="http://schemas.openxmlformats.org/officeDocument/2006/relationships/image" Target="media/r5_1.png"/><Relationship Id="rIdG2" Type="http://schemas.openxmlformats.org/officeDocument/2006/relationships/image" Target="media/r5_2.png"/><Relationship Id="rIdG3" Type="http://schemas.openxmlformats.org/officeDocument/2006/relationships/image" Target="media/r5_3.png"/><Relationship Id="rIdG4" Type="http://schemas.openxmlformats.org/officeDocument/2006/relationships/image" Target="media/r5_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940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Od tekstu do tokenów</vt:lpstr>
    </vt:vector>
  </TitlesOfParts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 tekstu do tokenów</dc:title>
  <dc:subject>(unspecified)</dc:subject>
  <dc:creator>Konrad Żebro, Patryk Persak</dc:creator>
  <cp:lastModifiedBy>Patryk Persak</cp:lastModifiedBy>
  <cp:revision>8</cp:revision>
  <cp:lastPrinted>2026-10-23T14:57:00Z</cp:lastPrinted>
  <dcterms:created xsi:type="dcterms:W3CDTF">2026-10-23T14:47:00Z</dcterms:created>
  <dcterms:modified xsi:type="dcterms:W3CDTF">2026-10-23T15:02:00Z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2026-10-22T00:00:00Z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2026-10-23T00:00:00Z</vt:filetime>
  </property>
  <property fmtid="{D5CDD505-2E9C-101B-9397-08002B2CF9AE}" pid="6" name="Producer">
    <vt:lpwstr>3-Heights(TM) PDF Security Shell 4.8.25.2 (http://www.pdf-tools.com)</vt:lpwstr>
  </property>
</Properties>
</file>