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۸</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مشخصه</w:t>
            </w:r>
          </w:p>
        </w:tc>
        <w:tc>
          <w:tcPr>
            <w:tcW w:w="7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نسخه</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۳٫۳</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وضعیت</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پیش‌نویس برای طراحی و اعتبارسنجی - نه سند حقوقی یا اعتباری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تاریخ مبنا</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دامنه</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هشت فصل عملیاتی شامل معماری، حاکمیت، چرخه عمر، کالا، خدمات، داده، ریسک و عملیات مالی</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مخاطبان</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هیئت راهبری، مدیران محصول و عملیات، بانک و تأمین‌کننده مالی، ریسک، خزانه‌داری، مالی، حقوقی، فناوری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۸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کنترل،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۷ اعتبار و ریسک</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ریسک چگونه به پذیرش، حد، شرط، پایش و اقدام تبدیل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Risk Policy و Decision Controls</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۸ عملیات مالی</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معامله واجد شرایط چگونه به پیشنهاد، پرداخت، سررسید و تسویه قابل کنترل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Funding and Settlement Operating Model</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۷</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اعتبارسنجی و مدیریت ریسک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۸</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عملیات مالی، تأمین وجه و تسویه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مرز سه مسیر اصلی و هم‌سطح ساخت نو را صریح می‌کنند. این اسناد ورودی حاکم بر مدل عملیاتی تا پایان فصل ۸ هستند؛ آستانه‌های تجاری، نرخ‌ها، حدود اختیار و تعهدات حقوقی تا تصویب مراجع ذی‌صلاح با وضعیت پیشنهادی نگهداری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(Three-Route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(Three-Route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۱ (Route-1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rPr>
              <w:t>ماتریس مسئولیت مسیر ۳ (Route-3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۱ (Route-1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(Route-3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(Three-Route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الگوی شبکه تجارت سازمانی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pPr>
        <w:jc w:val="right"/>
        <w:bidi w:val="1"/>
      </w:pPr>
      <w:r>
        <w:rPr>
          <w:rFonts w:ascii="Tahoma" w:hAnsi="Tahoma" w:cs="Tahoma"/>
        </w:rPr>
        <w:br w:type="page"/>
      </w:r>
    </w:p>
    <w:p>
      <w:pPr>
        <w:pStyle w:val="Heading1"/>
        <w:jc w:val="right"/>
        <w:bidi w:val="1"/>
      </w:pPr>
      <w:r>
        <w:rPr>
          <w:rFonts w:ascii="Tahoma" w:hAnsi="Tahoma" w:cs="Tahoma"/>
          <w:color w:val="000000"/>
        </w:rPr>
        <w:t>فصل ۷ | اعتبارسنجی و مدیریت ریسک سه‌مسیره</w:t>
      </w:r>
    </w:p>
    <w:p>
      <w:pPr>
        <w:pStyle w:val="SakhtNoLead"/>
        <w:jc w:val="right"/>
        <w:bidi w:val="1"/>
      </w:pPr>
      <w:r>
        <w:rPr>
          <w:rFonts w:ascii="Tahoma" w:hAnsi="Tahoma" w:cs="Tahoma"/>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pPr>
        <w:jc w:val="right"/>
        <w:bidi w:val="1"/>
      </w:pPr>
      <w:r>
        <w:rPr>
          <w:rFonts w:ascii="Tahoma" w:hAnsi="Tahoma" w:cs="Tahoma"/>
        </w:rPr>
        <w:t>مبنای طراحی: Business Model v3.0  |  Finance Model v2.0  |  Construction Transaction Data Layer  |  سیاست ریسک و اختیار بانک یا تأمین‌کننده مالی</w:t>
      </w:r>
    </w:p>
    <w:p>
      <w:pPr>
        <w:jc w:val="right"/>
        <w:bidi w:val="1"/>
      </w:pPr>
      <w:r>
        <w:rPr>
          <w:rFonts w:ascii="Tahoma" w:hAnsi="Tahoma" w:cs="Tahoma"/>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pPr>
        <w:pStyle w:val="Heading2"/>
        <w:jc w:val="right"/>
        <w:bidi w:val="1"/>
      </w:pPr>
      <w:r>
        <w:rPr>
          <w:rFonts w:ascii="Tahoma" w:hAnsi="Tahoma" w:cs="Tahoma"/>
          <w:color w:val="000000"/>
        </w:rPr>
        <w:t>۷.۱ تصمیم فصل، هدف و مرز مسئولیت</w:t>
      </w:r>
    </w:p>
    <w:p>
      <w:pPr>
        <w:jc w:val="right"/>
        <w:bidi w:val="1"/>
      </w:pPr>
      <w:r>
        <w:rPr>
          <w:rFonts w:ascii="Tahoma" w:hAnsi="Tahoma" w:cs="Tahoma"/>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pPr>
        <w:jc w:val="right"/>
        <w:bidi w:val="1"/>
      </w:pPr>
      <w:r>
        <w:rPr>
          <w:rFonts w:ascii="Tahoma" w:hAnsi="Tahoma" w:cs="Tahoma"/>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تحلیل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 نهایی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ثبت‌شده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پلتفرم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و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 نو در حدود 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قبول، بررسی تکمیلی یا رد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ساخت نو و 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 یا تأمین‌کننده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قیمت، مدت و شروط</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پروژه و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 و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اختیار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 Hold یا ارجاع</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 و بازیابی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مستقل در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مهلت و نتیجه</w:t>
            </w:r>
          </w:p>
        </w:tc>
      </w:tr>
    </w:tbl>
    <w:p>
      <w:pPr>
        <w:pStyle w:val="Heading2"/>
        <w:jc w:val="right"/>
        <w:bidi w:val="1"/>
      </w:pPr>
      <w:r>
        <w:rPr>
          <w:rFonts w:ascii="Tahoma" w:hAnsi="Tahoma" w:cs="Tahoma"/>
          <w:color w:val="000000"/>
        </w:rPr>
        <w:t>۷.۲ طبقه‌بندی ریسک و تفاوت سه مسیر</w:t>
      </w:r>
    </w:p>
    <w:p>
      <w:pPr>
        <w:jc w:val="right"/>
        <w:bidi w:val="1"/>
      </w:pPr>
      <w:r>
        <w:rPr>
          <w:rFonts w:ascii="Tahoma" w:hAnsi="Tahoma" w:cs="Tahoma"/>
        </w:rPr>
        <w:t>هسته طبقه‌بندی مشترک است، اما واحد تحلیل و علامت شکست هر Route متفاوت می‌ماند. در B2C اسپیناس ظرفیت بازپرداخت و رفتار سفارش محور است؛ در B2B اسپیناس جریان نقد، 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pPr>
        <w:jc w:val="right"/>
        <w:bidi w:val="1"/>
      </w:pPr>
      <w:r>
        <w:rPr>
          <w:rFonts w:ascii="Tahoma" w:hAnsi="Tahoma" w:cs="Tahoma"/>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 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 تحلیل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 و 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و Contract/Package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تعهدات خانوار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جریان نقد و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Cash Flow و منابع پروژه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قسط یا اختلاف تحویل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وصول، فاکتور نامعتبر یا 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تغییر، QC یا کسری بودجه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خرید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گردشی حساب و 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پروژه، بسته و برداشت</w:t>
            </w:r>
          </w:p>
        </w:tc>
      </w:tr>
    </w:tbl>
    <w:p>
      <w:pPr>
        <w:pStyle w:val="Heading2"/>
        <w:jc w:val="right"/>
        <w:bidi w:val="1"/>
      </w:pPr>
      <w:r>
        <w:rPr>
          <w:rFonts w:ascii="Tahoma" w:hAnsi="Tahoma" w:cs="Tahoma"/>
          <w:color w:val="000000"/>
        </w:rPr>
        <w:t>۷.۳ حاکمیت، نقش‌ها و تفکیک وظایف</w:t>
      </w:r>
    </w:p>
    <w:p>
      <w:pPr>
        <w:jc w:val="right"/>
        <w:bidi w:val="1"/>
      </w:pPr>
      <w:r>
        <w:rPr>
          <w:rFonts w:ascii="Tahoma" w:hAnsi="Tahoma" w:cs="Tahoma"/>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pPr>
        <w:jc w:val="right"/>
        <w:bidi w:val="1"/>
      </w:pPr>
      <w:r>
        <w:rPr>
          <w:rFonts w:ascii="Tahoma" w:hAnsi="Tahoma" w:cs="Tahoma"/>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 مستقل</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 اجباری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هویتی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Credit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 Authority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منبع، نتیجه و دلیل</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رتبه و حد پیشنهادی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 Analyst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Model/Risk Reviewer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کمیته یا بانک</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مدل و Memo</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برداشت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Operations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Risk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امضادار</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Override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نقش مستقل</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مرجع بالاتر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دلیل، انقضا و جبران</w:t>
            </w:r>
          </w:p>
        </w:tc>
      </w:tr>
    </w:tbl>
    <w:p>
      <w:pPr>
        <w:pStyle w:val="Heading2"/>
        <w:jc w:val="right"/>
        <w:bidi w:val="1"/>
      </w:pPr>
      <w:r>
        <w:rPr>
          <w:rFonts w:ascii="Tahoma" w:hAnsi="Tahoma" w:cs="Tahoma"/>
          <w:color w:val="000000"/>
        </w:rPr>
        <w:t>۷.۴ قرارداد داده ریسک و بسته شواهد</w:t>
      </w:r>
    </w:p>
    <w:p>
      <w:pPr>
        <w:jc w:val="right"/>
        <w:bidi w:val="1"/>
      </w:pPr>
      <w:r>
        <w:rPr>
          <w:rFonts w:ascii="Tahoma" w:hAnsi="Tahoma" w:cs="Tahoma"/>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pPr>
        <w:jc w:val="right"/>
        <w:bidi w:val="1"/>
      </w:pPr>
      <w:r>
        <w:rPr>
          <w:rFonts w:ascii="Tahoma" w:hAnsi="Tahoma" w:cs="Tahoma"/>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کیفیت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هویت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مالک واقعی، امضادار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انقضا و 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و کنترل دسترسی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گردش، تعهد و مانده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 منبع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و exposure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QC، تأخیر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اتصال به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رفتار و EWS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پروژه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 بودجه، پیشرفت و تغییر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baseline و گواهی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Route 3</w:t>
            </w:r>
          </w:p>
        </w:tc>
      </w:tr>
    </w:tbl>
    <w:p>
      <w:pPr>
        <w:pStyle w:val="Heading2"/>
        <w:jc w:val="right"/>
        <w:bidi w:val="1"/>
      </w:pPr>
      <w:r>
        <w:rPr>
          <w:rFonts w:ascii="Tahoma" w:hAnsi="Tahoma" w:cs="Tahoma"/>
          <w:color w:val="000000"/>
        </w:rPr>
        <w:t>۷.۵ پذیرش هویتی و ظرفیت B2C اسپیناس</w:t>
      </w:r>
    </w:p>
    <w:p>
      <w:pPr>
        <w:jc w:val="right"/>
        <w:bidi w:val="1"/>
      </w:pPr>
      <w:r>
        <w:rPr>
          <w:rFonts w:ascii="Tahoma" w:hAnsi="Tahoma" w:cs="Tahoma"/>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pPr>
        <w:jc w:val="right"/>
        <w:bidi w:val="1"/>
      </w:pPr>
      <w:r>
        <w:rPr>
          <w:rFonts w:ascii="Tahoma" w:hAnsi="Tahoma" w:cs="Tahoma"/>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و تطبیق زنده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 یا سند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 یا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 قابل اتکا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منفی یا داده بحرانی ناقص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پیشنهادی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کالا، فروشنده و 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یا ذی‌نفع غیرمجاز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Order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رضایت و هدف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مبنای پردازش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مجوز استفاده</w:t>
            </w:r>
          </w:p>
        </w:tc>
      </w:tr>
    </w:tbl>
    <w:p>
      <w:pPr>
        <w:pStyle w:val="Heading2"/>
        <w:jc w:val="right"/>
        <w:bidi w:val="1"/>
      </w:pPr>
      <w:r>
        <w:rPr>
          <w:rFonts w:ascii="Tahoma" w:hAnsi="Tahoma" w:cs="Tahoma"/>
          <w:color w:val="000000"/>
        </w:rPr>
        <w:t>۷.۶ پذیرش KYB و حساب B2B اسپیناس</w:t>
      </w:r>
    </w:p>
    <w:p>
      <w:pPr>
        <w:jc w:val="right"/>
        <w:bidi w:val="1"/>
      </w:pPr>
      <w:r>
        <w:rPr>
          <w:rFonts w:ascii="Tahoma" w:hAnsi="Tahoma" w:cs="Tahoma"/>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pPr>
        <w:jc w:val="right"/>
        <w:bidi w:val="1"/>
      </w:pPr>
      <w:r>
        <w:rPr>
          <w:rFonts w:ascii="Tahoma" w:hAnsi="Tahoma" w:cs="Tahoma"/>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KYB</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مدرک یا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 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شخصیت و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مجوز و موضوع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رویدادی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UBO و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تغییر و دوره‌ای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و مالیات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تأییدشده و وضعیت مالیاتی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روابط شبکه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 و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معامله</w:t>
            </w:r>
          </w:p>
        </w:tc>
      </w:tr>
    </w:tbl>
    <w:p>
      <w:pPr>
        <w:pStyle w:val="Heading2"/>
        <w:jc w:val="right"/>
        <w:bidi w:val="1"/>
      </w:pPr>
      <w:r>
        <w:rPr>
          <w:rFonts w:ascii="Tahoma" w:hAnsi="Tahoma" w:cs="Tahoma"/>
          <w:color w:val="000000"/>
        </w:rPr>
        <w:t>۷.۷ پذیرش پروژه و طرف‌های Route 3</w:t>
      </w:r>
    </w:p>
    <w:p>
      <w:pPr>
        <w:jc w:val="right"/>
        <w:bidi w:val="1"/>
      </w:pPr>
      <w:r>
        <w:rPr>
          <w:rFonts w:ascii="Tahoma" w:hAnsi="Tahoma" w:cs="Tahoma"/>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pPr>
        <w:jc w:val="right"/>
        <w:bidi w:val="1"/>
      </w:pPr>
      <w:r>
        <w:rPr>
          <w:rFonts w:ascii="Tahoma" w:hAnsi="Tahoma" w:cs="Tahoma"/>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مالی و حاکمیت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Charter، Budget و 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یا 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دامنه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قرارداد و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واجد یا 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و عملکرد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صلاحیت و سابقه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رتبه طرف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و 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 BOQ، برنامه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بسته</w:t>
            </w:r>
          </w:p>
        </w:tc>
      </w:tr>
    </w:tbl>
    <w:p>
      <w:pPr>
        <w:pStyle w:val="Heading2"/>
        <w:jc w:val="right"/>
        <w:bidi w:val="1"/>
      </w:pPr>
      <w:r>
        <w:rPr>
          <w:rFonts w:ascii="Tahoma" w:hAnsi="Tahoma" w:cs="Tahoma"/>
          <w:color w:val="000000"/>
        </w:rPr>
        <w:t>۷.۸ کنترل AML، تحریم، مالک واقعی و ذی‌نفع پرداخت</w:t>
      </w:r>
    </w:p>
    <w:p>
      <w:pPr>
        <w:jc w:val="right"/>
        <w:bidi w:val="1"/>
      </w:pPr>
      <w:r>
        <w:rPr>
          <w:rFonts w:ascii="Tahoma" w:hAnsi="Tahoma" w:cs="Tahoma"/>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pPr>
        <w:jc w:val="right"/>
        <w:bidi w:val="1"/>
      </w:pPr>
      <w:r>
        <w:rPr>
          <w:rFonts w:ascii="Tahoma" w:hAnsi="Tahoma" w:cs="Tahoma"/>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رفع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عضویت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UBO و فهرست‌های 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Pending/EDD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مالک یا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بازشناسایی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Changes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 و حساب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پس از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و گزارش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Enhanced Monitoring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قانونی</w:t>
            </w:r>
          </w:p>
        </w:tc>
      </w:tr>
    </w:tbl>
    <w:p>
      <w:pPr>
        <w:pStyle w:val="Heading2"/>
        <w:jc w:val="right"/>
        <w:bidi w:val="1"/>
      </w:pPr>
      <w:r>
        <w:rPr>
          <w:rFonts w:ascii="Tahoma" w:hAnsi="Tahoma" w:cs="Tahoma"/>
          <w:color w:val="000000"/>
        </w:rPr>
        <w:t>۷.۹ تفکیک بخش ریسک و اشتهای ریسک</w:t>
      </w:r>
    </w:p>
    <w:p>
      <w:pPr>
        <w:jc w:val="right"/>
        <w:bidi w:val="1"/>
      </w:pPr>
      <w:r>
        <w:rPr>
          <w:rFonts w:ascii="Tahoma" w:hAnsi="Tahoma" w:cs="Tahoma"/>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pPr>
        <w:jc w:val="right"/>
        <w:bidi w:val="1"/>
      </w:pPr>
      <w:r>
        <w:rPr>
          <w:rFonts w:ascii="Tahoma" w:hAnsi="Tahoma" w:cs="Tahoma"/>
        </w:rPr>
        <w:t>اشتهای ریسک با شاخص قابل اندازه‌گیری بیان می‌شود: exposure، مدت، concentration، کیفیت شواهد، delinquency و سقف زیان. آستانه‌ها پارامتر سیاست‌اند و در این سند عددسازی نمی‌شوند؛ مقدار پایلوت، مالک تصویب و تاریخ بازنگری در Risk Parameter Register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اختیار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 محدوده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شاخص‌ها زیر آستانه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ادامه و پایش 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آستانه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حاشیه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تشدیدشده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عبور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تخطی قابل جبران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 یا شرط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از اشتها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تخطی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خروج یا 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عالی</w:t>
            </w:r>
          </w:p>
        </w:tc>
      </w:tr>
    </w:tbl>
    <w:p>
      <w:pPr>
        <w:pStyle w:val="Heading2"/>
        <w:jc w:val="right"/>
        <w:bidi w:val="1"/>
      </w:pPr>
      <w:r>
        <w:rPr>
          <w:rFonts w:ascii="Tahoma" w:hAnsi="Tahoma" w:cs="Tahoma"/>
          <w:color w:val="000000"/>
        </w:rPr>
        <w:t>۷.۱۰ واجدبودن و توقف‌های سخت</w:t>
      </w:r>
    </w:p>
    <w:p>
      <w:pPr>
        <w:jc w:val="right"/>
        <w:bidi w:val="1"/>
      </w:pPr>
      <w:r>
        <w:rPr>
          <w:rFonts w:ascii="Tahoma" w:hAnsi="Tahoma" w:cs="Tahoma"/>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pPr>
        <w:jc w:val="right"/>
        <w:bidi w:val="1"/>
      </w:pPr>
      <w:r>
        <w:rPr>
          <w:rFonts w:ascii="Tahoma" w:hAnsi="Tahoma" w:cs="Tahoma"/>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توقف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رفع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یا اختیار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بازشناسی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KO-TXN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اصالت نامشخص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مستقل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نبود داده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منبع رسمی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ظرفیت یا حد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جدید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جدید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ممنوعیت قانونی یا 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نظر مرجع صالح</w:t>
            </w:r>
          </w:p>
        </w:tc>
      </w:tr>
    </w:tbl>
    <w:p>
      <w:pPr>
        <w:pStyle w:val="Heading2"/>
        <w:jc w:val="right"/>
        <w:bidi w:val="1"/>
      </w:pPr>
      <w:r>
        <w:rPr>
          <w:rFonts w:ascii="Tahoma" w:hAnsi="Tahoma" w:cs="Tahoma"/>
          <w:color w:val="000000"/>
        </w:rPr>
        <w:t>۷.۱۱ مهندسی ویژگی و کیفیت داده مدل</w:t>
      </w:r>
    </w:p>
    <w:p>
      <w:pPr>
        <w:jc w:val="right"/>
        <w:bidi w:val="1"/>
      </w:pPr>
      <w:r>
        <w:rPr>
          <w:rFonts w:ascii="Tahoma" w:hAnsi="Tahoma" w:cs="Tahoma"/>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pPr>
        <w:jc w:val="right"/>
        <w:bidi w:val="1"/>
      </w:pPr>
      <w:r>
        <w:rPr>
          <w:rFonts w:ascii="Tahoma" w:hAnsi="Tahoma" w:cs="Tahoma"/>
        </w:rPr>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خانواده ویژگی</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B2C</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B2B</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Project</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درآمد و تعهد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گردش و جریان نقد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بودجه و Cash Flow</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دوره و منبع</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رفتاری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مرجوعی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وصول و استفاده از حد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پیشرفت و claim</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پنجره زمانی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تحویل و اختلاف</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OTIF و invoice quality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QC و milestone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اتصال رویداد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شبکه‌ای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و کالا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زنجیره قرارداد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حریم و مجوز</w:t>
            </w:r>
          </w:p>
        </w:tc>
      </w:tr>
    </w:tbl>
    <w:p>
      <w:pPr>
        <w:pStyle w:val="Heading2"/>
        <w:jc w:val="right"/>
        <w:bidi w:val="1"/>
      </w:pPr>
      <w:r>
        <w:rPr>
          <w:rFonts w:ascii="Tahoma" w:hAnsi="Tahoma" w:cs="Tahoma"/>
          <w:color w:val="000000"/>
        </w:rPr>
        <w:t>۷.۱۲ کارت امتیاز و خروجی تصمیم در سه مسیر</w:t>
      </w:r>
    </w:p>
    <w:p>
      <w:pPr>
        <w:jc w:val="right"/>
        <w:bidi w:val="1"/>
      </w:pPr>
      <w:r>
        <w:rPr>
          <w:rFonts w:ascii="Tahoma" w:hAnsi="Tahoma" w:cs="Tahoma"/>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pPr>
        <w:jc w:val="right"/>
        <w:bidi w:val="1"/>
      </w:pPr>
      <w:r>
        <w:rPr>
          <w:rFonts w:ascii="Tahoma" w:hAnsi="Tahoma" w:cs="Tahoma"/>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کارکرد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منع استفاده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Grade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پایه 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Risk/Credit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خودکار معامله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Object Grade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Trade یا 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جایگزینی کنترل شواهد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اجازه ورود به گیت بعد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مالی مستقل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Recommended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پیشنهاد مبتنی بر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بانک/کمیته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قطعی بدون تصویب</w:t>
            </w:r>
          </w:p>
        </w:tc>
      </w:tr>
    </w:tbl>
    <w:p>
      <w:pPr>
        <w:pStyle w:val="Heading2"/>
        <w:jc w:val="right"/>
        <w:bidi w:val="1"/>
      </w:pPr>
      <w:r>
        <w:rPr>
          <w:rFonts w:ascii="Tahoma" w:hAnsi="Tahoma" w:cs="Tahoma"/>
          <w:color w:val="000000"/>
        </w:rPr>
        <w:t>۷.۱۳ حاکمیت مدل، اعتبارسنجی و انحراف</w:t>
      </w:r>
    </w:p>
    <w:p>
      <w:pPr>
        <w:jc w:val="right"/>
        <w:bidi w:val="1"/>
      </w:pPr>
      <w:r>
        <w:rPr>
          <w:rFonts w:ascii="Tahoma" w:hAnsi="Tahoma" w:cs="Tahoma"/>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pPr>
        <w:jc w:val="right"/>
        <w:bidi w:val="1"/>
      </w:pPr>
      <w:r>
        <w:rPr>
          <w:rFonts w:ascii="Tahoma" w:hAnsi="Tahoma" w:cs="Tahoma"/>
        </w:rPr>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طراحی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Model Design و Data Specification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 هدف و جمعیت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اعتبارسنجی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Validation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استقلال و آزمون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انتشار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تصویب و rollback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 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Drift/Fairness Dashboard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آستانه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Continue/Restrict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بازنشستگی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Closure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حفظ تاریخچه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Retired</w:t>
            </w:r>
          </w:p>
        </w:tc>
      </w:tr>
    </w:tbl>
    <w:p>
      <w:pPr>
        <w:pStyle w:val="Heading2"/>
        <w:jc w:val="right"/>
        <w:bidi w:val="1"/>
      </w:pPr>
      <w:r>
        <w:rPr>
          <w:rFonts w:ascii="Tahoma" w:hAnsi="Tahoma" w:cs="Tahoma"/>
          <w:color w:val="000000"/>
        </w:rPr>
        <w:t>۷.۱۴ سنجش ظرفیت و استطاعت B2C</w:t>
      </w:r>
    </w:p>
    <w:p>
      <w:pPr>
        <w:jc w:val="right"/>
        <w:bidi w:val="1"/>
      </w:pPr>
      <w:r>
        <w:rPr>
          <w:rFonts w:ascii="Tahoma" w:hAnsi="Tahoma" w:cs="Tahoma"/>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pPr>
        <w:jc w:val="right"/>
        <w:bidi w:val="1"/>
      </w:pPr>
      <w:r>
        <w:rPr>
          <w:rFonts w:ascii="Tahoma" w:hAnsi="Tahoma" w:cs="Tahoma"/>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درآمد قابل اتکا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مجاز و تاریخ‌دار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 ضروری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حداقل محافظه‌کارانه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اظهار و قاعده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 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 قسط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معتبر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شوک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سناریوی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پارامتر</w:t>
            </w:r>
          </w:p>
        </w:tc>
      </w:tr>
    </w:tbl>
    <w:p>
      <w:pPr>
        <w:pStyle w:val="Heading2"/>
        <w:jc w:val="right"/>
        <w:bidi w:val="1"/>
      </w:pPr>
      <w:r>
        <w:rPr>
          <w:rFonts w:ascii="Tahoma" w:hAnsi="Tahoma" w:cs="Tahoma"/>
          <w:color w:val="000000"/>
        </w:rPr>
        <w:t>۷.۱۵ ظرفیت تجاری و سرمایه در گردش B2B</w:t>
      </w:r>
    </w:p>
    <w:p>
      <w:pPr>
        <w:jc w:val="right"/>
        <w:bidi w:val="1"/>
      </w:pPr>
      <w:r>
        <w:rPr>
          <w:rFonts w:ascii="Tahoma" w:hAnsi="Tahoma" w:cs="Tahoma"/>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pPr>
        <w:jc w:val="right"/>
        <w:bidi w:val="1"/>
      </w:pPr>
      <w:r>
        <w:rPr>
          <w:rFonts w:ascii="Tahoma" w:hAnsi="Tahoma" w:cs="Tahoma"/>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فشار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Conversion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طولانی‌شدن مستمر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مدت یا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Receivables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پراکندگی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تمرکز یا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 و 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Payables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انضباط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ظرفیت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استفاده دائم در سقف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و review</w:t>
            </w:r>
          </w:p>
        </w:tc>
      </w:tr>
    </w:tbl>
    <w:p>
      <w:pPr>
        <w:pStyle w:val="Heading2"/>
        <w:jc w:val="right"/>
        <w:bidi w:val="1"/>
      </w:pPr>
      <w:r>
        <w:rPr>
          <w:rFonts w:ascii="Tahoma" w:hAnsi="Tahoma" w:cs="Tahoma"/>
          <w:color w:val="000000"/>
        </w:rPr>
        <w:t>۷.۱۶ ریسک مالی و قراردادی پروژه اسپیناس</w:t>
      </w:r>
    </w:p>
    <w:p>
      <w:pPr>
        <w:jc w:val="right"/>
        <w:bidi w:val="1"/>
      </w:pPr>
      <w:r>
        <w:rPr>
          <w:rFonts w:ascii="Tahoma" w:hAnsi="Tahoma" w:cs="Tahoma"/>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pPr>
        <w:jc w:val="right"/>
        <w:bidi w:val="1"/>
      </w:pPr>
      <w:r>
        <w:rPr>
          <w:rFonts w:ascii="Tahoma" w:hAnsi="Tahoma" w:cs="Tahoma"/>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آزادسازی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منابع و بودجه 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و contingency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حاکمیت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ارزش و مانده قرارداد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کسورات و claims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معتبر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بودجه 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 ناقص و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برنامه و QC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تأییدشده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 و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شاهد کامل</w:t>
            </w:r>
          </w:p>
        </w:tc>
      </w:tr>
    </w:tbl>
    <w:p>
      <w:pPr>
        <w:pStyle w:val="Heading2"/>
        <w:jc w:val="right"/>
        <w:bidi w:val="1"/>
      </w:pPr>
      <w:r>
        <w:rPr>
          <w:rFonts w:ascii="Tahoma" w:hAnsi="Tahoma" w:cs="Tahoma"/>
          <w:color w:val="000000"/>
        </w:rPr>
        <w:t>۷.۱۷ وثیقه، تضمین، بیمه و حق جبران</w:t>
      </w:r>
    </w:p>
    <w:p>
      <w:pPr>
        <w:jc w:val="right"/>
        <w:bidi w:val="1"/>
      </w:pPr>
      <w:r>
        <w:rPr>
          <w:rFonts w:ascii="Tahoma" w:hAnsi="Tahoma" w:cs="Tahoma"/>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pPr>
        <w:jc w:val="right"/>
        <w:bidi w:val="1"/>
      </w:pPr>
      <w:r>
        <w:rPr>
          <w:rFonts w:ascii="Tahoma" w:hAnsi="Tahoma" w:cs="Tahoma"/>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ابزار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ایجاد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دوره‌ای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ضمانت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صادرکننده و متن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و انقضا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نکول یا مطالبه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وثیقه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ارزش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بازار و 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پوشش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بیمه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پوشش و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استثنا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خسارت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حق تهاتر/جبران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مبنای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مانده‌های قابل اعمال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 event</w:t>
            </w:r>
          </w:p>
        </w:tc>
      </w:tr>
    </w:tbl>
    <w:p>
      <w:pPr>
        <w:pStyle w:val="Heading2"/>
        <w:jc w:val="right"/>
        <w:bidi w:val="1"/>
      </w:pPr>
      <w:r>
        <w:rPr>
          <w:rFonts w:ascii="Tahoma" w:hAnsi="Tahoma" w:cs="Tahoma"/>
          <w:color w:val="000000"/>
        </w:rPr>
        <w:t>۷.۱۸ معماری حد، رزرو، مصرف و احیای ظرفیت</w:t>
      </w:r>
    </w:p>
    <w:p>
      <w:pPr>
        <w:jc w:val="right"/>
        <w:bidi w:val="1"/>
      </w:pPr>
      <w:r>
        <w:rPr>
          <w:rFonts w:ascii="Tahoma" w:hAnsi="Tahoma" w:cs="Tahoma"/>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pPr>
        <w:jc w:val="right"/>
        <w:bidi w:val="1"/>
      </w:pPr>
      <w:r>
        <w:rPr>
          <w:rFonts w:ascii="Tahoma" w:hAnsi="Tahoma" w:cs="Tahoma"/>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احیا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Routeهای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exposure قطعی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و 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همان سبد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یا Business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draw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close/reconcile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لغو یا تسویه قطعی</w:t>
            </w:r>
          </w:p>
        </w:tc>
      </w:tr>
    </w:tbl>
    <w:p>
      <w:pPr>
        <w:pStyle w:val="Heading2"/>
        <w:jc w:val="right"/>
        <w:bidi w:val="1"/>
      </w:pPr>
      <w:r>
        <w:rPr>
          <w:rFonts w:ascii="Tahoma" w:hAnsi="Tahoma" w:cs="Tahoma"/>
          <w:color w:val="000000"/>
        </w:rPr>
        <w:t>۷.۱۹ قیمت، مدت، شروط و Covenant</w:t>
      </w:r>
    </w:p>
    <w:p>
      <w:pPr>
        <w:jc w:val="right"/>
        <w:bidi w:val="1"/>
      </w:pPr>
      <w:r>
        <w:rPr>
          <w:rFonts w:ascii="Tahoma" w:hAnsi="Tahoma" w:cs="Tahoma"/>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pPr>
        <w:jc w:val="right"/>
        <w:bidi w:val="1"/>
      </w:pPr>
      <w:r>
        <w:rPr>
          <w:rFonts w:ascii="Tahoma" w:hAnsi="Tahoma" w:cs="Tahoma"/>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سررسید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یا عدم تمدید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 و ساختار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نرخ</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 مصوب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قابل سنجش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دوره‌ای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یا رویداد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تازه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تمدید یا تغییر</w:t>
            </w:r>
          </w:p>
        </w:tc>
      </w:tr>
    </w:tbl>
    <w:p>
      <w:pPr>
        <w:pStyle w:val="Heading2"/>
        <w:jc w:val="right"/>
        <w:bidi w:val="1"/>
      </w:pPr>
      <w:r>
        <w:rPr>
          <w:rFonts w:ascii="Tahoma" w:hAnsi="Tahoma" w:cs="Tahoma"/>
          <w:color w:val="000000"/>
        </w:rPr>
        <w:t>۷.۲۰ ریسک معامله و تعریف Verified Transaction</w:t>
      </w:r>
    </w:p>
    <w:p>
      <w:pPr>
        <w:jc w:val="right"/>
        <w:bidi w:val="1"/>
      </w:pPr>
      <w:r>
        <w:rPr>
          <w:rFonts w:ascii="Tahoma" w:hAnsi="Tahoma" w:cs="Tahoma"/>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pPr>
        <w:jc w:val="right"/>
        <w:bidi w:val="1"/>
      </w:pPr>
      <w:r>
        <w:rPr>
          <w:rFonts w:ascii="Tahoma" w:hAnsi="Tahoma" w:cs="Tahoma"/>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delivery و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return/dispute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Purchase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Trade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progress، QC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retention/claim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Project Transaction</w:t>
            </w:r>
          </w:p>
        </w:tc>
      </w:tr>
    </w:tbl>
    <w:p>
      <w:pPr>
        <w:pStyle w:val="Heading2"/>
        <w:jc w:val="right"/>
        <w:bidi w:val="1"/>
      </w:pPr>
      <w:r>
        <w:rPr>
          <w:rFonts w:ascii="Tahoma" w:hAnsi="Tahoma" w:cs="Tahoma"/>
          <w:color w:val="000000"/>
        </w:rPr>
        <w:t>۷.۲۱ کنترل پیش از برداشت و آزادسازی</w:t>
      </w:r>
    </w:p>
    <w:p>
      <w:pPr>
        <w:jc w:val="right"/>
        <w:bidi w:val="1"/>
      </w:pPr>
      <w:r>
        <w:rPr>
          <w:rFonts w:ascii="Tahoma" w:hAnsi="Tahoma" w:cs="Tahoma"/>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pPr>
        <w:jc w:val="right"/>
        <w:bidi w:val="1"/>
      </w:pPr>
      <w:r>
        <w:rPr>
          <w:rFonts w:ascii="Tahoma" w:hAnsi="Tahoma" w:cs="Tahoma"/>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معامله واجد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D2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available و reservation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Engine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D3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و غربال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Clear/Freeze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D4 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امضا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Bank/Signatory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D5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نتیجه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Settle/Investigate</w:t>
            </w:r>
          </w:p>
        </w:tc>
      </w:tr>
    </w:tbl>
    <w:p>
      <w:pPr>
        <w:pStyle w:val="Heading2"/>
        <w:jc w:val="right"/>
        <w:bidi w:val="1"/>
      </w:pPr>
      <w:r>
        <w:rPr>
          <w:rFonts w:ascii="Tahoma" w:hAnsi="Tahoma" w:cs="Tahoma"/>
          <w:color w:val="000000"/>
        </w:rPr>
        <w:t>۷.۲۲ تجمیع exposure و کنترل تمرکز</w:t>
      </w:r>
    </w:p>
    <w:p>
      <w:pPr>
        <w:jc w:val="right"/>
        <w:bidi w:val="1"/>
      </w:pPr>
      <w:r>
        <w:rPr>
          <w:rFonts w:ascii="Tahoma" w:hAnsi="Tahoma" w:cs="Tahoma"/>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pPr>
        <w:jc w:val="right"/>
        <w:bidi w:val="1"/>
      </w:pPr>
      <w:r>
        <w:rPr>
          <w:rFonts w:ascii="Tahoma" w:hAnsi="Tahoma" w:cs="Tahoma"/>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برش 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 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سرمایه یا سقف پرتفوی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کاهش/توقف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اشتها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وابسته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برنامه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تنوع یا 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سررسید هم‌زمان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منابع نقد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tenor</w:t>
            </w:r>
          </w:p>
        </w:tc>
      </w:tr>
    </w:tbl>
    <w:p>
      <w:pPr>
        <w:pStyle w:val="Heading2"/>
        <w:jc w:val="right"/>
        <w:bidi w:val="1"/>
      </w:pPr>
      <w:r>
        <w:rPr>
          <w:rFonts w:ascii="Tahoma" w:hAnsi="Tahoma" w:cs="Tahoma"/>
          <w:color w:val="000000"/>
        </w:rPr>
        <w:t>۷.۲۳ پایش پیوسته و هشدار زودهنگام</w:t>
      </w:r>
    </w:p>
    <w:p>
      <w:pPr>
        <w:jc w:val="right"/>
        <w:bidi w:val="1"/>
      </w:pPr>
      <w:r>
        <w:rPr>
          <w:rFonts w:ascii="Tahoma" w:hAnsi="Tahoma" w:cs="Tahoma"/>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pPr>
        <w:jc w:val="right"/>
        <w:bidi w:val="1"/>
      </w:pPr>
      <w:r>
        <w:rPr>
          <w:rFonts w:ascii="Tahoma" w:hAnsi="Tahoma" w:cs="Tahoma"/>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شدت اولیه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نمونه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متوسط تا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OTIF یا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بازبینی 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کسری بودجه یا تغییر بزرگ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draw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UBO یا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Freeze/EDD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Drift داده یا مدل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r>
    </w:tbl>
    <w:p>
      <w:pPr>
        <w:pStyle w:val="Heading2"/>
        <w:jc w:val="right"/>
        <w:bidi w:val="1"/>
      </w:pPr>
      <w:r>
        <w:rPr>
          <w:rFonts w:ascii="Tahoma" w:hAnsi="Tahoma" w:cs="Tahoma"/>
          <w:color w:val="000000"/>
        </w:rPr>
        <w:t>۷.۲۴ تقلب، ناهنجاری و ریسک عملیاتی</w:t>
      </w:r>
    </w:p>
    <w:p>
      <w:pPr>
        <w:jc w:val="right"/>
        <w:bidi w:val="1"/>
      </w:pPr>
      <w:r>
        <w:rPr>
          <w:rFonts w:ascii="Tahoma" w:hAnsi="Tahoma" w:cs="Tahoma"/>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pPr>
        <w:jc w:val="right"/>
        <w:bidi w:val="1"/>
      </w:pPr>
      <w:r>
        <w:rPr>
          <w:rFonts w:ascii="Tahoma" w:hAnsi="Tahoma" w:cs="Tahoma"/>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فاکتور تکراری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شباهت مبلغ/شماره/تصویر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fingerprint و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و تحقیق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بازاعتبارسنجی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 وابسته پنهان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شبکه مالکیت/دستگاه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relationship graph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EDD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دوباره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کلید تکراری یا پاسخ نامعین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و inquiry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Block/Recover</w:t>
            </w:r>
          </w:p>
        </w:tc>
      </w:tr>
    </w:tbl>
    <w:p>
      <w:pPr>
        <w:pStyle w:val="Heading2"/>
        <w:jc w:val="right"/>
        <w:bidi w:val="1"/>
      </w:pPr>
      <w:r>
        <w:rPr>
          <w:rFonts w:ascii="Tahoma" w:hAnsi="Tahoma" w:cs="Tahoma"/>
          <w:color w:val="000000"/>
        </w:rPr>
        <w:t>۷.۲۵ استثنا، Override، اعتراض و بازبینی</w:t>
      </w:r>
    </w:p>
    <w:p>
      <w:pPr>
        <w:jc w:val="right"/>
        <w:bidi w:val="1"/>
      </w:pPr>
      <w:r>
        <w:rPr>
          <w:rFonts w:ascii="Tahoma" w:hAnsi="Tahoma" w:cs="Tahoma"/>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pPr>
        <w:jc w:val="right"/>
        <w:bidi w:val="1"/>
      </w:pPr>
      <w:r>
        <w:rPr>
          <w:rFonts w:ascii="Tahoma" w:hAnsi="Tahoma" w:cs="Tahoma"/>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Policy 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جبران و مدت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انقضا یا لغو</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Override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تحلیل‌گر و بازبین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 Code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Appeal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Reviewer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شاهد جدید یا 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Confirm/Revise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Emergency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اثر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رسمی بعدی</w:t>
            </w:r>
          </w:p>
        </w:tc>
      </w:tr>
    </w:tbl>
    <w:p>
      <w:pPr>
        <w:pStyle w:val="Heading2"/>
        <w:jc w:val="right"/>
        <w:bidi w:val="1"/>
      </w:pPr>
      <w:r>
        <w:rPr>
          <w:rFonts w:ascii="Tahoma" w:hAnsi="Tahoma" w:cs="Tahoma"/>
          <w:color w:val="000000"/>
        </w:rPr>
        <w:t>۷.۲۶ تأخیر، وصول، Workout و بازیابی</w:t>
      </w:r>
    </w:p>
    <w:p>
      <w:pPr>
        <w:jc w:val="right"/>
        <w:bidi w:val="1"/>
      </w:pPr>
      <w:r>
        <w:rPr>
          <w:rFonts w:ascii="Tahoma" w:hAnsi="Tahoma" w:cs="Tahoma"/>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pPr>
        <w:jc w:val="right"/>
        <w:bidi w:val="1"/>
      </w:pPr>
      <w:r>
        <w:rPr>
          <w:rFonts w:ascii="Tahoma" w:hAnsi="Tahoma" w:cs="Tahoma"/>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Preventive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EWS پیش از سررسید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تماس و اصلاح داده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عادی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Delinquency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عبور اولیه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یادآوری و Hold محدود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پرداخت/برنامه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فشار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بازساختار و وثیقه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Cure/Default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حقوقی و تحقق تضمین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وصول/Write-off</w:t>
            </w:r>
          </w:p>
        </w:tc>
      </w:tr>
    </w:tbl>
    <w:p>
      <w:pPr>
        <w:pStyle w:val="Heading2"/>
        <w:jc w:val="right"/>
        <w:bidi w:val="1"/>
      </w:pPr>
      <w:r>
        <w:rPr>
          <w:rFonts w:ascii="Tahoma" w:hAnsi="Tahoma" w:cs="Tahoma"/>
          <w:color w:val="000000"/>
        </w:rPr>
        <w:t>۷.۲۷ شاخص‌ها، سطح خدمت و اقدام مدیریتی</w:t>
      </w:r>
    </w:p>
    <w:p>
      <w:pPr>
        <w:jc w:val="right"/>
        <w:bidi w:val="1"/>
      </w:pPr>
      <w:r>
        <w:rPr>
          <w:rFonts w:ascii="Tahoma" w:hAnsi="Tahoma" w:cs="Tahoma"/>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pPr>
        <w:jc w:val="right"/>
        <w:bidi w:val="1"/>
      </w:pPr>
      <w:r>
        <w:rPr>
          <w:rFonts w:ascii="Tahoma" w:hAnsi="Tahoma" w:cs="Tahoma"/>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تفکیک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 Turnaround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 کامل تا 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Route/Segment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Credit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Override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خلاف مدل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Model/Approver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Delinquency/Default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و نکول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Grade/Product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 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Precision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منجر به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Trigger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Analytics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سهم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طرف/پروژه/کالا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پس از 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مرحله/ابزار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۷.۲۸ مشخصات محصول، آزمون پذیرش و گیت پایلوت</w:t>
      </w:r>
    </w:p>
    <w:p>
      <w:pPr>
        <w:jc w:val="right"/>
        <w:bidi w:val="1"/>
      </w:pPr>
      <w:r>
        <w:rPr>
          <w:rFonts w:ascii="Tahoma" w:hAnsi="Tahoma" w:cs="Tahoma"/>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pPr>
        <w:jc w:val="right"/>
        <w:bidi w:val="1"/>
      </w:pPr>
      <w:r>
        <w:rPr>
          <w:rFonts w:ascii="Tahoma" w:hAnsi="Tahoma" w:cs="Tahoma"/>
        </w:rPr>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pPr>
        <w:jc w:val="right"/>
        <w:bidi w:val="1"/>
      </w:pPr>
      <w:r>
        <w:rPr>
          <w:rFonts w:ascii="Tahoma" w:hAnsi="Tahoma" w:cs="Tahoma"/>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Three Route Risk Policy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Risk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و اشتهای هر Route تصویب‌شده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KYC/KYB و UBO Procedure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سناریوهای تغییر و EDD آزموده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Scorecard و Model Card</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Model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Validation و rollback موجود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Limit/Exposure Register</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Credit Risk</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رزرو، مصرف و احیا تطبیق‌شده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Draw و Reconciliation Controls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Finance Ops/Bank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بدون اثر مالی تکراری</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EWS/Override/Appeal Logs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 Operations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مالک و SLA قابل ردیابی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UAT و Pilot Evidence Pack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Product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صفر نقص بحرانی باز</w:t>
            </w:r>
          </w:p>
        </w:tc>
      </w:tr>
    </w:tbl>
    <w:p>
      <w:pPr>
        <w:jc w:val="right"/>
        <w:bidi w:val="1"/>
      </w:pPr>
      <w:r>
        <w:rPr>
          <w:rFonts w:ascii="Tahoma" w:hAnsi="Tahoma" w:cs="Tahoma"/>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p>
      <w:r>
        <w:br w:type="page"/>
      </w:r>
    </w:p>
    <w:p>
      <w:pPr>
        <w:pStyle w:val="Heading1"/>
        <w:jc w:val="right"/>
        <w:bidi w:val="1"/>
      </w:pPr>
      <w:r>
        <w:rPr>
          <w:rFonts w:ascii="Tahoma" w:hAnsi="Tahoma" w:cs="Tahoma"/>
          <w:color w:val="000000"/>
        </w:rPr>
        <w:t>فصل ۸ | عملیات مالی، تأمین وجه و تسویه سه‌مسیره</w:t>
      </w:r>
    </w:p>
    <w:p>
      <w:pPr>
        <w:pStyle w:val="SakhtNoLead"/>
        <w:jc w:val="right"/>
        <w:bidi w:val="1"/>
      </w:pPr>
      <w:r>
        <w:rPr>
          <w:rFonts w:ascii="Tahoma" w:hAnsi="Tahoma" w:cs="Tahoma"/>
        </w:rPr>
        <w:t>این فصل معامله تأییدشده را به جریان مالی قابل کنترل تبدیل می‌کند. هر پیشنهاد، پرداخت، برداشت، سررسید و تسویه باید به شیء پایه، نسخه شواهد، مالک تصمیم، منبع وجه و ثبت حسابداری متصل باشد تا هیچ جابه‌جایی وجهی خارج از چرخه عمر سه مسیر رخ ندهد.</w:t>
      </w:r>
    </w:p>
    <w:p>
      <w:pPr>
        <w:jc w:val="right"/>
        <w:bidi w:val="1"/>
      </w:pPr>
      <w:r>
        <w:rPr>
          <w:rFonts w:ascii="Tahoma" w:hAnsi="Tahoma" w:cs="Tahoma"/>
        </w:rPr>
        <w:t>مبنای طراحی: Business Model v3.0  |  Finance Model v2.0  |  فصل‌های ۳، ۶ و ۷  |  سیاست‌های مصوب شریک مالی، خزانه‌داری و کنترل داخلی</w:t>
      </w:r>
    </w:p>
    <w:p>
      <w:pPr>
        <w:jc w:val="right"/>
        <w:bidi w:val="1"/>
      </w:pPr>
      <w:r>
        <w:rPr>
          <w:rFonts w:ascii="Tahoma" w:hAnsi="Tahoma" w:cs="Tahoma"/>
        </w:rPr>
        <w:t>نتیجه مورد انتظار: یک موتور عملیات مالی مشترک با قواعد مستقل B2C اسپیناس، B2B اسپیناس و پروژه اسپیناس؛ ابزارهای اعتبار مصرفی و تأمین مالی زنجیره‌ای در این معماری سازوکار داخلی‌اند و نام خدمت مشتری نیستند.</w:t>
      </w:r>
    </w:p>
    <w:p>
      <w:pPr>
        <w:pStyle w:val="Heading2"/>
        <w:jc w:val="right"/>
        <w:bidi w:val="1"/>
      </w:pPr>
      <w:r>
        <w:rPr>
          <w:rFonts w:ascii="Tahoma" w:hAnsi="Tahoma" w:cs="Tahoma"/>
          <w:color w:val="000000"/>
        </w:rPr>
        <w:t>۸.۱ تصمیم فصل و مرز مسئولیت</w:t>
      </w:r>
    </w:p>
    <w:p>
      <w:pPr>
        <w:jc w:val="right"/>
        <w:bidi w:val="1"/>
      </w:pPr>
      <w:r>
        <w:rPr>
          <w:rFonts w:ascii="Tahoma" w:hAnsi="Tahoma" w:cs="Tahoma"/>
        </w:rPr>
        <w:t>ساخت نو پرونده، شواهد، قواعد واجدبودن، هماهنگی و ثبت رخداد را اداره می‌کند؛ شریک مالی مالک تصمیم اعتباری، قیمت نهایی، تأمین وجه و زیان ترازنامه‌ای است. خزانه‌داری مالک نقدینگی خود اسپیناس و مالی مالک ثبت و تطبیق است.</w:t>
      </w:r>
    </w:p>
    <w:p>
      <w:pPr>
        <w:jc w:val="right"/>
        <w:bidi w:val="1"/>
      </w:pPr>
      <w:r>
        <w:rPr>
          <w:rFonts w:ascii="Tahoma" w:hAnsi="Tahoma" w:cs="Tahoma"/>
        </w:rPr>
        <w:t>هیچ وضعیت عملیاتی به‌تنهایی مجوز برداشت نیست. پرداخت فقط پس از جمع‌شدن تصمیم مالی معتبر، کنترل ذی‌نفع، رزرو حد و دستور دوکنترله ایجاد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اجرا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الزام‌آور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و قیمت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امضادار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Sign-off</w:t>
            </w:r>
          </w:p>
        </w:tc>
      </w:tr>
    </w:tbl>
    <w:p>
      <w:pPr>
        <w:pStyle w:val="Heading2"/>
        <w:jc w:val="right"/>
        <w:bidi w:val="1"/>
      </w:pPr>
      <w:r>
        <w:rPr>
          <w:rFonts w:ascii="Tahoma" w:hAnsi="Tahoma" w:cs="Tahoma"/>
          <w:color w:val="000000"/>
        </w:rPr>
        <w:t>۸.۲ مدل خدمت و تفاوت سه مسیر</w:t>
      </w:r>
    </w:p>
    <w:p>
      <w:pPr>
        <w:jc w:val="right"/>
        <w:bidi w:val="1"/>
      </w:pPr>
      <w:r>
        <w:rPr>
          <w:rFonts w:ascii="Tahoma" w:hAnsi="Tahoma" w:cs="Tahoma"/>
        </w:rPr>
        <w:t>هسته مالی مشترک است، اما شیء پایه و منبع بازپرداخت یکسان نیست. Route 1 سفارش شخص و اقساط، Route 2 معامله تجاری و چرخه سرمایه در گردش، و Route 3 قرارداد، صورت‌وضعیت و جریان نقد پروژه را اداره می‌کند.</w:t>
      </w:r>
    </w:p>
    <w:p>
      <w:pPr>
        <w:jc w:val="right"/>
        <w:bidi w:val="1"/>
      </w:pPr>
      <w:r>
        <w:rPr>
          <w:rFonts w:ascii="Tahoma" w:hAnsi="Tahoma" w:cs="Tahoma"/>
        </w:rPr>
        <w:t>تبدیل مسیر فقط با Gate فصل ۳ انجام می‌شود؛ انتقال سابقه سفارش یا معامله، تعهد مالی قبلی را حذف یا بازطبقه‌بندی خاموش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فروشنده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تأمین‌کننده/فاندر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پیمانکار/تأمین‌کننده/فاندر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اقساط 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وصول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حساب پروژه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سبد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اصالت و تمرکز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QC و بودجه</w:t>
            </w:r>
          </w:p>
        </w:tc>
      </w:tr>
    </w:tbl>
    <w:p>
      <w:pPr>
        <w:pStyle w:val="Heading2"/>
        <w:jc w:val="right"/>
        <w:bidi w:val="1"/>
      </w:pPr>
      <w:r>
        <w:rPr>
          <w:rFonts w:ascii="Tahoma" w:hAnsi="Tahoma" w:cs="Tahoma"/>
          <w:color w:val="000000"/>
        </w:rPr>
        <w:t>۸.۳ حاکمیت تصمیم و تفکیک وظایف</w:t>
      </w:r>
    </w:p>
    <w:p>
      <w:pPr>
        <w:jc w:val="right"/>
        <w:bidi w:val="1"/>
      </w:pPr>
      <w:r>
        <w:rPr>
          <w:rFonts w:ascii="Tahoma" w:hAnsi="Tahoma" w:cs="Tahoma"/>
        </w:rPr>
        <w:t>ایجاد پرونده، تأیید شواهد، تصویب پیشنهاد، آزادسازی وجه و تطبیق باید میان نقش‌های مستقل تقسیم شود. حدود اختیار بر مبلغ، Route، محصول، استثنا و زمان اعتبار اعمال می‌شوند.</w:t>
      </w:r>
    </w:p>
    <w:p>
      <w:pPr>
        <w:jc w:val="right"/>
        <w:bidi w:val="1"/>
      </w:pPr>
      <w:r>
        <w:rPr>
          <w:rFonts w:ascii="Tahoma" w:hAnsi="Tahoma" w:cs="Tahoma"/>
        </w:rPr>
        <w:t>هر Override دارای دلیل، جبران کنترل، مرجع بالاتر و تاریخ انقضاست؛ Override دائمی یا خودتأییدی ممنوع است.</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ساخت درخواست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Data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کامل‌بودن</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Partner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و نرخ</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ارسال پرداخت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 امضا</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Case Owner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Independent 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Expiry</w:t>
            </w:r>
          </w:p>
        </w:tc>
      </w:tr>
    </w:tbl>
    <w:p>
      <w:pPr>
        <w:pStyle w:val="Heading2"/>
        <w:jc w:val="right"/>
        <w:bidi w:val="1"/>
      </w:pPr>
      <w:r>
        <w:rPr>
          <w:rFonts w:ascii="Tahoma" w:hAnsi="Tahoma" w:cs="Tahoma"/>
          <w:color w:val="000000"/>
        </w:rPr>
        <w:t>۸.۴ قرارداد داده مالی و شناسه‌های یکتا</w:t>
      </w:r>
    </w:p>
    <w:p>
      <w:pPr>
        <w:jc w:val="right"/>
        <w:bidi w:val="1"/>
      </w:pPr>
      <w:r>
        <w:rPr>
          <w:rFonts w:ascii="Tahoma" w:hAnsi="Tahoma" w:cs="Tahoma"/>
        </w:rPr>
        <w:t>هر شیء مالی شناسه غیرقابل تکرار، Route، Party، Project در صورت وجود، مبلغ، ارز، تاریخ ارزش، منبع، وضعیت و پیوند شواهد دارد. کلید Idempotency از ایجاد دو دستور برای یک رویداد جلوگیری می‌کند.</w:t>
      </w:r>
    </w:p>
    <w:p>
      <w:pPr>
        <w:jc w:val="right"/>
        <w:bidi w:val="1"/>
      </w:pPr>
      <w:r>
        <w:rPr>
          <w:rFonts w:ascii="Tahoma" w:hAnsi="Tahoma" w:cs="Tahoma"/>
        </w:rPr>
        <w:t>اصلاح داده با رویداد جبرانی و نسخه جدید انجام می‌شود؛ حذف رکورد تسویه‌شده یا بازنویسی مبلغ تاریخی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 کلیدی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یکتایی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 نسخه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Key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 غیرتکراری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Ref/Obligation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بانکی+مبلغ</w:t>
            </w:r>
          </w:p>
        </w:tc>
      </w:tr>
    </w:tbl>
    <w:p>
      <w:pPr>
        <w:pStyle w:val="Heading2"/>
        <w:jc w:val="right"/>
        <w:bidi w:val="1"/>
      </w:pPr>
      <w:r>
        <w:rPr>
          <w:rFonts w:ascii="Tahoma" w:hAnsi="Tahoma" w:cs="Tahoma"/>
          <w:color w:val="000000"/>
        </w:rPr>
        <w:t>۸.۵ ماشین وضعیت درخواست مالی</w:t>
      </w:r>
    </w:p>
    <w:p>
      <w:pPr>
        <w:jc w:val="right"/>
        <w:bidi w:val="1"/>
      </w:pPr>
      <w:r>
        <w:rPr>
          <w:rFonts w:ascii="Tahoma" w:hAnsi="Tahoma" w:cs="Tahoma"/>
        </w:rPr>
        <w:t>چرخه از Draft تا Closed با توقف‌های کنترل‌شده پیش می‌رود. Failed، Hold، Disputed و Overdue شاخه عملیاتی‌اند و نباید با ویرایش دستی به وضعیت عادی برگردند.</w:t>
      </w:r>
    </w:p>
    <w:p>
      <w:pPr>
        <w:jc w:val="right"/>
        <w:bidi w:val="1"/>
      </w:pPr>
      <w:r>
        <w:rPr>
          <w:rFonts w:ascii="Tahoma" w:hAnsi="Tahoma" w:cs="Tahoma"/>
        </w:rPr>
        <w:t>هر Transition دارای Actor، Timestamp، Reason Code، Evidence Version و کنترل مجاز است.</w:t>
      </w:r>
    </w:p>
    <w:p>
      <w:pPr>
        <w:jc w:val="right"/>
        <w:bidi w:val="1"/>
      </w:pPr>
      <w:r>
        <w:rPr>
          <w:rFonts w:ascii="Tahoma" w:hAnsi="Tahoma" w:cs="Tahoma"/>
        </w:rPr>
        <w:t>درخواست باید نوع نیاز مالی، مبلغ، مقصد، تاریخ موردنیاز، شیء پایه، Route و شناسه شواهد را اعلام کند. Intake ناقص وارد محاسبه قیمت یا رزرو حد نمی‌شود.</w:t>
      </w:r>
    </w:p>
    <w:p>
      <w:pPr>
        <w:jc w:val="right"/>
        <w:bidi w:val="1"/>
      </w:pPr>
      <w:r>
        <w:rPr>
          <w:rFonts w:ascii="Tahoma" w:hAnsi="Tahoma" w:cs="Tahoma"/>
        </w:rPr>
        <w:t>کنترل قالب از کنترل ماهوی جداست؛ عبور از Schema به معنی اصالت یا واجدبودن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ایجاد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گیت‌ها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Funded/Failed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Settled/Overdue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Resume/Close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هویت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ناشناخته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Validated 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Order/Invoice/Certificate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فاقد 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Linked Case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Gross/Currency/Date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Requested Amount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شواهد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IDs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بحرانی ناقص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Complete/Hold</w:t>
            </w:r>
          </w:p>
        </w:tc>
      </w:tr>
    </w:tbl>
    <w:p>
      <w:pPr>
        <w:pStyle w:val="Heading2"/>
        <w:jc w:val="right"/>
        <w:bidi w:val="1"/>
      </w:pPr>
      <w:r>
        <w:rPr>
          <w:rFonts w:ascii="Tahoma" w:hAnsi="Tahoma" w:cs="Tahoma"/>
          <w:color w:val="000000"/>
        </w:rPr>
        <w:t>۸.۶ واجدبودن و محاسبه مبلغ قابل تأمین</w:t>
      </w:r>
    </w:p>
    <w:p>
      <w:pPr>
        <w:jc w:val="right"/>
        <w:bidi w:val="1"/>
      </w:pPr>
      <w:r>
        <w:rPr>
          <w:rFonts w:ascii="Tahoma" w:hAnsi="Tahoma" w:cs="Tahoma"/>
        </w:rPr>
        <w:t>مبلغ قابل تأمین از مبلغ ناخالص پس از کسر مالیات تکلیفی، کسورات، Retention، بازیافت پیش‌پرداخت، Credit Note، اختلاف، پرداخت قبلی و Haircut به دست می‌آید.</w:t>
      </w:r>
    </w:p>
    <w:p>
      <w:pPr>
        <w:jc w:val="right"/>
        <w:bidi w:val="1"/>
      </w:pPr>
      <w:r>
        <w:rPr>
          <w:rFonts w:ascii="Tahoma" w:hAnsi="Tahoma" w:cs="Tahoma"/>
        </w:rPr>
        <w:t>قاعده Single Financing ظرفیت باقی‌مانده را در کل سه مسیر و همه شرکای مالی کنترل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 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مالیات/کسورات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 و قانون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اختلاف/کیفیت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قبلی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Partner</w:t>
            </w:r>
          </w:p>
        </w:tc>
      </w:tr>
    </w:tbl>
    <w:p>
      <w:pPr>
        <w:pStyle w:val="Heading2"/>
        <w:jc w:val="right"/>
        <w:bidi w:val="1"/>
      </w:pPr>
      <w:r>
        <w:rPr>
          <w:rFonts w:ascii="Tahoma" w:hAnsi="Tahoma" w:cs="Tahoma"/>
          <w:color w:val="000000"/>
        </w:rPr>
        <w:t>۸.۷ رزرو حد و کنترل Exposure</w:t>
      </w:r>
    </w:p>
    <w:p>
      <w:pPr>
        <w:jc w:val="right"/>
        <w:bidi w:val="1"/>
      </w:pPr>
      <w:r>
        <w:rPr>
          <w:rFonts w:ascii="Tahoma" w:hAnsi="Tahoma" w:cs="Tahoma"/>
        </w:rPr>
        <w:t>پیش از ارائه پیشنهاد، حد طرف، حساب، پروژه، قرارداد، کالا، سررسید و شریک مالی رزرو می‌شود. رزرو دارای TTL است و پس از انقضا آزاد می‌شود.</w:t>
      </w:r>
    </w:p>
    <w:p>
      <w:pPr>
        <w:jc w:val="right"/>
        <w:bidi w:val="1"/>
      </w:pPr>
      <w:r>
        <w:rPr>
          <w:rFonts w:ascii="Tahoma" w:hAnsi="Tahoma" w:cs="Tahoma"/>
        </w:rPr>
        <w:t>Exposure تجمیعی شامل اصل، سود/کارمزد تحقق‌نیافته، تعهد پرداخت‌نشده و درخواست پذیرفته‌شده ولی تأمین‌نشده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کاهش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باز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بازپرداخت/لغو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بیش‌مصرف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برداشت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بودجه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کسری منبع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تخصیص پذیرفته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صفر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گروه/کالا/زمان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تنوع/وصول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سیاست</w:t>
            </w:r>
          </w:p>
        </w:tc>
      </w:tr>
    </w:tbl>
    <w:p>
      <w:pPr>
        <w:pStyle w:val="Heading2"/>
        <w:jc w:val="right"/>
        <w:bidi w:val="1"/>
      </w:pPr>
      <w:r>
        <w:rPr>
          <w:rFonts w:ascii="Tahoma" w:hAnsi="Tahoma" w:cs="Tahoma"/>
          <w:color w:val="000000"/>
        </w:rPr>
        <w:t>۸.۸ ساخت پیشنهاد و افشای شرایط</w:t>
      </w:r>
    </w:p>
    <w:p>
      <w:pPr>
        <w:jc w:val="right"/>
        <w:bidi w:val="1"/>
      </w:pPr>
      <w:r>
        <w:rPr>
          <w:rFonts w:ascii="Tahoma" w:hAnsi="Tahoma" w:cs="Tahoma"/>
        </w:rPr>
        <w:t>پیشنهاد مبلغ ناخالص، مبلغ واجد، خالص دریافتی، نرخ، همه کارمزدها، مدت، برنامه پرداخت، حق رجوع، منبع وجه و شرایط ابطال را نشان می‌دهد.</w:t>
      </w:r>
    </w:p>
    <w:p>
      <w:pPr>
        <w:jc w:val="right"/>
        <w:bidi w:val="1"/>
      </w:pPr>
      <w:r>
        <w:rPr>
          <w:rFonts w:ascii="Tahoma" w:hAnsi="Tahoma" w:cs="Tahoma"/>
        </w:rPr>
        <w:t>پذیرش به نسخه ثابت پیشنهاد متصل است؛ تغییر هر مؤلفه مادی پیشنهاد جدید و رضایت تازه می‌خواهد.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All-in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هزینه‌ها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نرخ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از تاریخ ارزش تا سررسید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Recourse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صریح و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Sign-off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Term Sheet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Proceeds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فرمول قابل بازسازی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Recalculation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bl>
    <w:p>
      <w:pPr>
        <w:pStyle w:val="Heading2"/>
        <w:jc w:val="right"/>
        <w:bidi w:val="1"/>
      </w:pPr>
      <w:r>
        <w:rPr>
          <w:rFonts w:ascii="Tahoma" w:hAnsi="Tahoma" w:cs="Tahoma"/>
          <w:color w:val="000000"/>
        </w:rPr>
        <w:t>۸.۹ قیمت‌گذاری و کنترل نرخ</w:t>
      </w:r>
    </w:p>
    <w:p>
      <w:pPr>
        <w:jc w:val="right"/>
        <w:bidi w:val="1"/>
      </w:pPr>
      <w:r>
        <w:rPr>
          <w:rFonts w:ascii="Tahoma" w:hAnsi="Tahoma" w:cs="Tahoma"/>
        </w:rPr>
        <w:t>قیمت از هزینه وجه، ریسک، مدت، هزینه خدمت، ذخیره و مشوق مصوب ساخته می‌شود. مدل قیمت فقط در دامنه تصویب‌شده اجرا و نتیجه با Reason Code ثبت می‌شود.</w:t>
      </w:r>
    </w:p>
    <w:p>
      <w:pPr>
        <w:jc w:val="right"/>
        <w:bidi w:val="1"/>
      </w:pPr>
      <w:r>
        <w:rPr>
          <w:rFonts w:ascii="Tahoma" w:hAnsi="Tahoma" w:cs="Tahoma"/>
        </w:rPr>
        <w:t>نرخ خارج از دامنه، Subsidy فاقد منبع و کارمزد بدون خدمت واقعی به بررسی مستقل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Base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 و تاریخ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Treasury/Partner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Margin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Grade/LGD/Tenor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Range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 Fee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خدمت و پرداخت‌کننده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Legal/Tax</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Subsidy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و شرط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Sponsor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Cap/Expiry</w:t>
            </w:r>
          </w:p>
        </w:tc>
      </w:tr>
    </w:tbl>
    <w:p>
      <w:pPr>
        <w:pStyle w:val="Heading2"/>
        <w:jc w:val="right"/>
        <w:bidi w:val="1"/>
      </w:pPr>
      <w:r>
        <w:rPr>
          <w:rFonts w:ascii="Tahoma" w:hAnsi="Tahoma" w:cs="Tahoma"/>
          <w:color w:val="000000"/>
        </w:rPr>
        <w:t>۸.۱۰ مسیریابی منبع وجه</w:t>
      </w:r>
    </w:p>
    <w:p>
      <w:pPr>
        <w:jc w:val="right"/>
        <w:bidi w:val="1"/>
      </w:pPr>
      <w:r>
        <w:rPr>
          <w:rFonts w:ascii="Tahoma" w:hAnsi="Tahoma" w:cs="Tahoma"/>
        </w:rPr>
        <w:t>موتور Routing فقط میان منابع واجد شرایط انتخاب می‌کند: وجه خود اسپیناس، شریک مالی یا ترکیب مصوب. ارزان‌ترین گزینه زمانی انتخاب می‌شود که ظرفیت، مدت، Route و محدودیت حقوقی برقرار باشند.</w:t>
      </w:r>
    </w:p>
    <w:p>
      <w:pPr>
        <w:jc w:val="right"/>
        <w:bidi w:val="1"/>
      </w:pPr>
      <w:r>
        <w:rPr>
          <w:rFonts w:ascii="Tahoma" w:hAnsi="Tahoma" w:cs="Tahoma"/>
        </w:rPr>
        <w:t>Fallback زمان‌دار است و ارسال هم‌زمان بی‌قاعده ممنوع؛ هر تخصیص باید از رزرو تکراری و انتخاب نامنصفانه جلوگیری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Committed Capacity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Lowest Eligible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هم‌ارزی شروط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Quote 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Diversification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شریک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تاب‌آوری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Log</w:t>
            </w:r>
          </w:p>
        </w:tc>
      </w:tr>
    </w:tbl>
    <w:p>
      <w:pPr>
        <w:pStyle w:val="Heading2"/>
        <w:jc w:val="right"/>
        <w:bidi w:val="1"/>
      </w:pPr>
      <w:r>
        <w:rPr>
          <w:rFonts w:ascii="Tahoma" w:hAnsi="Tahoma" w:cs="Tahoma"/>
          <w:color w:val="000000"/>
        </w:rPr>
        <w:t>۸.۱۱ کنترل ذی‌نفع و حساب مقصد</w:t>
      </w:r>
    </w:p>
    <w:p>
      <w:pPr>
        <w:jc w:val="right"/>
        <w:bidi w:val="1"/>
      </w:pPr>
      <w:r>
        <w:rPr>
          <w:rFonts w:ascii="Tahoma" w:hAnsi="Tahoma" w:cs="Tahoma"/>
        </w:rPr>
        <w:t>وجه به حساب تأییدشده ذی‌نفع واقعی معامله پرداخت می‌شود. تغییر حساب پس از پذیرش، رویداد پرریسک است و نیازمند تأیید مستقل خارج از کانال درخواست است.</w:t>
      </w:r>
    </w:p>
    <w:p>
      <w:pPr>
        <w:jc w:val="right"/>
        <w:bidi w:val="1"/>
      </w:pPr>
      <w:r>
        <w:rPr>
          <w:rFonts w:ascii="Tahoma" w:hAnsi="Tahoma" w:cs="Tahoma"/>
        </w:rPr>
        <w:t>پرداخت نقدی آزاد یا انتقال به شخص ثالث فقط با مبنای قراردادی، کنترل حقوقی و تصویب سطح بالاتر ممکن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مالکیت حساب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Onboarding/Change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Whitelist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فهرست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 Callback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هر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تأییدنشده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Sanctions/AML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غربال به‌روز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Hit حل‌نشده</w:t>
            </w:r>
          </w:p>
        </w:tc>
      </w:tr>
    </w:tbl>
    <w:p>
      <w:pPr>
        <w:pStyle w:val="Heading2"/>
        <w:jc w:val="right"/>
        <w:bidi w:val="1"/>
      </w:pPr>
      <w:r>
        <w:rPr>
          <w:rFonts w:ascii="Tahoma" w:hAnsi="Tahoma" w:cs="Tahoma"/>
          <w:color w:val="000000"/>
        </w:rPr>
        <w:t>۸.۱۲ عملیات پرداخت Route 1</w:t>
      </w:r>
    </w:p>
    <w:p>
      <w:pPr>
        <w:jc w:val="right"/>
        <w:bidi w:val="1"/>
      </w:pPr>
      <w:r>
        <w:rPr>
          <w:rFonts w:ascii="Tahoma" w:hAnsi="Tahoma" w:cs="Tahoma"/>
        </w:rPr>
        <w:t>در B2C اسپیناس پرداخت بر سفارش واجد و پس از تأیید فروشنده انجام می‌شود؛ مقصد وجه فروشنده مجاز است و اعتبار به پول آزاد تبدیل نمی‌شود. لغو یا برگشت کالا باید به کاهش تعهد یا Refund کنترل‌شده منجر شود.</w:t>
      </w:r>
    </w:p>
    <w:p>
      <w:pPr>
        <w:jc w:val="right"/>
        <w:bidi w:val="1"/>
      </w:pPr>
      <w:r>
        <w:rPr>
          <w:rFonts w:ascii="Tahoma" w:hAnsi="Tahoma" w:cs="Tahoma"/>
        </w:rPr>
        <w:t>برنامه اقساط، تاریخ شروع، مبلغ هر قسط و هزینه کل پیش از پذیرش قفل و به سفارش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قیمت/فروشنده/کالا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شرایط و اقساط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Merchant Pay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تحویل/برگشت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Refund/Recast</w:t>
            </w:r>
          </w:p>
        </w:tc>
      </w:tr>
    </w:tbl>
    <w:p>
      <w:pPr>
        <w:pStyle w:val="Heading2"/>
        <w:jc w:val="right"/>
        <w:bidi w:val="1"/>
      </w:pPr>
      <w:r>
        <w:rPr>
          <w:rFonts w:ascii="Tahoma" w:hAnsi="Tahoma" w:cs="Tahoma"/>
          <w:color w:val="000000"/>
        </w:rPr>
        <w:t>۸.۱۳ عملیات مالی Route 2</w:t>
      </w:r>
    </w:p>
    <w:p>
      <w:pPr>
        <w:jc w:val="right"/>
        <w:bidi w:val="1"/>
      </w:pPr>
      <w:r>
        <w:rPr>
          <w:rFonts w:ascii="Tahoma" w:hAnsi="Tahoma" w:cs="Tahoma"/>
        </w:rPr>
        <w:t>در B2B اسپیناس واحد تأمین مالی Trade است؛ سفارش، تحویل، فاکتور و تأیید تجاری باید با هم منطبق باشند. پرداخت می‌تواند زودهنگام از وجه خریدار یا شریک مالی باشد، اما حق انتخاب و هزینه برای تأمین‌کننده روشن می‌ماند.</w:t>
      </w:r>
    </w:p>
    <w:p>
      <w:pPr>
        <w:jc w:val="right"/>
        <w:bidi w:val="1"/>
      </w:pPr>
      <w:r>
        <w:rPr>
          <w:rFonts w:ascii="Tahoma" w:hAnsi="Tahoma" w:cs="Tahoma"/>
        </w:rPr>
        <w:t>ریسک خریدار، اصالت معامله، Concentration و Dilution جدا ثبت می‌شوند؛ پذیرش حساب تجاری جای گیت هر معامله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قطعی و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قابل تأیید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Invoice 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قابل پیشنهاد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پذیرش اختیاری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r>
    </w:tbl>
    <w:p>
      <w:pPr>
        <w:pStyle w:val="Heading2"/>
        <w:jc w:val="right"/>
        <w:bidi w:val="1"/>
      </w:pPr>
      <w:r>
        <w:rPr>
          <w:rFonts w:ascii="Tahoma" w:hAnsi="Tahoma" w:cs="Tahoma"/>
          <w:color w:val="000000"/>
        </w:rPr>
        <w:t>۸.۱۴ عملیات مالی Route 3</w:t>
      </w:r>
    </w:p>
    <w:p>
      <w:pPr>
        <w:jc w:val="right"/>
        <w:bidi w:val="1"/>
      </w:pPr>
      <w:r>
        <w:rPr>
          <w:rFonts w:ascii="Tahoma" w:hAnsi="Tahoma" w:cs="Tahoma"/>
        </w:rPr>
        <w:t>در پروژه اسپیناس پرداخت بر Contract، WBS، بودجه، صورت‌وضعیت، پیشرفت قابل سنجش و QC بنا می‌شود. هر برداشت سقف پروژه، بسته کاری، قرارداد و منبع بازپرداخت را هم‌زمان مصرف می‌کند.</w:t>
      </w:r>
    </w:p>
    <w:p>
      <w:pPr>
        <w:jc w:val="right"/>
        <w:bidi w:val="1"/>
      </w:pPr>
      <w:r>
        <w:rPr>
          <w:rFonts w:ascii="Tahoma" w:hAnsi="Tahoma" w:cs="Tahoma"/>
        </w:rPr>
        <w:t>کسورات، Retention، بازیافت پیش‌پرداخت، تغییرات و Claims پیش از محاسبه مبلغ واجد اعمال می‌شوند و پرداخت مستقیم جای تأیید عملکرد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تأیید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Baseline/Cash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QA/QC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Hold/Release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IPC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 Draw</w:t>
            </w:r>
          </w:p>
        </w:tc>
      </w:tr>
    </w:tbl>
    <w:p>
      <w:pPr>
        <w:pStyle w:val="Heading2"/>
        <w:jc w:val="right"/>
        <w:bidi w:val="1"/>
      </w:pPr>
      <w:r>
        <w:rPr>
          <w:rFonts w:ascii="Tahoma" w:hAnsi="Tahoma" w:cs="Tahoma"/>
          <w:color w:val="000000"/>
        </w:rPr>
        <w:t>۸.۱۵ پرداخت کنترل‌شده و Split</w:t>
      </w:r>
    </w:p>
    <w:p>
      <w:pPr>
        <w:jc w:val="right"/>
        <w:bidi w:val="1"/>
      </w:pPr>
      <w:r>
        <w:rPr>
          <w:rFonts w:ascii="Tahoma" w:hAnsi="Tahoma" w:cs="Tahoma"/>
        </w:rPr>
        <w:t>در پرداخت کنترل‌شده، وجه مطابق Purpose و Waterfall به فروشنده، پیمانکار، شریک مالی، مالیات یا حساب ذخیره توزیع می‌شود. Split باید پیش از ارسال جمعاً با مبلغ دستور برابر باشد.</w:t>
      </w:r>
    </w:p>
    <w:p>
      <w:pPr>
        <w:jc w:val="right"/>
        <w:bidi w:val="1"/>
      </w:pPr>
      <w:r>
        <w:rPr>
          <w:rFonts w:ascii="Tahoma" w:hAnsi="Tahoma" w:cs="Tahoma"/>
        </w:rPr>
        <w:t>تغییر Waterfall نسخه جدید می‌خواهد و پرداخت مستقیم به زنجیره پایین‌دست مسئولیت قراردادی طرف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مقصد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Net Supplier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فروشنده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Whitelist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مرجع/حساب مقرر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 Rule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کنترل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۸.۱۶ ساخت و ارسال دستور پرداخت</w:t>
      </w:r>
    </w:p>
    <w:p>
      <w:pPr>
        <w:jc w:val="right"/>
        <w:bidi w:val="1"/>
      </w:pPr>
      <w:r>
        <w:rPr>
          <w:rFonts w:ascii="Tahoma" w:hAnsi="Tahoma" w:cs="Tahoma"/>
        </w:rPr>
        <w:t>دستور پرداخت شامل شناسه یکتا، حساب مبدأ و مقصد، مبلغ، ارز، تاریخ ارزش، Purpose، Route، شیء پایه و امضاهاست. فایل یا API پس از Maker-Checker و قفل Batch ارسال می‌شود.</w:t>
      </w:r>
    </w:p>
    <w:p>
      <w:pPr>
        <w:jc w:val="right"/>
        <w:bidi w:val="1"/>
      </w:pPr>
      <w:r>
        <w:rPr>
          <w:rFonts w:ascii="Tahoma" w:hAnsi="Tahoma" w:cs="Tahoma"/>
        </w:rPr>
        <w:t>پاسخ فنی پذیرش بانک با تسویه نهایی متفاوت است؛ وضعیت Submitted تا Bank Confirmed و Settled تفکیک می‌شود.</w:t>
      </w:r>
    </w:p>
    <w:p>
      <w:pPr>
        <w:jc w:val="right"/>
        <w:bidi w:val="1"/>
      </w:pPr>
      <w:r>
        <w:rPr>
          <w:rFonts w:ascii="Tahoma" w:hAnsi="Tahoma" w:cs="Tahoma"/>
        </w:rPr>
        <w:t>کلید Idempotency، قفل Batch و ثبت پاسخ بانک از پرداخت مضاعف جلوگیری می‌کند. Retry فقط پس از تعیین قطعی وضعیت دستور قبلی و با همان یا شناسه جانشین پیوندخورده مجاز است.</w:t>
      </w:r>
    </w:p>
    <w:p>
      <w:pPr>
        <w:jc w:val="right"/>
        <w:bidi w:val="1"/>
      </w:pPr>
      <w:r>
        <w:rPr>
          <w:rFonts w:ascii="Tahoma" w:hAnsi="Tahoma" w:cs="Tahoma"/>
        </w:rPr>
        <w:t>Cut-off، تعطیلات و زمان ارزش در وعده پرداخت لحاظ می‌شوند؛ تأخیر فنی باید به SLA و اطلاع‌رسانی ذی‌نفع متصل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Prepared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ساخته‌شده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Checker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امضاشده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نهایی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رد/خطا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Stop/Recall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Query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Uncertain 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Confirm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Alert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Next Value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Atomic Log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Count/Amount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 Batch</w:t>
            </w:r>
          </w:p>
        </w:tc>
      </w:tr>
    </w:tbl>
    <w:p>
      <w:pPr>
        <w:pStyle w:val="Heading2"/>
        <w:jc w:val="right"/>
        <w:bidi w:val="1"/>
      </w:pPr>
      <w:r>
        <w:rPr>
          <w:rFonts w:ascii="Tahoma" w:hAnsi="Tahoma" w:cs="Tahoma"/>
          <w:color w:val="000000"/>
        </w:rPr>
        <w:t>۸.۱۷ ثبت تعهد، دفترکل و رویدادهای حسابداری</w:t>
      </w:r>
    </w:p>
    <w:p>
      <w:pPr>
        <w:jc w:val="right"/>
        <w:bidi w:val="1"/>
      </w:pPr>
      <w:r>
        <w:rPr>
          <w:rFonts w:ascii="Tahoma" w:hAnsi="Tahoma" w:cs="Tahoma"/>
        </w:rPr>
        <w:t>دفترکل عملیاتی تعهد، پرداخت، سود/کارمزد، وصول، برگشت و مانده را با ثبت دوطرفه یا رویدادهای قابل نگاشت نگهداری می‌کند. دفترکل پلتفرم جای دفترکل قانونی بانک یا شرکت را نمی‌گیرد.</w:t>
      </w:r>
    </w:p>
    <w:p>
      <w:pPr>
        <w:jc w:val="right"/>
        <w:bidi w:val="1"/>
      </w:pPr>
      <w:r>
        <w:rPr>
          <w:rFonts w:ascii="Tahoma" w:hAnsi="Tahoma" w:cs="Tahoma"/>
        </w:rPr>
        <w:t>هر Journal به Event ID، حساب، مبلغ، ارز، تاریخ، Rule Version و Reference بیرونی متصل است و Backdating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بدهکار/بستانکار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وجه/تعهد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Fee 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هزینه/درآمد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نقد/مطالبه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جبرانی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Original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Delete</w:t>
            </w:r>
          </w:p>
        </w:tc>
      </w:tr>
    </w:tbl>
    <w:p>
      <w:pPr>
        <w:pStyle w:val="Heading2"/>
        <w:jc w:val="right"/>
        <w:bidi w:val="1"/>
      </w:pPr>
      <w:r>
        <w:rPr>
          <w:rFonts w:ascii="Tahoma" w:hAnsi="Tahoma" w:cs="Tahoma"/>
          <w:color w:val="000000"/>
        </w:rPr>
        <w:t>۸.۱۸ برنامه سررسید و محاسبات دوره‌ای</w:t>
      </w:r>
    </w:p>
    <w:p>
      <w:pPr>
        <w:jc w:val="right"/>
        <w:bidi w:val="1"/>
      </w:pPr>
      <w:r>
        <w:rPr>
          <w:rFonts w:ascii="Tahoma" w:hAnsi="Tahoma" w:cs="Tahoma"/>
        </w:rPr>
        <w:t>تقویم تعهد اصل، سود، کارمزد، قسط، Grace و تعطیلات را تولید می‌کند. Day-count، rounding و ترتیب تخصیص باید محصول و شریک مالی‌محور و نسخه‌دار باشد.</w:t>
      </w:r>
    </w:p>
    <w:p>
      <w:pPr>
        <w:jc w:val="right"/>
        <w:bidi w:val="1"/>
      </w:pPr>
      <w:r>
        <w:rPr>
          <w:rFonts w:ascii="Tahoma" w:hAnsi="Tahoma" w:cs="Tahoma"/>
        </w:rPr>
        <w:t>تغییر سررسید یا باززمان‌بندی یک Amendment رسمی است و تاریخچه Schedule قبلی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تقویم کاری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Holiday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Rate/Day-count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Currency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Residual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 Total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Principal/Fee</w:t>
            </w:r>
          </w:p>
        </w:tc>
      </w:tr>
    </w:tbl>
    <w:p>
      <w:pPr>
        <w:pStyle w:val="Heading2"/>
        <w:jc w:val="right"/>
        <w:bidi w:val="1"/>
      </w:pPr>
      <w:r>
        <w:rPr>
          <w:rFonts w:ascii="Tahoma" w:hAnsi="Tahoma" w:cs="Tahoma"/>
          <w:color w:val="000000"/>
        </w:rPr>
        <w:t>۸.۱۹ پایش پس از تأمین و هشدار زودهنگام</w:t>
      </w:r>
    </w:p>
    <w:p>
      <w:pPr>
        <w:jc w:val="right"/>
        <w:bidi w:val="1"/>
      </w:pPr>
      <w:r>
        <w:rPr>
          <w:rFonts w:ascii="Tahoma" w:hAnsi="Tahoma" w:cs="Tahoma"/>
        </w:rPr>
        <w:t>پس از پرداخت، وضعیت تحویل، Credit Note، اختلاف، پیشرفت پروژه، Covenant، تمرکز، حساب وصول و نزدیک‌شدن سررسید پایش می‌شود. هشدار بدون Owner و SLA اقدام، کنترل محسوب نمی‌شود.</w:t>
      </w:r>
    </w:p>
    <w:p>
      <w:pPr>
        <w:jc w:val="right"/>
        <w:bidi w:val="1"/>
      </w:pPr>
      <w:r>
        <w:rPr>
          <w:rFonts w:ascii="Tahoma" w:hAnsi="Tahoma" w:cs="Tahoma"/>
        </w:rPr>
        <w:t>رویداد مادی می‌تواند برداشت بعدی را Hold، حد را کاهش یا پرونده را به بازاعتبارسنجی بفرستد؛ تعهد موجود فقط طبق قرارداد اصلاح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 و مادی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نزدیک سقف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New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D-7/D-1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Reminder/Fund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۸.۲۰ وصول و تخصیص دریافتی</w:t>
      </w:r>
    </w:p>
    <w:p>
      <w:pPr>
        <w:jc w:val="right"/>
        <w:bidi w:val="1"/>
      </w:pPr>
      <w:r>
        <w:rPr>
          <w:rFonts w:ascii="Tahoma" w:hAnsi="Tahoma" w:cs="Tahoma"/>
        </w:rPr>
        <w:t>هر دریافتی بر اساس شناسه مجازی، مرجع بانکی یا قواعد تطبیق به تعهد تخصیص می‌یابد. ترتیب هزینه، سود، اصل و جریمه باید قراردادی و برای ذی‌نفع قابل توضیح باشد.</w:t>
      </w:r>
    </w:p>
    <w:p>
      <w:pPr>
        <w:jc w:val="right"/>
        <w:bidi w:val="1"/>
      </w:pPr>
      <w:r>
        <w:rPr>
          <w:rFonts w:ascii="Tahoma" w:hAnsi="Tahoma" w:cs="Tahoma"/>
        </w:rPr>
        <w:t>دریافت بدون مرجع به Suspense می‌رود و تا تعیین مالک به‌عنوان وصول قطعی گزارش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Statement/Virtual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Exact/Fuzzy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 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Applied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Excess/Short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Refund/Outstanding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Closed/Open</w:t>
            </w:r>
          </w:p>
        </w:tc>
      </w:tr>
    </w:tbl>
    <w:p>
      <w:pPr>
        <w:pStyle w:val="Heading2"/>
        <w:jc w:val="right"/>
        <w:bidi w:val="1"/>
      </w:pPr>
      <w:r>
        <w:rPr>
          <w:rFonts w:ascii="Tahoma" w:hAnsi="Tahoma" w:cs="Tahoma"/>
          <w:color w:val="000000"/>
        </w:rPr>
        <w:t>۸.۲۱ تطبیق روزانه و بستن مالی</w:t>
      </w:r>
    </w:p>
    <w:p>
      <w:pPr>
        <w:jc w:val="right"/>
        <w:bidi w:val="1"/>
      </w:pPr>
      <w:r>
        <w:rPr>
          <w:rFonts w:ascii="Tahoma" w:hAnsi="Tahoma" w:cs="Tahoma"/>
        </w:rPr>
        <w:t>تطبیق سه‌طرفه دفترکل عملیات، صورت‌حساب بانکی و دفترکل مالی در سطح تعداد و مبلغ انجام می‌شود. Breakها سن، مبلغ، مالک و علت دارند.</w:t>
      </w:r>
    </w:p>
    <w:p>
      <w:pPr>
        <w:jc w:val="right"/>
        <w:bidi w:val="1"/>
      </w:pPr>
      <w:r>
        <w:rPr>
          <w:rFonts w:ascii="Tahoma" w:hAnsi="Tahoma" w:cs="Tahoma"/>
        </w:rPr>
        <w:t>بستن روزانه مانع ثبت عطف‌به‌ماسبق بدون مجوز می‌شود؛ بستن ماهانه مانده تعهد، درآمد، ذخیره و حساب‌های Suspense را تأیید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vs 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برای تعداد/مبلغ</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 vs 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روزانه/ماهانه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 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Head</w:t>
            </w:r>
          </w:p>
        </w:tc>
      </w:tr>
    </w:tbl>
    <w:p>
      <w:pPr>
        <w:pStyle w:val="Heading2"/>
        <w:jc w:val="right"/>
        <w:bidi w:val="1"/>
      </w:pPr>
      <w:r>
        <w:rPr>
          <w:rFonts w:ascii="Tahoma" w:hAnsi="Tahoma" w:cs="Tahoma"/>
          <w:color w:val="000000"/>
        </w:rPr>
        <w:t>۸.۲۲ Refund، Reversal و ابطال</w:t>
      </w:r>
    </w:p>
    <w:p>
      <w:pPr>
        <w:jc w:val="right"/>
        <w:bidi w:val="1"/>
      </w:pPr>
      <w:r>
        <w:rPr>
          <w:rFonts w:ascii="Tahoma" w:hAnsi="Tahoma" w:cs="Tahoma"/>
        </w:rPr>
        <w:t>Refund ناشی از لغو، برگشت یا اضافه‌پرداخت باید به معامله و تعهد اصلی متصل شود. Reversal حذف رویداد نیست؛ ثبت جبرانی با دلیل و اختیار مستقل است.</w:t>
      </w:r>
    </w:p>
    <w:p>
      <w:pPr>
        <w:jc w:val="right"/>
        <w:bidi w:val="1"/>
      </w:pPr>
      <w:r>
        <w:rPr>
          <w:rFonts w:ascii="Tahoma" w:hAnsi="Tahoma" w:cs="Tahoma"/>
        </w:rPr>
        <w:t>پیش از بازپرداخت به مشتری یا طرف تجاری، مقصد وجه، مانده تعهد، اثر کارمزد و مالک اقتصادی برگشت تعیین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لغو پیش از 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آزادسازی 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وجه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برگشت پس از 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کاهش/بازمحاسبه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اضافه‌پرداخت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بستانکار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مبدأ تأییدشده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معکوس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 الزامی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۸.۲۳ اختلاف مالی، Hold و حل‌وفصل</w:t>
      </w:r>
    </w:p>
    <w:p>
      <w:pPr>
        <w:jc w:val="right"/>
        <w:bidi w:val="1"/>
      </w:pPr>
      <w:r>
        <w:rPr>
          <w:rFonts w:ascii="Tahoma" w:hAnsi="Tahoma" w:cs="Tahoma"/>
        </w:rPr>
        <w:t>اختلاف درباره مقدار، کیفیت، قیمت، ذی‌نفع یا وصول، بخش مورد اختلاف را Hold می‌کند و بخش غیرمورد اختلاف فقط در صورت جداسازی معتبر ادامه می‌یابد.</w:t>
      </w:r>
    </w:p>
    <w:p>
      <w:pPr>
        <w:jc w:val="right"/>
        <w:bidi w:val="1"/>
      </w:pPr>
      <w:r>
        <w:rPr>
          <w:rFonts w:ascii="Tahoma" w:hAnsi="Tahoma" w:cs="Tahoma"/>
        </w:rPr>
        <w:t>پرونده اختلاف دارای مبلغ، طرفین، Evidence Pack، SLA، مرجع تصمیم و اثر بر حد و سررسید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 اختلاف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Hold</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مبلغ مرتبط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قیمت/کسور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Commercial/Finance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Adjust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Trace/Recall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Reallocate</w:t>
            </w:r>
          </w:p>
        </w:tc>
      </w:tr>
    </w:tbl>
    <w:p>
      <w:pPr>
        <w:pStyle w:val="Heading2"/>
        <w:jc w:val="right"/>
        <w:bidi w:val="1"/>
      </w:pPr>
      <w:r>
        <w:rPr>
          <w:rFonts w:ascii="Tahoma" w:hAnsi="Tahoma" w:cs="Tahoma"/>
          <w:color w:val="000000"/>
        </w:rPr>
        <w:t>۸.۲۴ معوق، وصول مطالبات و Workout</w:t>
      </w:r>
    </w:p>
    <w:p>
      <w:pPr>
        <w:jc w:val="right"/>
        <w:bidi w:val="1"/>
      </w:pPr>
      <w:r>
        <w:rPr>
          <w:rFonts w:ascii="Tahoma" w:hAnsi="Tahoma" w:cs="Tahoma"/>
        </w:rPr>
        <w:t>در سررسید پرداخت‌نشده، وضعیت Overdue بر اساس Bucket و Reason Code فعال می‌شود. ارتباط، وعده پرداخت، محدودیت برداشت، ذخیره و ارجاع حقوقی مطابق سیاست Route و شریک مالی اجرا می‌شود.</w:t>
      </w:r>
    </w:p>
    <w:p>
      <w:pPr>
        <w:jc w:val="right"/>
        <w:bidi w:val="1"/>
      </w:pPr>
      <w:r>
        <w:rPr>
          <w:rFonts w:ascii="Tahoma" w:hAnsi="Tahoma" w:cs="Tahoma"/>
        </w:rPr>
        <w:t>بازساخت، مهلت یا مصالحه تنها با تحلیل توان پرداخت، اختیار مصوب و ثبت اثر مالی مجاز است؛ تمدید صوری برای پنهان‌کردن معوق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Bucket</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یادآوری و 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تماس/Promise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Reduce/Hold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Committee/Partner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Resolved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Conditional 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۸.۲۵ نقدینگی، پیش‌بینی و حساب‌های کنترلی</w:t>
      </w:r>
    </w:p>
    <w:p>
      <w:pPr>
        <w:jc w:val="right"/>
        <w:bidi w:val="1"/>
      </w:pPr>
      <w:r>
        <w:rPr>
          <w:rFonts w:ascii="Tahoma" w:hAnsi="Tahoma" w:cs="Tahoma"/>
        </w:rPr>
        <w:t>خزانه‌داری نیاز وجه را از Offerهای پذیرفته، تاریخ ارزش، سررسید، وصول موردانتظار و Stress سناریو می‌سازد. ظرفیت اعتباری بدون نقدینگی قابل اتکا نباید به وعده پرداخت تبدیل شود.</w:t>
      </w:r>
    </w:p>
    <w:p>
      <w:pPr>
        <w:jc w:val="right"/>
        <w:bidi w:val="1"/>
      </w:pPr>
      <w:r>
        <w:rPr>
          <w:rFonts w:ascii="Tahoma" w:hAnsi="Tahoma" w:cs="Tahoma"/>
        </w:rPr>
        <w:t>حساب‌های پروژه، وصول، ذخیره و عملیاتی باید Purpose، امضادار، سقف، مانده هدف و قاعده Sweep روشن داشته باشند.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افق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Intraday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Batch/Cut-off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Position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7-day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 Offers/Dues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30-90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Pipeline/Collections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Funding 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Gap 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Balance/Purpose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Sweep/Reserve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Signatory</w:t>
            </w:r>
          </w:p>
        </w:tc>
      </w:tr>
    </w:tbl>
    <w:p>
      <w:pPr>
        <w:pStyle w:val="Heading2"/>
        <w:jc w:val="right"/>
        <w:bidi w:val="1"/>
      </w:pPr>
      <w:r>
        <w:rPr>
          <w:rFonts w:ascii="Tahoma" w:hAnsi="Tahoma" w:cs="Tahoma"/>
          <w:color w:val="000000"/>
        </w:rPr>
        <w:t>۸.۲۶ استثنا، قطعی خدمت و تداوم کسب‌وکار</w:t>
      </w:r>
    </w:p>
    <w:p>
      <w:pPr>
        <w:jc w:val="right"/>
        <w:bidi w:val="1"/>
      </w:pPr>
      <w:r>
        <w:rPr>
          <w:rFonts w:ascii="Tahoma" w:hAnsi="Tahoma" w:cs="Tahoma"/>
        </w:rPr>
        <w:t>استثناهای داده، حد، بانک، پرداخت و تطبیق در صف‌های جدا با Severity، Owner و SLA اداره می‌شوند. مسیر دستی باید همان شواهد و تفکیک وظایف مسیر خودکار را حفظ کند.</w:t>
      </w:r>
    </w:p>
    <w:p>
      <w:pPr>
        <w:jc w:val="right"/>
        <w:bidi w:val="1"/>
      </w:pPr>
      <w:r>
        <w:rPr>
          <w:rFonts w:ascii="Tahoma" w:hAnsi="Tahoma" w:cs="Tahoma"/>
        </w:rPr>
        <w:t>در قطعی، صف امن، جلوگیری از Duplicate، ارتباط با بانک و بازگشت کنترل‌شده اجرا می‌شود؛ فایل آفلاین بدون کنترل جایگزین سامانه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رخداد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 سیاستی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بازگشت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API Down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Retry Blind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 Down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Idempotent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Feed 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Isolate/Freeze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Resume</w:t>
            </w:r>
          </w:p>
        </w:tc>
      </w:tr>
    </w:tbl>
    <w:p>
      <w:pPr>
        <w:pStyle w:val="Heading2"/>
        <w:jc w:val="right"/>
        <w:bidi w:val="1"/>
      </w:pPr>
      <w:r>
        <w:rPr>
          <w:rFonts w:ascii="Tahoma" w:hAnsi="Tahoma" w:cs="Tahoma"/>
          <w:color w:val="000000"/>
        </w:rPr>
        <w:t>۸.۲۷ کنترل تقلب و امنیت پرداخت</w:t>
      </w:r>
    </w:p>
    <w:p>
      <w:pPr>
        <w:jc w:val="right"/>
        <w:bidi w:val="1"/>
      </w:pPr>
      <w:r>
        <w:rPr>
          <w:rFonts w:ascii="Tahoma" w:hAnsi="Tahoma" w:cs="Tahoma"/>
        </w:rPr>
        <w:t>سناریوهای تغییر حساب، سفارش یا فاکتور تکراری، تبانی، خودمعامله‌گری، Split برای دورزدن اختیار و تصاحب حساب به‌صورت پیشگیرانه و پسینی کنترل می‌شوند.</w:t>
      </w:r>
    </w:p>
    <w:p>
      <w:pPr>
        <w:jc w:val="right"/>
        <w:bidi w:val="1"/>
      </w:pPr>
      <w:r>
        <w:rPr>
          <w:rFonts w:ascii="Tahoma" w:hAnsi="Tahoma" w:cs="Tahoma"/>
        </w:rPr>
        <w:t>قواعد تقلب فقط امتیاز نمی‌دهند؛ نتیجه به Step-up، Hold، بررسی یا رد متصل و بازخورد پرونده به Rule و مدل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تغییر نزدیک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شباهت شناسه/مبلغ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Collusion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رابطه/الگوی غیرعادی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Network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Split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چند دستور مرتبط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۸.۲۸ گزارش مدیریتی، KPI و پذیرش تولید</w:t>
      </w:r>
    </w:p>
    <w:p>
      <w:pPr>
        <w:jc w:val="right"/>
        <w:bidi w:val="1"/>
      </w:pPr>
      <w:r>
        <w:rPr>
          <w:rFonts w:ascii="Tahoma" w:hAnsi="Tahoma" w:cs="Tahoma"/>
        </w:rPr>
        <w:t>داشبورد فصل باید Funnel درخواست تا تأمین، زمان تا وجه، هزینه کل، نرخ شکست، Exposure، تمرکز، معوق، Break تطبیق و زیان را به تفکیک Route، شریک مالی، پروژه و محصول نشان دهد.</w:t>
      </w:r>
    </w:p>
    <w:p>
      <w:pPr>
        <w:jc w:val="right"/>
        <w:bidi w:val="1"/>
      </w:pPr>
      <w:r>
        <w:rPr>
          <w:rFonts w:ascii="Tahoma" w:hAnsi="Tahoma" w:cs="Tahoma"/>
        </w:rPr>
        <w:t>آمادگی تولید فقط با عبور تست انتهابه‌انتها، بازیابی خطا، تطبیق صفرشکست بحرانی، Sign-off حقوقی/مالیاتی/حسابداری و Runbook عملیاتی تأیید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Eligible/Accepted/Funded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Codes کامل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STP/Failure/Time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صفر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Exposure/Overdue/Loss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Cube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حدها برقرار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Break/Suspense 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 بحرانی صفر</w:t>
            </w:r>
          </w:p>
        </w:tc>
      </w:tr>
    </w:tbl>
    <w:p>
      <w:pPr>
        <w:jc w:val="right"/>
        <w:bidi w:val="1"/>
      </w:pPr>
      <w:r>
        <w:rPr>
          <w:rFonts w:ascii="Tahoma" w:hAnsi="Tahoma" w:cs="Tahoma"/>
        </w:rPr>
        <w:t>معیار پذیرش فصل ۸: برای هر Route باید Product Paper داخلی، Legal/Accounting/Tax Sign-off، Eligibility Rule، Pricing Formula، Limit Logic، Evidence Pack، Recourse Matrix، Payment and Settlement Flow، Exception Playbook، Reconciliation Pack و Portfolio Report وجود داشته باشد. نبود هر قلم بحرانی، فعال‌سازی تولید را متوقف می‌کند.</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right"/>
            <w:rPr>
              <w:b/>
              <w:bCs/>
            </w:rPr>
            <w:bidi w:val="1"/>
          </w:pPr>
          <w:r>
            <w:rPr>
              <w:rFonts w:ascii="Tahoma" w:hAnsi="Tahoma" w:cs="Tahoma"/>
            </w:rPr>
            <w:t>3٫30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F37E67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right"/>
            <w:rPr>
              <w:b/>
              <w:bCs/>
            </w:rPr>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568CA54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right"/>
            <w:rPr>
              <w:b/>
              <w:bCs/>
            </w:rPr>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D6B2AA6"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right"/>
            <w:rPr>
              <w:b/>
              <w:bCs/>
            </w:rPr>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0B5964EA"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right"/>
            <w:rPr>
              <w:b/>
              <w:bCs/>
            </w:rPr>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443C8A4D"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right"/>
            <w:rPr>
              <w:b/>
              <w:bCs/>
            </w:rPr>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24C0568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bidi w:val="1"/>
          </w:pPr>
          <w:r>
            <w:rPr>
              <w:rFonts w:ascii="Tahoma" w:hAnsi="Tahoma" w:cs="Tahoma"/>
            </w:rPr>
            <w:t>3٫30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