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A365D"/>
          <w:sz w:val="52"/>
          <w:szCs w:val="52"/>
        </w:rPr>
        <w:t xml:space="preserve">BRIDGEKITTY MCP</w:t>
      </w:r>
    </w:p>
    <w:p>
      <w:pPr>
        <w:spacing w:after="60"/>
        <w:jc w:val="center"/>
      </w:pPr>
      <w:r>
        <w:rPr>
          <w:rFonts w:ascii="Arial" w:cs="Arial" w:eastAsia="Arial" w:hAnsi="Arial"/>
          <w:color w:val="2B6CB0"/>
          <w:sz w:val="36"/>
          <w:szCs w:val="36"/>
        </w:rPr>
        <w:t xml:space="preserve">Agent Experience (AX) Improvement</w:t>
      </w:r>
    </w:p>
    <w:p>
      <w:pPr>
        <w:spacing w:after="400"/>
        <w:jc w:val="center"/>
      </w:pPr>
      <w:r>
        <w:rPr>
          <w:rFonts w:ascii="Arial" w:cs="Arial" w:eastAsia="Arial" w:hAnsi="Arial"/>
          <w:color w:val="718096"/>
          <w:sz w:val="28"/>
          <w:szCs w:val="28"/>
        </w:rPr>
        <w:t xml:space="preserve">Technical Specifications Document</w:t>
      </w:r>
    </w:p>
    <w:p>
      <w:pPr>
        <w:pBdr>
          <w:top w:val="single" w:color="2B6CB0" w:sz="4" w:space="12"/>
          <w:bottom w:val="single" w:color="2B6CB0" w:sz="4" w:space="12"/>
        </w:pBdr>
        <w:spacing w:before="200" w:after="200"/>
        <w:jc w:val="center"/>
      </w:pPr>
      <w:r>
        <w:rPr>
          <w:rFonts w:ascii="Arial" w:cs="Arial" w:eastAsia="Arial" w:hAnsi="Arial"/>
          <w:color w:val="4A5568"/>
          <w:sz w:val="22"/>
          <w:szCs w:val="22"/>
        </w:rPr>
        <w:t xml:space="preserve">Prepared for: Persistence Labs / BridgeKitty Development Team</w:t>
      </w:r>
    </w:p>
    <w:p>
      <w:pPr>
        <w:spacing w:after="60"/>
        <w:jc w:val="center"/>
      </w:pPr>
      <w:r>
        <w:rPr>
          <w:rFonts w:ascii="Arial" w:cs="Arial" w:eastAsia="Arial" w:hAnsi="Arial"/>
          <w:color w:val="718096"/>
          <w:sz w:val="22"/>
          <w:szCs w:val="22"/>
        </w:rPr>
        <w:t xml:space="preserve">Version 1.0  •  March 2026</w:t>
      </w:r>
    </w:p>
    <w:p>
      <w:pPr>
        <w:spacing w:after="60"/>
        <w:jc w:val="center"/>
      </w:pPr>
      <w:r>
        <w:rPr>
          <w:rFonts w:ascii="Arial" w:cs="Arial" w:eastAsia="Arial" w:hAnsi="Arial"/>
          <w:color w:val="718096"/>
          <w:sz w:val="22"/>
          <w:szCs w:val="22"/>
        </w:rPr>
        <w:t xml:space="preserve">Classification: Internal – Engineering</w:t>
      </w:r>
    </w:p>
    <w:p>
      <w:pPr>
        <w:spacing w:after="80"/>
      </w:pPr>
    </w:p>
    <w:p>
      <w:pPr>
        <w:spacing w:after="80"/>
      </w:pPr>
    </w:p>
    <w:p>
      <w:pPr>
        <w:spacing w:after="80"/>
      </w:pPr>
    </w:p>
    <w:p>
      <w:pPr>
        <w:spacing w:after="80"/>
      </w:pPr>
    </w:p>
    <w:p>
      <w:pPr>
        <w:jc w:val="center"/>
      </w:pPr>
      <w:r>
        <w:rPr>
          <w:rFonts w:ascii="Arial" w:cs="Arial" w:eastAsia="Arial" w:hAnsi="Arial"/>
          <w:i/>
          <w:iCs/>
          <w:color w:val="A0AEC0"/>
          <w:sz w:val="20"/>
          <w:szCs w:val="20"/>
        </w:rPr>
        <w:t xml:space="preserve">Based on live agent testing session conducted March 3,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before="60"/>
      </w:pPr>
      <w:r>
        <w:rPr>
          <w:rFonts w:ascii="Arial" w:cs="Arial" w:eastAsia="Arial" w:hAnsi="Arial"/>
          <w:sz w:val="22"/>
          <w:szCs w:val="22"/>
        </w:rPr>
        <w:t xml:space="preserve">This document specifies improvements to the BridgeKitty MCP (Model Context Protocol) server, the primary agent interface for cross-chain token bridging and XPRT farming via Persistence Interop. Findings are derived from a live testing session where an AI agent (Cursor) operated BridgeKitty tools on behalf of a user, exercising wallet management, cross-chain quoting, bridge execution, and XPRT farming flows.</w:t>
      </w:r>
    </w:p>
    <w:p>
      <w:pPr>
        <w:spacing w:after="120" w:before="60"/>
      </w:pPr>
      <w:r>
        <w:rPr>
          <w:rFonts w:ascii="Arial" w:cs="Arial" w:eastAsia="Arial" w:hAnsi="Arial"/>
          <w:sz w:val="22"/>
          <w:szCs w:val="22"/>
        </w:rPr>
        <w:t xml:space="preserve">The specifications address two interrelated goals: improving Agent Experience (AX) so that any LLM agent can operate BridgeKitty reliably and autonomously, and improving the end-user and Persistence ecosystem outcomes by increasing XPRT distribution, reducing friction, and building trust through transparency.</w:t>
      </w:r>
    </w:p>
    <w:p>
      <w:pPr>
        <w:spacing w:after="80"/>
      </w:pPr>
    </w:p>
    <w:p>
      <w:pPr>
        <w:spacing w:after="120" w:before="60"/>
      </w:pPr>
      <w:r>
        <w:rPr>
          <w:rFonts w:ascii="Arial" w:cs="Arial" w:eastAsia="Arial" w:hAnsi="Arial"/>
          <w:b/>
          <w:bCs/>
          <w:sz w:val="22"/>
          <w:szCs w:val="22"/>
        </w:rPr>
        <w:t xml:space="preserve">Audience: </w:t>
      </w:r>
      <w:r>
        <w:rPr>
          <w:rFonts w:ascii="Arial" w:cs="Arial" w:eastAsia="Arial" w:hAnsi="Arial"/>
          <w:sz w:val="22"/>
          <w:szCs w:val="22"/>
        </w:rPr>
        <w:t xml:space="preserve">BridgeKitty backend engineers, MCP schema maintainers, Persistence product team.</w:t>
      </w:r>
    </w:p>
    <w:p>
      <w:pPr>
        <w:spacing w:after="120" w:before="60"/>
      </w:pPr>
      <w:r>
        <w:rPr>
          <w:rFonts w:ascii="Arial" w:cs="Arial" w:eastAsia="Arial" w:hAnsi="Arial"/>
          <w:b/>
          <w:bCs/>
          <w:sz w:val="22"/>
          <w:szCs w:val="22"/>
        </w:rPr>
        <w:t xml:space="preserve">Scope: </w:t>
      </w:r>
      <w:r>
        <w:rPr>
          <w:rFonts w:ascii="Arial" w:cs="Arial" w:eastAsia="Arial" w:hAnsi="Arial"/>
          <w:sz w:val="22"/>
          <w:szCs w:val="22"/>
        </w:rPr>
        <w:t xml:space="preserve">MCP tool schemas, response payloads, new tool proposals, documentation, and ecosystem integration.</w:t>
      </w:r>
    </w:p>
    <w:p>
      <w:pPr>
        <w:pBdr>
          <w:bottom w:val="single" w:color="2B6CB0" w:sz="4" w:space="8"/>
        </w:pBdr>
        <w:spacing w:before="200" w:after="200"/>
      </w:pPr>
    </w:p>
    <w:p>
      <w:pPr>
        <w:pStyle w:val="Heading1"/>
      </w:pPr>
      <w:r>
        <w:t xml:space="preserve">2. Issues Identified During Testing</w:t>
      </w:r>
    </w:p>
    <w:p>
      <w:pPr>
        <w:spacing w:after="120" w:before="60"/>
      </w:pPr>
      <w:r>
        <w:rPr>
          <w:rFonts w:ascii="Arial" w:cs="Arial" w:eastAsia="Arial" w:hAnsi="Arial"/>
          <w:sz w:val="22"/>
          <w:szCs w:val="22"/>
        </w:rPr>
        <w:t xml:space="preserve">The following issues were directly observed during the live agent session. Each is tagged with severity and the tool(s) affected.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60"/>
        <w:gridCol w:w="3400"/>
        <w:gridCol w:w="1900"/>
        <w:gridCol w:w="2000"/>
      </w:tblGrid>
      <w:tr>
        <w:tc>
          <w:tcPr>
            <w:tcW w:type="dxa" w:w="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3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1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bridge_get_quote</w:t>
            </w:r>
          </w:p>
        </w:tc>
        <w:tc>
          <w:tcPr>
            <w:tcW w:type="dxa" w:w="3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Cannot quote paths involving XPRT or Persistence chain. Returns 'Unknown destination chain: persistence' and 'Unknown token symbol XPRT'. Agent had to tell user they cannot get a quote for the core product token.</w:t>
            </w:r>
          </w:p>
        </w:tc>
        <w:tc>
          <w:tcPr>
            <w:tcW w:type="dxa" w:w="19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Blocks core XPRT acquisition flow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53E3E"/>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xprt_farm_boost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dry-run / quote mode. The only way to estimate XPRT price is to execute the trade. Agent cannot show the user an expected outcome before committing funds.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Erodes user trust, prevents informed decisions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53E3E"/>
                <w:sz w:val="20"/>
                <w:szCs w:val="20"/>
              </w:rPr>
              <w:t xml:space="preserve">Critical</w:t>
            </w:r>
          </w:p>
        </w:tc>
      </w:tr>
      <w:tr>
        <w:tc>
          <w:tcPr>
            <w:tcW w:type="dxa" w:w="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xprt_farm_start</w:t>
            </w:r>
          </w:p>
        </w:tc>
        <w:tc>
          <w:tcPr>
            <w:tcW w:type="dxa" w:w="3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Leg 2 reported amountBtc: 0.0004051 when cap was 0.0001. Subsequent run reported 0.00009924 correctly. Inconsistent reporting confuses agent and user about actual exposure.</w:t>
            </w:r>
          </w:p>
        </w:tc>
        <w:tc>
          <w:tcPr>
            <w:tcW w:type="dxa" w:w="19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Agent cannot verify correctness of execution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53E3E"/>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xprt_farm_start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RPC timeout error on free tier with no automatic failover on eth_getTransactionReceipt. wallet_balance has multi-RPC failover but farming does not.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Farming fails unpredictably, wastes gas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D6B20"/>
                <w:sz w:val="20"/>
                <w:szCs w:val="20"/>
              </w:rPr>
              <w:t xml:space="preserve">High</w:t>
            </w:r>
          </w:p>
        </w:tc>
      </w:tr>
      <w:tr>
        <w:tc>
          <w:tcPr>
            <w:tcW w:type="dxa" w:w="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wallet_balance</w:t>
            </w:r>
          </w:p>
        </w:tc>
        <w:tc>
          <w:tcPr>
            <w:tcW w:type="dxa" w:w="3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Returns raw on-chain amounts only, no USD equivalent. Agent could not show user their portfolio value, a basic requirement for informed trading decisions.</w:t>
            </w:r>
          </w:p>
        </w:tc>
        <w:tc>
          <w:tcPr>
            <w:tcW w:type="dxa" w:w="19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Poor UX; agent appears uninformed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D6B2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bridge_chains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120 chains in a flat list. No categorization by ecosystem, no indication of liquidity depth, and no flag for which chains support XPRT flows. Agent must guess relevance.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overload, no actionability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6CB0"/>
                <w:sz w:val="20"/>
                <w:szCs w:val="20"/>
              </w:rPr>
              <w:t xml:space="preserve">Medium</w:t>
            </w:r>
          </w:p>
        </w:tc>
      </w:tr>
      <w:tr>
        <w:tc>
          <w:tcPr>
            <w:tcW w:type="dxa" w:w="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Schema (all tools)</w:t>
            </w:r>
          </w:p>
        </w:tc>
        <w:tc>
          <w:tcPr>
            <w:tcW w:type="dxa" w:w="3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Tool descriptions only name LI.FI and Persistence as providers. Actual responses include Relay, Across, deBridge, GasZip, Skip. Agent initially gave inaccurate information to user about supported providers.</w:t>
            </w:r>
          </w:p>
        </w:tc>
        <w:tc>
          <w:tcPr>
            <w:tcW w:type="dxa" w:w="19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Agent misinforms user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6CB0"/>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xprt_farm_start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'amount' parameter description says 'max BTC per leg' but actual behavior varies between legs (leg 1 matches cap, leg 2 is market-dependent output). Semantic confusion.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misexplains behavior to user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6CB0"/>
                <w:sz w:val="20"/>
                <w:szCs w:val="20"/>
              </w:rPr>
              <w:t xml:space="preserve">Medium</w:t>
            </w:r>
          </w:p>
        </w:tc>
      </w:tr>
    </w:tbl>
    <w:p>
      <w:pPr>
        <w:spacing w:after="80"/>
      </w:pPr>
    </w:p>
    <w:p>
      <w:pPr>
        <w:pBdr>
          <w:bottom w:val="single" w:color="2B6CB0" w:sz="4" w:space="8"/>
        </w:pBdr>
        <w:spacing w:before="200" w:after="200"/>
      </w:pPr>
    </w:p>
    <w:p>
      <w:pPr>
        <w:pStyle w:val="Heading1"/>
      </w:pPr>
      <w:r>
        <w:t xml:space="preserve">3. Specification: Tool Schema Improvements</w:t>
      </w:r>
    </w:p>
    <w:p>
      <w:pPr>
        <w:spacing w:after="120" w:before="60"/>
      </w:pPr>
      <w:r>
        <w:rPr>
          <w:rFonts w:ascii="Arial" w:cs="Arial" w:eastAsia="Arial" w:hAnsi="Arial"/>
          <w:sz w:val="22"/>
          <w:szCs w:val="22"/>
        </w:rPr>
        <w:t xml:space="preserve">Each subsection below is a discrete, implementable change. Specs are written so that an implementing agent or developer can act on them without further clarification.</w:t>
      </w:r>
    </w:p>
    <w:p>
      <w:pPr>
        <w:spacing w:after="80"/>
      </w:pPr>
    </w:p>
    <w:p>
      <w:pPr>
        <w:pStyle w:val="Heading2"/>
      </w:pPr>
      <w:r>
        <w:t xml:space="preserve">3.1  Add Persistence Chain + XPRT Token to Generic Quote Engine</w:t>
      </w:r>
    </w:p>
    <w:p>
      <w:pPr>
        <w:spacing w:after="120" w:before="60"/>
      </w:pPr>
      <w:r>
        <w:rPr>
          <w:rFonts w:ascii="Arial" w:cs="Arial" w:eastAsia="Arial" w:hAnsi="Arial"/>
          <w:b/>
          <w:bCs/>
          <w:sz w:val="22"/>
          <w:szCs w:val="22"/>
        </w:rPr>
        <w:t xml:space="preserve">Problem: </w:t>
      </w:r>
      <w:r>
        <w:rPr>
          <w:rFonts w:ascii="Arial" w:cs="Arial" w:eastAsia="Arial" w:hAnsi="Arial"/>
          <w:sz w:val="22"/>
          <w:szCs w:val="22"/>
        </w:rPr>
        <w:t xml:space="preserve">bridge_get_quote does not recognize 'persistence' as a destination chain and does not list XPRT as a token on any chain. This means the core product token is invisible to the quoting system.</w:t>
      </w:r>
    </w:p>
    <w:p>
      <w:pPr>
        <w:spacing w:after="120" w:before="60"/>
      </w:pPr>
      <w:r>
        <w:rPr>
          <w:rFonts w:ascii="Arial" w:cs="Arial" w:eastAsia="Arial" w:hAnsi="Arial"/>
          <w:b/>
          <w:bCs/>
          <w:sz w:val="22"/>
          <w:szCs w:val="22"/>
        </w:rPr>
        <w:t xml:space="preserve">Requirement: </w:t>
      </w:r>
      <w:r>
        <w:rPr>
          <w:rFonts w:ascii="Arial" w:cs="Arial" w:eastAsia="Arial" w:hAnsi="Arial"/>
          <w:sz w:val="22"/>
          <w:szCs w:val="22"/>
        </w:rPr>
        <w:t xml:space="preserve">Register Persistence as a quoteable chain and XPRT as a bridgeable token on Persistence (and on any EVM chain where a wrapped version exists).</w:t>
      </w:r>
    </w:p>
    <w:p>
      <w:pPr>
        <w:spacing w:after="80"/>
      </w:pPr>
    </w:p>
    <w:p>
      <w:pPr>
        <w:spacing w:after="120" w:before="60"/>
      </w:pPr>
      <w:r>
        <w:rPr>
          <w:rFonts w:ascii="Arial" w:cs="Arial" w:eastAsia="Arial" w:hAnsi="Arial"/>
          <w:b/>
          <w:bCs/>
          <w:sz w:val="22"/>
          <w:szCs w:val="22"/>
          <w:u w:val="single"/>
        </w:rPr>
        <w:t xml:space="preserve">Acceptance Criteria:</w:t>
      </w:r>
    </w:p>
    <w:p>
      <w:pPr>
        <w:pStyle w:val="ListParagraph"/>
        <w:numPr>
          <w:ilvl w:val="0"/>
          <w:numId w:val="2"/>
        </w:numPr>
      </w:pPr>
      <w:r>
        <w:rPr>
          <w:rFonts w:ascii="Arial" w:cs="Arial" w:eastAsia="Arial" w:hAnsi="Arial"/>
          <w:sz w:val="22"/>
          <w:szCs w:val="22"/>
        </w:rPr>
        <w:t xml:space="preserve">bridge_chains response includes an entry for Persistence with chain key 'persistence', chain ID (cosmos-style or numeric), and provider list.</w:t>
      </w:r>
    </w:p>
    <w:p>
      <w:pPr>
        <w:pStyle w:val="ListParagraph"/>
        <w:numPr>
          <w:ilvl w:val="0"/>
          <w:numId w:val="2"/>
        </w:numPr>
      </w:pPr>
      <w:r>
        <w:rPr>
          <w:rFonts w:ascii="Arial" w:cs="Arial" w:eastAsia="Arial" w:hAnsi="Arial"/>
          <w:sz w:val="22"/>
          <w:szCs w:val="22"/>
        </w:rPr>
        <w:t xml:space="preserve">bridge_tokens with chain='persistence' returns XPRT with contract address and decimals.</w:t>
      </w:r>
    </w:p>
    <w:p>
      <w:pPr>
        <w:pStyle w:val="ListParagraph"/>
        <w:numPr>
          <w:ilvl w:val="0"/>
          <w:numId w:val="2"/>
        </w:numPr>
      </w:pPr>
      <w:r>
        <w:rPr>
          <w:rFonts w:ascii="Arial" w:cs="Arial" w:eastAsia="Arial" w:hAnsi="Arial"/>
          <w:sz w:val="22"/>
          <w:szCs w:val="22"/>
        </w:rPr>
        <w:t xml:space="preserve">bridge_get_quote with fromChain='base', toChain='persistence', fromToken='ETH', toToken='XPRT' returns at least one valid route with estimated output.</w:t>
      </w:r>
    </w:p>
    <w:p>
      <w:pPr>
        <w:pStyle w:val="ListParagraph"/>
        <w:numPr>
          <w:ilvl w:val="0"/>
          <w:numId w:val="2"/>
        </w:numPr>
      </w:pPr>
      <w:r>
        <w:rPr>
          <w:rFonts w:ascii="Arial" w:cs="Arial" w:eastAsia="Arial" w:hAnsi="Arial"/>
          <w:sz w:val="22"/>
          <w:szCs w:val="22"/>
        </w:rPr>
        <w:t xml:space="preserve">bridge_get_quote with fromChain='bsc', toChain='persistence', fromToken='BNB', toToken='XPRT' returns at least one valid route.</w:t>
      </w:r>
    </w:p>
    <w:p>
      <w:pPr>
        <w:spacing w:after="80"/>
      </w:pPr>
    </w:p>
    <w:p>
      <w:pPr>
        <w:pStyle w:val="Heading2"/>
      </w:pPr>
      <w:r>
        <w:t xml:space="preserve">3.2  Add Dry-Run / Quote Mode to xprt_farm_boost</w:t>
      </w:r>
    </w:p>
    <w:p>
      <w:pPr>
        <w:spacing w:after="120" w:before="60"/>
      </w:pPr>
      <w:r>
        <w:rPr>
          <w:rFonts w:ascii="Arial" w:cs="Arial" w:eastAsia="Arial" w:hAnsi="Arial"/>
          <w:b/>
          <w:bCs/>
          <w:sz w:val="22"/>
          <w:szCs w:val="22"/>
        </w:rPr>
        <w:t xml:space="preserve">Problem: </w:t>
      </w:r>
      <w:r>
        <w:rPr>
          <w:rFonts w:ascii="Arial" w:cs="Arial" w:eastAsia="Arial" w:hAnsi="Arial"/>
          <w:sz w:val="22"/>
          <w:szCs w:val="22"/>
        </w:rPr>
        <w:t xml:space="preserve">xprt_farm_boost is execution-only. Agent cannot preview conversion rate before committing user funds.</w:t>
      </w:r>
    </w:p>
    <w:p>
      <w:pPr>
        <w:spacing w:after="120" w:before="60"/>
      </w:pPr>
      <w:r>
        <w:rPr>
          <w:rFonts w:ascii="Arial" w:cs="Arial" w:eastAsia="Arial" w:hAnsi="Arial"/>
          <w:b/>
          <w:bCs/>
          <w:sz w:val="22"/>
          <w:szCs w:val="22"/>
        </w:rPr>
        <w:t xml:space="preserve">Requirement: </w:t>
      </w:r>
      <w:r>
        <w:rPr>
          <w:rFonts w:ascii="Arial" w:cs="Arial" w:eastAsia="Arial" w:hAnsi="Arial"/>
          <w:sz w:val="22"/>
          <w:szCs w:val="22"/>
        </w:rPr>
        <w:t xml:space="preserve">Add a dryRun boolean parameter (default: true) that returns the estimated XPRT output, exchange rate, fees, and route without executing.</w:t>
      </w:r>
    </w:p>
    <w:p>
      <w:pPr>
        <w:spacing w:after="80"/>
      </w:pPr>
    </w:p>
    <w:p>
      <w:pPr>
        <w:spacing w:after="120" w:before="60"/>
      </w:pPr>
      <w:r>
        <w:rPr>
          <w:rFonts w:ascii="Arial" w:cs="Arial" w:eastAsia="Arial" w:hAnsi="Arial"/>
          <w:b/>
          <w:bCs/>
          <w:sz w:val="22"/>
          <w:szCs w:val="22"/>
          <w:u w:val="single"/>
        </w:rPr>
        <w:t xml:space="preserve">Proposed Schema Change:</w:t>
      </w:r>
    </w:p>
    <w:p>
      <w:pPr>
        <w:pStyle w:val="ListParagraph"/>
        <w:numPr>
          <w:ilvl w:val="0"/>
          <w:numId w:val="3"/>
        </w:numPr>
      </w:pPr>
      <w:r>
        <w:rPr>
          <w:rFonts w:ascii="Arial" w:cs="Arial" w:eastAsia="Arial" w:hAnsi="Arial"/>
          <w:sz w:val="22"/>
          <w:szCs w:val="22"/>
        </w:rPr>
        <w:t xml:space="preserve">New parameter: dryRun (boolean, default: true) — when true, returns quote data without executing.</w:t>
      </w:r>
    </w:p>
    <w:p>
      <w:pPr>
        <w:pStyle w:val="ListParagraph"/>
        <w:numPr>
          <w:ilvl w:val="0"/>
          <w:numId w:val="3"/>
        </w:numPr>
      </w:pPr>
      <w:r>
        <w:rPr>
          <w:rFonts w:ascii="Arial" w:cs="Arial" w:eastAsia="Arial" w:hAnsi="Arial"/>
          <w:sz w:val="22"/>
          <w:szCs w:val="22"/>
        </w:rPr>
        <w:t xml:space="preserve">Quote response must include: estimatedXprtOutput, effectiveRate (source token per XPRT), feeBreakdown (bridge fee, swap fee, gas), route description, and quoteExpiresAt timestamp.</w:t>
      </w:r>
    </w:p>
    <w:p>
      <w:pPr>
        <w:pStyle w:val="ListParagraph"/>
        <w:numPr>
          <w:ilvl w:val="0"/>
          <w:numId w:val="3"/>
        </w:numPr>
      </w:pPr>
      <w:r>
        <w:rPr>
          <w:rFonts w:ascii="Arial" w:cs="Arial" w:eastAsia="Arial" w:hAnsi="Arial"/>
          <w:sz w:val="22"/>
          <w:szCs w:val="22"/>
        </w:rPr>
        <w:t xml:space="preserve">When dryRun is false, the response should include the same fields plus txHash and status.</w:t>
      </w:r>
    </w:p>
    <w:p>
      <w:pPr>
        <w:spacing w:after="80"/>
      </w:pPr>
    </w:p>
    <w:p>
      <w:pPr>
        <w:pStyle w:val="Heading2"/>
      </w:pPr>
      <w:r>
        <w:t xml:space="preserve">3.3  Normalize xprt_farm_start Response Payloads</w:t>
      </w:r>
    </w:p>
    <w:p>
      <w:pPr>
        <w:spacing w:after="120" w:before="60"/>
      </w:pPr>
      <w:r>
        <w:rPr>
          <w:rFonts w:ascii="Arial" w:cs="Arial" w:eastAsia="Arial" w:hAnsi="Arial"/>
          <w:b/>
          <w:bCs/>
          <w:sz w:val="22"/>
          <w:szCs w:val="22"/>
        </w:rPr>
        <w:t xml:space="preserve">Problem: </w:t>
      </w:r>
      <w:r>
        <w:rPr>
          <w:rFonts w:ascii="Arial" w:cs="Arial" w:eastAsia="Arial" w:hAnsi="Arial"/>
          <w:sz w:val="22"/>
          <w:szCs w:val="22"/>
        </w:rPr>
        <w:t xml:space="preserve">Leg amounts are reported inconsistently. Leg 1 shows the input amount (matches cap) but Leg 2 showed a value 4x the cap in one run and correct in another.</w:t>
      </w:r>
    </w:p>
    <w:p>
      <w:pPr>
        <w:spacing w:after="120" w:before="60"/>
      </w:pPr>
      <w:r>
        <w:rPr>
          <w:rFonts w:ascii="Arial" w:cs="Arial" w:eastAsia="Arial" w:hAnsi="Arial"/>
          <w:b/>
          <w:bCs/>
          <w:sz w:val="22"/>
          <w:szCs w:val="22"/>
        </w:rPr>
        <w:t xml:space="preserve">Requirement: </w:t>
      </w:r>
      <w:r>
        <w:rPr>
          <w:rFonts w:ascii="Arial" w:cs="Arial" w:eastAsia="Arial" w:hAnsi="Arial"/>
          <w:sz w:val="22"/>
          <w:szCs w:val="22"/>
        </w:rPr>
        <w:t xml:space="preserve">Standardize each leg object in the response to include both the amount sent and the amount received, clearly labeled.</w:t>
      </w:r>
    </w:p>
    <w:p>
      <w:pPr>
        <w:spacing w:after="80"/>
      </w:pPr>
    </w:p>
    <w:p>
      <w:pPr>
        <w:spacing w:after="120" w:before="60"/>
      </w:pPr>
      <w:r>
        <w:rPr>
          <w:rFonts w:ascii="Arial" w:cs="Arial" w:eastAsia="Arial" w:hAnsi="Arial"/>
          <w:b/>
          <w:bCs/>
          <w:sz w:val="22"/>
          <w:szCs w:val="22"/>
          <w:u w:val="single"/>
        </w:rPr>
        <w:t xml:space="preserve">Required fields per leg:</w:t>
      </w:r>
    </w:p>
    <w:p>
      <w:pPr>
        <w:pStyle w:val="ListParagraph"/>
        <w:numPr>
          <w:ilvl w:val="0"/>
          <w:numId w:val="3"/>
        </w:numPr>
      </w:pPr>
      <w:r>
        <w:rPr>
          <w:rFonts w:ascii="Arial" w:cs="Arial" w:eastAsia="Arial" w:hAnsi="Arial"/>
          <w:sz w:val="22"/>
          <w:szCs w:val="22"/>
        </w:rPr>
        <w:t xml:space="preserve">amountSent: exact BTC amount submitted to the bridge for this leg.</w:t>
      </w:r>
    </w:p>
    <w:p>
      <w:pPr>
        <w:pStyle w:val="ListParagraph"/>
        <w:numPr>
          <w:ilvl w:val="0"/>
          <w:numId w:val="3"/>
        </w:numPr>
      </w:pPr>
      <w:r>
        <w:rPr>
          <w:rFonts w:ascii="Arial" w:cs="Arial" w:eastAsia="Arial" w:hAnsi="Arial"/>
          <w:sz w:val="22"/>
          <w:szCs w:val="22"/>
        </w:rPr>
        <w:t xml:space="preserve">amountReceived: exact BTC amount received on the destination chain after fees.</w:t>
      </w:r>
    </w:p>
    <w:p>
      <w:pPr>
        <w:pStyle w:val="ListParagraph"/>
        <w:numPr>
          <w:ilvl w:val="0"/>
          <w:numId w:val="3"/>
        </w:numPr>
      </w:pPr>
      <w:r>
        <w:rPr>
          <w:rFonts w:ascii="Arial" w:cs="Arial" w:eastAsia="Arial" w:hAnsi="Arial"/>
          <w:sz w:val="22"/>
          <w:szCs w:val="22"/>
        </w:rPr>
        <w:t xml:space="preserve">feeBps: bridge fee expressed in basis points for this leg.</w:t>
      </w:r>
    </w:p>
    <w:p>
      <w:pPr>
        <w:pStyle w:val="ListParagraph"/>
        <w:numPr>
          <w:ilvl w:val="0"/>
          <w:numId w:val="3"/>
        </w:numPr>
      </w:pPr>
      <w:r>
        <w:rPr>
          <w:rFonts w:ascii="Arial" w:cs="Arial" w:eastAsia="Arial" w:hAnsi="Arial"/>
          <w:sz w:val="22"/>
          <w:szCs w:val="22"/>
        </w:rPr>
        <w:t xml:space="preserve">provider: which bridge provider executed this leg (e.g. 'persistence', 'lifi').</w:t>
      </w:r>
    </w:p>
    <w:p>
      <w:pPr>
        <w:pStyle w:val="ListParagraph"/>
        <w:numPr>
          <w:ilvl w:val="0"/>
          <w:numId w:val="3"/>
        </w:numPr>
      </w:pPr>
      <w:r>
        <w:rPr>
          <w:rFonts w:ascii="Arial" w:cs="Arial" w:eastAsia="Arial" w:hAnsi="Arial"/>
          <w:sz w:val="22"/>
          <w:szCs w:val="22"/>
        </w:rPr>
        <w:t xml:space="preserve">txHashSource: transaction hash on the source chain.</w:t>
      </w:r>
    </w:p>
    <w:p>
      <w:pPr>
        <w:pStyle w:val="ListParagraph"/>
        <w:numPr>
          <w:ilvl w:val="0"/>
          <w:numId w:val="3"/>
        </w:numPr>
      </w:pPr>
      <w:r>
        <w:rPr>
          <w:rFonts w:ascii="Arial" w:cs="Arial" w:eastAsia="Arial" w:hAnsi="Arial"/>
          <w:sz w:val="22"/>
          <w:szCs w:val="22"/>
        </w:rPr>
        <w:t xml:space="preserve">txHashDest: transaction hash on the destination chain (once confirmed).</w:t>
      </w:r>
    </w:p>
    <w:p>
      <w:pPr>
        <w:pStyle w:val="ListParagraph"/>
        <w:numPr>
          <w:ilvl w:val="0"/>
          <w:numId w:val="3"/>
        </w:numPr>
      </w:pPr>
      <w:r>
        <w:rPr>
          <w:rFonts w:ascii="Arial" w:cs="Arial" w:eastAsia="Arial" w:hAnsi="Arial"/>
          <w:sz w:val="22"/>
          <w:szCs w:val="22"/>
        </w:rPr>
        <w:t xml:space="preserve">status: enum of 'pending', 'completed', 'failed', 'timeout'.</w:t>
      </w:r>
    </w:p>
    <w:p>
      <w:pPr>
        <w:pStyle w:val="ListParagraph"/>
        <w:numPr>
          <w:ilvl w:val="0"/>
          <w:numId w:val="3"/>
        </w:numPr>
      </w:pPr>
      <w:r>
        <w:rPr>
          <w:rFonts w:ascii="Arial" w:cs="Arial" w:eastAsia="Arial" w:hAnsi="Arial"/>
          <w:sz w:val="22"/>
          <w:szCs w:val="22"/>
        </w:rPr>
        <w:t xml:space="preserve">durationSeconds: time from submission to destination confirmation.</w:t>
      </w:r>
    </w:p>
    <w:p>
      <w:pPr>
        <w:spacing w:after="80"/>
      </w:pPr>
    </w:p>
    <w:p>
      <w:pPr>
        <w:pStyle w:val="Heading2"/>
      </w:pPr>
      <w:r>
        <w:t xml:space="preserve">3.4  Clarify 'amount' Parameter Semantics in xprt_farm_start</w:t>
      </w:r>
    </w:p>
    <w:p>
      <w:pPr>
        <w:spacing w:after="120" w:before="60"/>
      </w:pPr>
      <w:r>
        <w:rPr>
          <w:rFonts w:ascii="Arial" w:cs="Arial" w:eastAsia="Arial" w:hAnsi="Arial"/>
          <w:b/>
          <w:bCs/>
          <w:sz w:val="22"/>
          <w:szCs w:val="22"/>
        </w:rPr>
        <w:t xml:space="preserve">Problem: </w:t>
      </w:r>
      <w:r>
        <w:rPr>
          <w:rFonts w:ascii="Arial" w:cs="Arial" w:eastAsia="Arial" w:hAnsi="Arial"/>
          <w:sz w:val="22"/>
          <w:szCs w:val="22"/>
        </w:rPr>
        <w:t xml:space="preserve">The description says 'max BTC per leg' but the outbound leg and return leg behave differently. The outbound leg uses 'amount' as the input cap; the return leg amount is whatever the market gives back.</w:t>
      </w:r>
    </w:p>
    <w:p>
      <w:pPr>
        <w:spacing w:after="120" w:before="60"/>
      </w:pPr>
      <w:r>
        <w:rPr>
          <w:rFonts w:ascii="Arial" w:cs="Arial" w:eastAsia="Arial" w:hAnsi="Arial"/>
          <w:b/>
          <w:bCs/>
          <w:sz w:val="22"/>
          <w:szCs w:val="22"/>
        </w:rPr>
        <w:t xml:space="preserve">Requirement: </w:t>
      </w:r>
      <w:r>
        <w:rPr>
          <w:rFonts w:ascii="Arial" w:cs="Arial" w:eastAsia="Arial" w:hAnsi="Arial"/>
          <w:sz w:val="22"/>
          <w:szCs w:val="22"/>
        </w:rPr>
        <w:t xml:space="preserve">Update the tool description to explicitly state: 'amount sets the maximum BTC to send on the outbound leg of each round. The return leg will attempt to bridge the full received balance back; the actual return amount depends on bridge fees and market conditions.'</w:t>
      </w:r>
    </w:p>
    <w:p>
      <w:pPr>
        <w:spacing w:after="80"/>
      </w:pPr>
    </w:p>
    <w:p>
      <w:pPr>
        <w:pStyle w:val="Heading2"/>
      </w:pPr>
      <w:r>
        <w:t xml:space="preserve">3.5  Enumerate All Providers in Tool Descriptions</w:t>
      </w:r>
    </w:p>
    <w:p>
      <w:pPr>
        <w:spacing w:after="120" w:before="60"/>
      </w:pPr>
      <w:r>
        <w:rPr>
          <w:rFonts w:ascii="Arial" w:cs="Arial" w:eastAsia="Arial" w:hAnsi="Arial"/>
          <w:b/>
          <w:bCs/>
          <w:sz w:val="22"/>
          <w:szCs w:val="22"/>
        </w:rPr>
        <w:t xml:space="preserve">Problem: </w:t>
      </w:r>
      <w:r>
        <w:rPr>
          <w:rFonts w:ascii="Arial" w:cs="Arial" w:eastAsia="Arial" w:hAnsi="Arial"/>
          <w:sz w:val="22"/>
          <w:szCs w:val="22"/>
        </w:rPr>
        <w:t xml:space="preserve">Tool descriptions mention only LI.FI and Persistence. Agent initially told user only two providers exist. Actual providers include Relay, Across, deBridge, GasZip, and Skip.</w:t>
      </w:r>
    </w:p>
    <w:p>
      <w:pPr>
        <w:spacing w:after="120" w:before="60"/>
      </w:pPr>
      <w:r>
        <w:rPr>
          <w:rFonts w:ascii="Arial" w:cs="Arial" w:eastAsia="Arial" w:hAnsi="Arial"/>
          <w:b/>
          <w:bCs/>
          <w:sz w:val="22"/>
          <w:szCs w:val="22"/>
        </w:rPr>
        <w:t xml:space="preserve">Requirement: </w:t>
      </w:r>
      <w:r>
        <w:rPr>
          <w:rFonts w:ascii="Arial" w:cs="Arial" w:eastAsia="Arial" w:hAnsi="Arial"/>
          <w:sz w:val="22"/>
          <w:szCs w:val="22"/>
        </w:rPr>
        <w:t xml:space="preserve">Update bridge_get_quote and bridge_status descriptions to list all supported providers, or state 'multiple providers including but not limited to LI.FI, Relay, Across, deBridge, GasZip, Skip, and Persistence Interop.'</w:t>
      </w:r>
    </w:p>
    <w:p>
      <w:pPr>
        <w:spacing w:after="80"/>
      </w:pPr>
    </w:p>
    <w:p>
      <w:pPr>
        <w:pBdr>
          <w:bottom w:val="single" w:color="2B6CB0" w:sz="4" w:space="8"/>
        </w:pBdr>
        <w:spacing w:before="200" w:after="200"/>
      </w:pPr>
    </w:p>
    <w:p>
      <w:pPr>
        <w:pStyle w:val="Heading1"/>
      </w:pPr>
      <w:r>
        <w:t xml:space="preserve">4. Specification: New Tools</w:t>
      </w:r>
    </w:p>
    <w:p>
      <w:pPr>
        <w:pStyle w:val="Heading2"/>
      </w:pPr>
      <w:r>
        <w:t xml:space="preserve">4.1  wallet_balance_usd — Balances with Fiat Valuation</w:t>
      </w:r>
    </w:p>
    <w:p>
      <w:pPr>
        <w:spacing w:after="120" w:before="60"/>
      </w:pPr>
      <w:r>
        <w:rPr>
          <w:rFonts w:ascii="Arial" w:cs="Arial" w:eastAsia="Arial" w:hAnsi="Arial"/>
          <w:b/>
          <w:bCs/>
          <w:sz w:val="22"/>
          <w:szCs w:val="22"/>
        </w:rPr>
        <w:t xml:space="preserve">Rationale: </w:t>
      </w:r>
      <w:r>
        <w:rPr>
          <w:rFonts w:ascii="Arial" w:cs="Arial" w:eastAsia="Arial" w:hAnsi="Arial"/>
          <w:sz w:val="22"/>
          <w:szCs w:val="22"/>
        </w:rPr>
        <w:t xml:space="preserve">Every user and agent needs fiat-denominated portfolio context. Without it, the agent cannot assess whether a proposed trade is material relative to the user's holdings, and the user cannot evaluate their exposure.</w:t>
      </w:r>
    </w:p>
    <w:p>
      <w:pPr>
        <w:spacing w:after="80"/>
      </w:pPr>
    </w:p>
    <w:p>
      <w:pPr>
        <w:spacing w:after="120" w:before="60"/>
      </w:pPr>
      <w:r>
        <w:rPr>
          <w:rFonts w:ascii="Arial" w:cs="Arial" w:eastAsia="Arial" w:hAnsi="Arial"/>
          <w:b/>
          <w:bCs/>
          <w:sz w:val="22"/>
          <w:szCs w:val="22"/>
          <w:u w:val="single"/>
        </w:rPr>
        <w:t xml:space="preserve">Tool Specification:</w:t>
      </w:r>
    </w:p>
    <w:p>
      <w:pPr>
        <w:pStyle w:val="ListParagraph"/>
        <w:numPr>
          <w:ilvl w:val="0"/>
          <w:numId w:val="3"/>
        </w:numPr>
      </w:pPr>
      <w:r>
        <w:rPr>
          <w:rFonts w:ascii="Arial" w:cs="Arial" w:eastAsia="Arial" w:hAnsi="Arial"/>
          <w:sz w:val="22"/>
          <w:szCs w:val="22"/>
        </w:rPr>
        <w:t xml:space="preserve">Tool name: wallet_balance_usd (or extend wallet_balance with an includeUsd parameter).</w:t>
      </w:r>
    </w:p>
    <w:p>
      <w:pPr>
        <w:pStyle w:val="ListParagraph"/>
        <w:numPr>
          <w:ilvl w:val="0"/>
          <w:numId w:val="3"/>
        </w:numPr>
      </w:pPr>
      <w:r>
        <w:rPr>
          <w:rFonts w:ascii="Arial" w:cs="Arial" w:eastAsia="Arial" w:hAnsi="Arial"/>
          <w:sz w:val="22"/>
          <w:szCs w:val="22"/>
        </w:rPr>
        <w:t xml:space="preserve">Behavior: Returns the same chain/token/balance data as wallet_balance, plus a usdValue field per token and a totalPortfolioUsd field.</w:t>
      </w:r>
    </w:p>
    <w:p>
      <w:pPr>
        <w:pStyle w:val="ListParagraph"/>
        <w:numPr>
          <w:ilvl w:val="0"/>
          <w:numId w:val="3"/>
        </w:numPr>
      </w:pPr>
      <w:r>
        <w:rPr>
          <w:rFonts w:ascii="Arial" w:cs="Arial" w:eastAsia="Arial" w:hAnsi="Arial"/>
          <w:sz w:val="22"/>
          <w:szCs w:val="22"/>
        </w:rPr>
        <w:t xml:space="preserve">Price source: Use CoinGecko, CoinMarketCap, or an internal oracle. Cache prices for up to 60 seconds.</w:t>
      </w:r>
    </w:p>
    <w:p>
      <w:pPr>
        <w:pStyle w:val="ListParagraph"/>
        <w:numPr>
          <w:ilvl w:val="0"/>
          <w:numId w:val="3"/>
        </w:numPr>
      </w:pPr>
      <w:r>
        <w:rPr>
          <w:rFonts w:ascii="Arial" w:cs="Arial" w:eastAsia="Arial" w:hAnsi="Arial"/>
          <w:sz w:val="22"/>
          <w:szCs w:val="22"/>
        </w:rPr>
        <w:t xml:space="preserve">Fallback: If price is unavailable for a token, return usdValue: null with a priceUnavailable: true flag rather than omitting the token.</w:t>
      </w:r>
    </w:p>
    <w:p>
      <w:pPr>
        <w:spacing w:after="80"/>
      </w:pPr>
    </w:p>
    <w:p>
      <w:pPr>
        <w:pStyle w:val="Heading2"/>
      </w:pPr>
      <w:r>
        <w:t xml:space="preserve">4.2  xprt_farm_status — Farming Session Monitor</w:t>
      </w:r>
    </w:p>
    <w:p>
      <w:pPr>
        <w:spacing w:after="120" w:before="60"/>
      </w:pPr>
      <w:r>
        <w:rPr>
          <w:rFonts w:ascii="Arial" w:cs="Arial" w:eastAsia="Arial" w:hAnsi="Arial"/>
          <w:b/>
          <w:bCs/>
          <w:sz w:val="22"/>
          <w:szCs w:val="22"/>
        </w:rPr>
        <w:t xml:space="preserve">Rationale: </w:t>
      </w:r>
      <w:r>
        <w:rPr>
          <w:rFonts w:ascii="Arial" w:cs="Arial" w:eastAsia="Arial" w:hAnsi="Arial"/>
          <w:sz w:val="22"/>
          <w:szCs w:val="22"/>
        </w:rPr>
        <w:t xml:space="preserve">There is no tool to check the status of an ongoing or past farming session. Once xprt_farm_start returns, the agent has no way to retrieve historical performance, cumulative PnL, or reward accrual.</w:t>
      </w:r>
    </w:p>
    <w:p>
      <w:pPr>
        <w:spacing w:after="80"/>
      </w:pPr>
    </w:p>
    <w:p>
      <w:pPr>
        <w:spacing w:after="120" w:before="60"/>
      </w:pPr>
      <w:r>
        <w:rPr>
          <w:rFonts w:ascii="Arial" w:cs="Arial" w:eastAsia="Arial" w:hAnsi="Arial"/>
          <w:b/>
          <w:bCs/>
          <w:sz w:val="22"/>
          <w:szCs w:val="22"/>
          <w:u w:val="single"/>
        </w:rPr>
        <w:t xml:space="preserve">Tool Specification:</w:t>
      </w:r>
    </w:p>
    <w:p>
      <w:pPr>
        <w:pStyle w:val="ListParagraph"/>
        <w:numPr>
          <w:ilvl w:val="0"/>
          <w:numId w:val="3"/>
        </w:numPr>
      </w:pPr>
      <w:r>
        <w:rPr>
          <w:rFonts w:ascii="Arial" w:cs="Arial" w:eastAsia="Arial" w:hAnsi="Arial"/>
          <w:sz w:val="22"/>
          <w:szCs w:val="22"/>
        </w:rPr>
        <w:t xml:space="preserve">Tool name: xprt_farm_status</w:t>
      </w:r>
    </w:p>
    <w:p>
      <w:pPr>
        <w:pStyle w:val="ListParagraph"/>
        <w:numPr>
          <w:ilvl w:val="0"/>
          <w:numId w:val="3"/>
        </w:numPr>
      </w:pPr>
      <w:r>
        <w:rPr>
          <w:rFonts w:ascii="Arial" w:cs="Arial" w:eastAsia="Arial" w:hAnsi="Arial"/>
          <w:sz w:val="22"/>
          <w:szCs w:val="22"/>
        </w:rPr>
        <w:t xml:space="preserve">Parameters: sessionId (optional, string) — if omitted, returns the most recent session.</w:t>
      </w:r>
    </w:p>
    <w:p>
      <w:pPr>
        <w:pStyle w:val="ListParagraph"/>
        <w:numPr>
          <w:ilvl w:val="0"/>
          <w:numId w:val="3"/>
        </w:numPr>
      </w:pPr>
      <w:r>
        <w:rPr>
          <w:rFonts w:ascii="Arial" w:cs="Arial" w:eastAsia="Arial" w:hAnsi="Arial"/>
          <w:sz w:val="22"/>
          <w:szCs w:val="22"/>
        </w:rPr>
        <w:t xml:space="preserve">Response must include: sessionId, startTime, endTime (null if active), roundsCompleted, roundsTarget, legs array (with per-leg detail per Spec 3.3), cumulativePnlBps, cumulativeFeesPaid, estimatedXprtRewards (if available from Persistence API), currentMultiplier, status (active / completed / stopped_loss / stopped_failures / stopped_manual).</w:t>
      </w:r>
    </w:p>
    <w:p>
      <w:pPr>
        <w:spacing w:after="80"/>
      </w:pPr>
    </w:p>
    <w:p>
      <w:pPr>
        <w:pStyle w:val="Heading2"/>
      </w:pPr>
      <w:r>
        <w:t xml:space="preserve">4.3  xprt_rewards_check — Reward Accrual Visibility</w:t>
      </w:r>
    </w:p>
    <w:p>
      <w:pPr>
        <w:spacing w:after="120" w:before="60"/>
      </w:pPr>
      <w:r>
        <w:rPr>
          <w:rFonts w:ascii="Arial" w:cs="Arial" w:eastAsia="Arial" w:hAnsi="Arial"/>
          <w:b/>
          <w:bCs/>
          <w:sz w:val="22"/>
          <w:szCs w:val="22"/>
        </w:rPr>
        <w:t xml:space="preserve">Rationale: </w:t>
      </w:r>
      <w:r>
        <w:rPr>
          <w:rFonts w:ascii="Arial" w:cs="Arial" w:eastAsia="Arial" w:hAnsi="Arial"/>
          <w:sz w:val="22"/>
          <w:szCs w:val="22"/>
        </w:rPr>
        <w:t xml:space="preserve">Users farm to earn XPRT. There is currently no tool to check how much XPRT has been earned or is pending. Without this feedback loop, the farming flow feels opaque and the user has no incentive signal to continue.</w:t>
      </w:r>
    </w:p>
    <w:p>
      <w:pPr>
        <w:spacing w:after="80"/>
      </w:pPr>
    </w:p>
    <w:p>
      <w:pPr>
        <w:spacing w:after="120" w:before="60"/>
      </w:pPr>
      <w:r>
        <w:rPr>
          <w:rFonts w:ascii="Arial" w:cs="Arial" w:eastAsia="Arial" w:hAnsi="Arial"/>
          <w:b/>
          <w:bCs/>
          <w:sz w:val="22"/>
          <w:szCs w:val="22"/>
          <w:u w:val="single"/>
        </w:rPr>
        <w:t xml:space="preserve">Tool Specification:</w:t>
      </w:r>
    </w:p>
    <w:p>
      <w:pPr>
        <w:pStyle w:val="ListParagraph"/>
        <w:numPr>
          <w:ilvl w:val="0"/>
          <w:numId w:val="3"/>
        </w:numPr>
      </w:pPr>
      <w:r>
        <w:rPr>
          <w:rFonts w:ascii="Arial" w:cs="Arial" w:eastAsia="Arial" w:hAnsi="Arial"/>
          <w:sz w:val="22"/>
          <w:szCs w:val="22"/>
        </w:rPr>
        <w:t xml:space="preserve">Tool name: xprt_rewards_check</w:t>
      </w:r>
    </w:p>
    <w:p>
      <w:pPr>
        <w:pStyle w:val="ListParagraph"/>
        <w:numPr>
          <w:ilvl w:val="0"/>
          <w:numId w:val="3"/>
        </w:numPr>
      </w:pPr>
      <w:r>
        <w:rPr>
          <w:rFonts w:ascii="Arial" w:cs="Arial" w:eastAsia="Arial" w:hAnsi="Arial"/>
          <w:sz w:val="22"/>
          <w:szCs w:val="22"/>
        </w:rPr>
        <w:t xml:space="preserve">Parameters: walletAddress (optional, defaults to configured wallet).</w:t>
      </w:r>
    </w:p>
    <w:p>
      <w:pPr>
        <w:pStyle w:val="ListParagraph"/>
        <w:numPr>
          <w:ilvl w:val="0"/>
          <w:numId w:val="3"/>
        </w:numPr>
      </w:pPr>
      <w:r>
        <w:rPr>
          <w:rFonts w:ascii="Arial" w:cs="Arial" w:eastAsia="Arial" w:hAnsi="Arial"/>
          <w:sz w:val="22"/>
          <w:szCs w:val="22"/>
        </w:rPr>
        <w:t xml:space="preserve">Response: totalXprtEarned, pendingXprtRewards, nextDistributionDate, currentEpoch, currentMultiplier, qualifyingVolumeBtc, lifetimeVolumeBtc.</w:t>
      </w:r>
    </w:p>
    <w:p>
      <w:pPr>
        <w:spacing w:after="80"/>
      </w:pPr>
    </w:p>
    <w:p>
      <w:pPr>
        <w:pStyle w:val="Heading2"/>
      </w:pPr>
      <w:r>
        <w:t xml:space="preserve">4.4  bridge_quote_multi — Multi-Hop Quote Resolution</w:t>
      </w:r>
    </w:p>
    <w:p>
      <w:pPr>
        <w:spacing w:after="120" w:before="60"/>
      </w:pPr>
      <w:r>
        <w:rPr>
          <w:rFonts w:ascii="Arial" w:cs="Arial" w:eastAsia="Arial" w:hAnsi="Arial"/>
          <w:b/>
          <w:bCs/>
          <w:sz w:val="22"/>
          <w:szCs w:val="22"/>
        </w:rPr>
        <w:t xml:space="preserve">Rationale: </w:t>
      </w:r>
      <w:r>
        <w:rPr>
          <w:rFonts w:ascii="Arial" w:cs="Arial" w:eastAsia="Arial" w:hAnsi="Arial"/>
          <w:sz w:val="22"/>
          <w:szCs w:val="22"/>
        </w:rPr>
        <w:t xml:space="preserve">Many real user requests involve paths that require multiple hops (e.g., BNB on BSC → XPRT on Persistence may require BNB → cbBTC → XPRT). The current bridge_get_quote only handles single-hop. The agent should not have to manually chain quotes.</w:t>
      </w:r>
    </w:p>
    <w:p>
      <w:pPr>
        <w:spacing w:after="80"/>
      </w:pPr>
    </w:p>
    <w:p>
      <w:pPr>
        <w:spacing w:after="120" w:before="60"/>
      </w:pPr>
      <w:r>
        <w:rPr>
          <w:rFonts w:ascii="Arial" w:cs="Arial" w:eastAsia="Arial" w:hAnsi="Arial"/>
          <w:b/>
          <w:bCs/>
          <w:sz w:val="22"/>
          <w:szCs w:val="22"/>
          <w:u w:val="single"/>
        </w:rPr>
        <w:t xml:space="preserve">Tool Specification:</w:t>
      </w:r>
    </w:p>
    <w:p>
      <w:pPr>
        <w:pStyle w:val="ListParagraph"/>
        <w:numPr>
          <w:ilvl w:val="0"/>
          <w:numId w:val="3"/>
        </w:numPr>
      </w:pPr>
      <w:r>
        <w:rPr>
          <w:rFonts w:ascii="Arial" w:cs="Arial" w:eastAsia="Arial" w:hAnsi="Arial"/>
          <w:sz w:val="22"/>
          <w:szCs w:val="22"/>
        </w:rPr>
        <w:t xml:space="preserve">Tool name: bridge_quote_multi</w:t>
      </w:r>
    </w:p>
    <w:p>
      <w:pPr>
        <w:pStyle w:val="ListParagraph"/>
        <w:numPr>
          <w:ilvl w:val="0"/>
          <w:numId w:val="3"/>
        </w:numPr>
      </w:pPr>
      <w:r>
        <w:rPr>
          <w:rFonts w:ascii="Arial" w:cs="Arial" w:eastAsia="Arial" w:hAnsi="Arial"/>
          <w:sz w:val="22"/>
          <w:szCs w:val="22"/>
        </w:rPr>
        <w:t xml:space="preserve">Parameters: fromChain, fromToken, toChain, toToken, amount, walletAddress, optimize ('cheapest' | 'fastest').</w:t>
      </w:r>
    </w:p>
    <w:p>
      <w:pPr>
        <w:pStyle w:val="ListParagraph"/>
        <w:numPr>
          <w:ilvl w:val="0"/>
          <w:numId w:val="3"/>
        </w:numPr>
      </w:pPr>
      <w:r>
        <w:rPr>
          <w:rFonts w:ascii="Arial" w:cs="Arial" w:eastAsia="Arial" w:hAnsi="Arial"/>
          <w:sz w:val="22"/>
          <w:szCs w:val="22"/>
        </w:rPr>
        <w:t xml:space="preserve">Behavior: Backend resolves the optimal multi-hop path internally. Returns the full route as an ordered array of hops, each with provider, token pair, estimated output, and fee. Also returns aggregate estimatedOutput, totalFeeBps, and estimatedTotalTime.</w:t>
      </w:r>
    </w:p>
    <w:p>
      <w:pPr>
        <w:pStyle w:val="ListParagraph"/>
        <w:numPr>
          <w:ilvl w:val="0"/>
          <w:numId w:val="3"/>
        </w:numPr>
      </w:pPr>
      <w:r>
        <w:rPr>
          <w:rFonts w:ascii="Arial" w:cs="Arial" w:eastAsia="Arial" w:hAnsi="Arial"/>
          <w:sz w:val="22"/>
          <w:szCs w:val="22"/>
        </w:rPr>
        <w:t xml:space="preserve">This should work for any token-to-token pair across any supported chains, including Persistence.</w:t>
      </w:r>
    </w:p>
    <w:p>
      <w:pPr>
        <w:spacing w:after="80"/>
      </w:pPr>
    </w:p>
    <w:p>
      <w:pPr>
        <w:pBdr>
          <w:bottom w:val="single" w:color="2B6CB0" w:sz="4" w:space="8"/>
        </w:pBdr>
        <w:spacing w:before="200" w:after="200"/>
      </w:pPr>
    </w:p>
    <w:p>
      <w:pPr>
        <w:pStyle w:val="Heading1"/>
      </w:pPr>
      <w:r>
        <w:t xml:space="preserve">5. Specification: RPC and Infrastructure Resilience</w:t>
      </w:r>
    </w:p>
    <w:p>
      <w:pPr>
        <w:pStyle w:val="Heading2"/>
      </w:pPr>
      <w:r>
        <w:t xml:space="preserve">5.1  Extend Multi-RPC Failover to All Execution Paths</w:t>
      </w:r>
    </w:p>
    <w:p>
      <w:pPr>
        <w:spacing w:after="120" w:before="60"/>
      </w:pPr>
      <w:r>
        <w:rPr>
          <w:rFonts w:ascii="Arial" w:cs="Arial" w:eastAsia="Arial" w:hAnsi="Arial"/>
          <w:b/>
          <w:bCs/>
          <w:sz w:val="22"/>
          <w:szCs w:val="22"/>
        </w:rPr>
        <w:t xml:space="preserve">Problem: </w:t>
      </w:r>
      <w:r>
        <w:rPr>
          <w:rFonts w:ascii="Arial" w:cs="Arial" w:eastAsia="Arial" w:hAnsi="Arial"/>
          <w:sz w:val="22"/>
          <w:szCs w:val="22"/>
        </w:rPr>
        <w:t xml:space="preserve">wallet_balance uses multi-RPC failover, but xprt_farm_start does not. A free-tier RPC timeout caused a farming session to fail without fallback.</w:t>
      </w:r>
    </w:p>
    <w:p>
      <w:pPr>
        <w:spacing w:after="80"/>
      </w:pPr>
    </w:p>
    <w:p>
      <w:pPr>
        <w:spacing w:after="120" w:before="60"/>
      </w:pPr>
      <w:r>
        <w:rPr>
          <w:rFonts w:ascii="Arial" w:cs="Arial" w:eastAsia="Arial" w:hAnsi="Arial"/>
          <w:b/>
          <w:bCs/>
          <w:sz w:val="22"/>
          <w:szCs w:val="22"/>
          <w:u w:val="single"/>
        </w:rPr>
        <w:t xml:space="preserve">Requirements:</w:t>
      </w:r>
    </w:p>
    <w:p>
      <w:pPr>
        <w:pStyle w:val="ListParagraph"/>
        <w:numPr>
          <w:ilvl w:val="0"/>
          <w:numId w:val="4"/>
        </w:numPr>
      </w:pPr>
      <w:r>
        <w:rPr>
          <w:rFonts w:ascii="Arial" w:cs="Arial" w:eastAsia="Arial" w:hAnsi="Arial"/>
          <w:sz w:val="22"/>
          <w:szCs w:val="22"/>
        </w:rPr>
        <w:t xml:space="preserve">Apply the same multi-RPC failover strategy used by wallet_balance to all tools that make on-chain RPC calls, including xprt_farm_start, xprt_farm_prepare, xprt_farm_boost, and bridge_execute.</w:t>
      </w:r>
    </w:p>
    <w:p>
      <w:pPr>
        <w:pStyle w:val="ListParagraph"/>
        <w:numPr>
          <w:ilvl w:val="0"/>
          <w:numId w:val="4"/>
        </w:numPr>
      </w:pPr>
      <w:r>
        <w:rPr>
          <w:rFonts w:ascii="Arial" w:cs="Arial" w:eastAsia="Arial" w:hAnsi="Arial"/>
          <w:sz w:val="22"/>
          <w:szCs w:val="22"/>
        </w:rPr>
        <w:t xml:space="preserve">On RPC failure, retry with the next provider before surfacing an error to the agent.</w:t>
      </w:r>
    </w:p>
    <w:p>
      <w:pPr>
        <w:pStyle w:val="ListParagraph"/>
        <w:numPr>
          <w:ilvl w:val="0"/>
          <w:numId w:val="4"/>
        </w:numPr>
      </w:pPr>
      <w:r>
        <w:rPr>
          <w:rFonts w:ascii="Arial" w:cs="Arial" w:eastAsia="Arial" w:hAnsi="Arial"/>
          <w:sz w:val="22"/>
          <w:szCs w:val="22"/>
        </w:rPr>
        <w:t xml:space="preserve">Include rpcProvider and rpcRetries fields in error and success responses so the agent can report infrastructure issues to the user.</w:t>
      </w:r>
    </w:p>
    <w:p>
      <w:pPr>
        <w:pStyle w:val="ListParagraph"/>
        <w:numPr>
          <w:ilvl w:val="0"/>
          <w:numId w:val="4"/>
        </w:numPr>
      </w:pPr>
      <w:r>
        <w:rPr>
          <w:rFonts w:ascii="Arial" w:cs="Arial" w:eastAsia="Arial" w:hAnsi="Arial"/>
          <w:sz w:val="22"/>
          <w:szCs w:val="22"/>
        </w:rPr>
        <w:t xml:space="preserve">If all RPCs fail, return a structured error with errorType: 'rpc_exhausted', chainId, method, and a suggestion to retry after a delay.</w:t>
      </w:r>
    </w:p>
    <w:p>
      <w:pPr>
        <w:spacing w:after="80"/>
      </w:pPr>
    </w:p>
    <w:p>
      <w:pPr>
        <w:pStyle w:val="Heading2"/>
      </w:pPr>
      <w:r>
        <w:t xml:space="preserve">5.2  Rate Limit Awareness</w:t>
      </w:r>
    </w:p>
    <w:p>
      <w:pPr>
        <w:spacing w:after="120" w:before="60"/>
      </w:pPr>
      <w:r>
        <w:rPr>
          <w:rFonts w:ascii="Arial" w:cs="Arial" w:eastAsia="Arial" w:hAnsi="Arial"/>
          <w:b/>
          <w:bCs/>
          <w:sz w:val="22"/>
          <w:szCs w:val="22"/>
        </w:rPr>
        <w:t xml:space="preserve">Problem: </w:t>
      </w:r>
      <w:r>
        <w:rPr>
          <w:rFonts w:ascii="Arial" w:cs="Arial" w:eastAsia="Arial" w:hAnsi="Arial"/>
          <w:sz w:val="22"/>
          <w:szCs w:val="22"/>
        </w:rPr>
        <w:t xml:space="preserve">The free-tier timeout error message surfaced raw upstream text ('please upgrade your tier to the paid one'). This is confusing for agents and users.</w:t>
      </w:r>
    </w:p>
    <w:p>
      <w:pPr>
        <w:spacing w:after="80"/>
      </w:pPr>
    </w:p>
    <w:p>
      <w:pPr>
        <w:spacing w:after="120" w:before="60"/>
      </w:pPr>
      <w:r>
        <w:rPr>
          <w:rFonts w:ascii="Arial" w:cs="Arial" w:eastAsia="Arial" w:hAnsi="Arial"/>
          <w:b/>
          <w:bCs/>
          <w:sz w:val="22"/>
          <w:szCs w:val="22"/>
          <w:u w:val="single"/>
        </w:rPr>
        <w:t xml:space="preserve">Requirements:</w:t>
      </w:r>
    </w:p>
    <w:p>
      <w:pPr>
        <w:pStyle w:val="ListParagraph"/>
        <w:numPr>
          <w:ilvl w:val="0"/>
          <w:numId w:val="5"/>
        </w:numPr>
      </w:pPr>
      <w:r>
        <w:rPr>
          <w:rFonts w:ascii="Arial" w:cs="Arial" w:eastAsia="Arial" w:hAnsi="Arial"/>
          <w:sz w:val="22"/>
          <w:szCs w:val="22"/>
        </w:rPr>
        <w:t xml:space="preserve">Catch upstream rate-limit and tier-limit errors and wrap them in a BridgeKitty-native error format: { errorType: 'rpc_rate_limit', chain: 'base', retryAfterSeconds: N, message: 'RPC rate limit reached. Retrying in N seconds.' }.</w:t>
      </w:r>
    </w:p>
    <w:p>
      <w:pPr>
        <w:pStyle w:val="ListParagraph"/>
        <w:numPr>
          <w:ilvl w:val="0"/>
          <w:numId w:val="5"/>
        </w:numPr>
      </w:pPr>
      <w:r>
        <w:rPr>
          <w:rFonts w:ascii="Arial" w:cs="Arial" w:eastAsia="Arial" w:hAnsi="Arial"/>
          <w:sz w:val="22"/>
          <w:szCs w:val="22"/>
        </w:rPr>
        <w:t xml:space="preserve">Never pass through raw upstream error messages to the agent. Always normalize.</w:t>
      </w:r>
    </w:p>
    <w:p>
      <w:pPr>
        <w:spacing w:after="80"/>
      </w:pPr>
    </w:p>
    <w:p>
      <w:pPr>
        <w:pBdr>
          <w:bottom w:val="single" w:color="2B6CB0" w:sz="4" w:space="8"/>
        </w:pBdr>
        <w:spacing w:before="200" w:after="200"/>
      </w:pPr>
    </w:p>
    <w:p>
      <w:pPr>
        <w:pStyle w:val="Heading1"/>
      </w:pPr>
      <w:r>
        <w:t xml:space="preserve">6. Specification: Schema Documentation &amp; Agent Guidance</w:t>
      </w:r>
    </w:p>
    <w:p>
      <w:pPr>
        <w:pStyle w:val="Heading2"/>
      </w:pPr>
      <w:r>
        <w:t xml:space="preserve">6.1  Add Agent-Facing Annotations to All Tool Schemas</w:t>
      </w:r>
    </w:p>
    <w:p>
      <w:pPr>
        <w:spacing w:after="120" w:before="60"/>
      </w:pPr>
      <w:r>
        <w:rPr>
          <w:rFonts w:ascii="Arial" w:cs="Arial" w:eastAsia="Arial" w:hAnsi="Arial"/>
          <w:sz w:val="22"/>
          <w:szCs w:val="22"/>
        </w:rPr>
        <w:t xml:space="preserve">MCP tool descriptions are the primary documentation an LLM agent reads. The current descriptions are minimal and sometimes inaccurate. Each tool description should be expanded with the following:</w:t>
      </w:r>
    </w:p>
    <w:p>
      <w:pPr>
        <w:spacing w:after="80"/>
      </w:pPr>
    </w:p>
    <w:p>
      <w:pPr>
        <w:pStyle w:val="ListParagraph"/>
        <w:numPr>
          <w:ilvl w:val="0"/>
          <w:numId w:val="3"/>
        </w:numPr>
      </w:pPr>
      <w:r>
        <w:rPr>
          <w:rFonts w:ascii="Arial" w:cs="Arial" w:eastAsia="Arial" w:hAnsi="Arial"/>
          <w:sz w:val="22"/>
          <w:szCs w:val="22"/>
        </w:rPr>
        <w:t xml:space="preserve">Purpose: One sentence explaining what the tool does and when to use it.</w:t>
      </w:r>
    </w:p>
    <w:p>
      <w:pPr>
        <w:pStyle w:val="ListParagraph"/>
        <w:numPr>
          <w:ilvl w:val="0"/>
          <w:numId w:val="3"/>
        </w:numPr>
      </w:pPr>
      <w:r>
        <w:rPr>
          <w:rFonts w:ascii="Arial" w:cs="Arial" w:eastAsia="Arial" w:hAnsi="Arial"/>
          <w:sz w:val="22"/>
          <w:szCs w:val="22"/>
        </w:rPr>
        <w:t xml:space="preserve">Preconditions: What must be true before calling (e.g., 'Requires wallet_setup to have been run. Requires sufficient gas on the source chain.').</w:t>
      </w:r>
    </w:p>
    <w:p>
      <w:pPr>
        <w:pStyle w:val="ListParagraph"/>
        <w:numPr>
          <w:ilvl w:val="0"/>
          <w:numId w:val="3"/>
        </w:numPr>
      </w:pPr>
      <w:r>
        <w:rPr>
          <w:rFonts w:ascii="Arial" w:cs="Arial" w:eastAsia="Arial" w:hAnsi="Arial"/>
          <w:sz w:val="22"/>
          <w:szCs w:val="22"/>
        </w:rPr>
        <w:t xml:space="preserve">Parameters: For each parameter, include type, default, constraints, and a behavioral note (e.g., 'amount caps the outbound leg; return amount is market-dependent').</w:t>
      </w:r>
    </w:p>
    <w:p>
      <w:pPr>
        <w:pStyle w:val="ListParagraph"/>
        <w:numPr>
          <w:ilvl w:val="0"/>
          <w:numId w:val="3"/>
        </w:numPr>
      </w:pPr>
      <w:r>
        <w:rPr>
          <w:rFonts w:ascii="Arial" w:cs="Arial" w:eastAsia="Arial" w:hAnsi="Arial"/>
          <w:sz w:val="22"/>
          <w:szCs w:val="22"/>
        </w:rPr>
        <w:t xml:space="preserve">Response shape: Document every field in the response object, including units (BTC, bps, seconds, USD).</w:t>
      </w:r>
    </w:p>
    <w:p>
      <w:pPr>
        <w:pStyle w:val="ListParagraph"/>
        <w:numPr>
          <w:ilvl w:val="0"/>
          <w:numId w:val="3"/>
        </w:numPr>
      </w:pPr>
      <w:r>
        <w:rPr>
          <w:rFonts w:ascii="Arial" w:cs="Arial" w:eastAsia="Arial" w:hAnsi="Arial"/>
          <w:sz w:val="22"/>
          <w:szCs w:val="22"/>
        </w:rPr>
        <w:t xml:space="preserve">Error codes: List possible errorType values and what the agent should do for each.</w:t>
      </w:r>
    </w:p>
    <w:p>
      <w:pPr>
        <w:pStyle w:val="ListParagraph"/>
        <w:numPr>
          <w:ilvl w:val="0"/>
          <w:numId w:val="3"/>
        </w:numPr>
      </w:pPr>
      <w:r>
        <w:rPr>
          <w:rFonts w:ascii="Arial" w:cs="Arial" w:eastAsia="Arial" w:hAnsi="Arial"/>
          <w:sz w:val="22"/>
          <w:szCs w:val="22"/>
        </w:rPr>
        <w:t xml:space="preserve">Sequencing hints: State which tools should be called before and after (e.g., 'Call wallet_balance before xprt_farm_start to verify sufficient cbBTC and gas.').</w:t>
      </w:r>
    </w:p>
    <w:p>
      <w:pPr>
        <w:spacing w:after="80"/>
      </w:pPr>
    </w:p>
    <w:p>
      <w:pPr>
        <w:pStyle w:val="Heading2"/>
      </w:pPr>
      <w:r>
        <w:t xml:space="preserve">6.2  Add an Agent Onboarding Tool: bridgekitty_help</w:t>
      </w:r>
    </w:p>
    <w:p>
      <w:pPr>
        <w:spacing w:after="120" w:before="60"/>
      </w:pPr>
      <w:r>
        <w:rPr>
          <w:rFonts w:ascii="Arial" w:cs="Arial" w:eastAsia="Arial" w:hAnsi="Arial"/>
          <w:b/>
          <w:bCs/>
          <w:sz w:val="22"/>
          <w:szCs w:val="22"/>
        </w:rPr>
        <w:t xml:space="preserve">Rationale: </w:t>
      </w:r>
      <w:r>
        <w:rPr>
          <w:rFonts w:ascii="Arial" w:cs="Arial" w:eastAsia="Arial" w:hAnsi="Arial"/>
          <w:sz w:val="22"/>
          <w:szCs w:val="22"/>
        </w:rPr>
        <w:t xml:space="preserve">When a new agent connects, it has no context about BridgeKitty workflows. A help tool provides structured guidance without requiring the agent to parse every tool description.</w:t>
      </w:r>
    </w:p>
    <w:p>
      <w:pPr>
        <w:spacing w:after="80"/>
      </w:pPr>
    </w:p>
    <w:p>
      <w:pPr>
        <w:spacing w:after="120" w:before="60"/>
      </w:pPr>
      <w:r>
        <w:rPr>
          <w:rFonts w:ascii="Arial" w:cs="Arial" w:eastAsia="Arial" w:hAnsi="Arial"/>
          <w:b/>
          <w:bCs/>
          <w:sz w:val="22"/>
          <w:szCs w:val="22"/>
          <w:u w:val="single"/>
        </w:rPr>
        <w:t xml:space="preserve">Tool Specification:</w:t>
      </w:r>
    </w:p>
    <w:p>
      <w:pPr>
        <w:pStyle w:val="ListParagraph"/>
        <w:numPr>
          <w:ilvl w:val="0"/>
          <w:numId w:val="3"/>
        </w:numPr>
      </w:pPr>
      <w:r>
        <w:rPr>
          <w:rFonts w:ascii="Arial" w:cs="Arial" w:eastAsia="Arial" w:hAnsi="Arial"/>
          <w:sz w:val="22"/>
          <w:szCs w:val="22"/>
        </w:rPr>
        <w:t xml:space="preserve">Tool name: bridgekitty_help</w:t>
      </w:r>
    </w:p>
    <w:p>
      <w:pPr>
        <w:pStyle w:val="ListParagraph"/>
        <w:numPr>
          <w:ilvl w:val="0"/>
          <w:numId w:val="3"/>
        </w:numPr>
      </w:pPr>
      <w:r>
        <w:rPr>
          <w:rFonts w:ascii="Arial" w:cs="Arial" w:eastAsia="Arial" w:hAnsi="Arial"/>
          <w:sz w:val="22"/>
          <w:szCs w:val="22"/>
        </w:rPr>
        <w:t xml:space="preserve">Parameters: topic (optional, enum: 'overview', 'bridging', 'farming', 'wallet', 'troubleshooting').</w:t>
      </w:r>
    </w:p>
    <w:p>
      <w:pPr>
        <w:pStyle w:val="ListParagraph"/>
        <w:numPr>
          <w:ilvl w:val="0"/>
          <w:numId w:val="3"/>
        </w:numPr>
      </w:pPr>
      <w:r>
        <w:rPr>
          <w:rFonts w:ascii="Arial" w:cs="Arial" w:eastAsia="Arial" w:hAnsi="Arial"/>
          <w:sz w:val="22"/>
          <w:szCs w:val="22"/>
        </w:rPr>
        <w:t xml:space="preserve">Response: Returns a structured guide for the requested topic, including recommended tool sequences, parameter suggestions, and common pitfalls.</w:t>
      </w:r>
    </w:p>
    <w:p>
      <w:pPr>
        <w:pStyle w:val="ListParagraph"/>
        <w:numPr>
          <w:ilvl w:val="0"/>
          <w:numId w:val="3"/>
        </w:numPr>
      </w:pPr>
      <w:r>
        <w:rPr>
          <w:rFonts w:ascii="Arial" w:cs="Arial" w:eastAsia="Arial" w:hAnsi="Arial"/>
          <w:sz w:val="22"/>
          <w:szCs w:val="22"/>
        </w:rPr>
        <w:t xml:space="preserve">Default (no topic): Returns a concise overview of all capabilities with links to each topic.</w:t>
      </w:r>
    </w:p>
    <w:p>
      <w:pPr>
        <w:spacing w:after="80"/>
      </w:pPr>
    </w:p>
    <w:p>
      <w:pPr>
        <w:pBdr>
          <w:bottom w:val="single" w:color="2B6CB0" w:sz="4" w:space="8"/>
        </w:pBdr>
        <w:spacing w:before="200" w:after="200"/>
      </w:pPr>
    </w:p>
    <w:p>
      <w:pPr>
        <w:pStyle w:val="Heading1"/>
      </w:pPr>
      <w:r>
        <w:t xml:space="preserve">7. Specification: Persistence Ecosystem &amp; Distribution Goals</w:t>
      </w:r>
    </w:p>
    <w:p>
      <w:pPr>
        <w:spacing w:after="120" w:before="60"/>
      </w:pPr>
      <w:r>
        <w:rPr>
          <w:rFonts w:ascii="Arial" w:cs="Arial" w:eastAsia="Arial" w:hAnsi="Arial"/>
          <w:sz w:val="22"/>
          <w:szCs w:val="22"/>
        </w:rPr>
        <w:t xml:space="preserve">BridgeKitty exists to drive distribution for Persistence and XPRT. The following specs address strategic gaps observed during testing that directly impact this goal.</w:t>
      </w:r>
    </w:p>
    <w:p>
      <w:pPr>
        <w:spacing w:after="80"/>
      </w:pPr>
    </w:p>
    <w:p>
      <w:pPr>
        <w:pStyle w:val="Heading2"/>
      </w:pPr>
      <w:r>
        <w:t xml:space="preserve">7.1  XPRT as a First-Class Token Across All Tools</w:t>
      </w:r>
    </w:p>
    <w:p>
      <w:pPr>
        <w:spacing w:after="120" w:before="60"/>
      </w:pPr>
      <w:r>
        <w:rPr>
          <w:rFonts w:ascii="Arial" w:cs="Arial" w:eastAsia="Arial" w:hAnsi="Arial"/>
          <w:sz w:val="22"/>
          <w:szCs w:val="22"/>
        </w:rPr>
        <w:t xml:space="preserve">Currently, XPRT is only accessible through the three xprt_farm_* tools. It is invisible to bridge_get_quote, bridge_tokens, and bridge_chains. This creates the impression that XPRT is a sidecar, not the core product.</w:t>
      </w:r>
    </w:p>
    <w:p>
      <w:pPr>
        <w:spacing w:after="80"/>
      </w:pPr>
    </w:p>
    <w:p>
      <w:pPr>
        <w:spacing w:after="120" w:before="60"/>
      </w:pPr>
      <w:r>
        <w:rPr>
          <w:rFonts w:ascii="Arial" w:cs="Arial" w:eastAsia="Arial" w:hAnsi="Arial"/>
          <w:b/>
          <w:bCs/>
          <w:sz w:val="22"/>
          <w:szCs w:val="22"/>
          <w:u w:val="single"/>
        </w:rPr>
        <w:t xml:space="preserve">Requirements:</w:t>
      </w:r>
    </w:p>
    <w:p>
      <w:pPr>
        <w:pStyle w:val="ListParagraph"/>
        <w:numPr>
          <w:ilvl w:val="0"/>
          <w:numId w:val="6"/>
        </w:numPr>
      </w:pPr>
      <w:r>
        <w:rPr>
          <w:rFonts w:ascii="Arial" w:cs="Arial" w:eastAsia="Arial" w:hAnsi="Arial"/>
          <w:sz w:val="22"/>
          <w:szCs w:val="22"/>
        </w:rPr>
        <w:t xml:space="preserve">XPRT must appear as a bridgeable token in bridge_tokens for Persistence chain and any EVM chain where a wrapped version is available.</w:t>
      </w:r>
    </w:p>
    <w:p>
      <w:pPr>
        <w:pStyle w:val="ListParagraph"/>
        <w:numPr>
          <w:ilvl w:val="0"/>
          <w:numId w:val="6"/>
        </w:numPr>
      </w:pPr>
      <w:r>
        <w:rPr>
          <w:rFonts w:ascii="Arial" w:cs="Arial" w:eastAsia="Arial" w:hAnsi="Arial"/>
          <w:sz w:val="22"/>
          <w:szCs w:val="22"/>
        </w:rPr>
        <w:t xml:space="preserve">bridge_get_quote must support XPRT as both fromToken and toToken.</w:t>
      </w:r>
    </w:p>
    <w:p>
      <w:pPr>
        <w:pStyle w:val="ListParagraph"/>
        <w:numPr>
          <w:ilvl w:val="0"/>
          <w:numId w:val="6"/>
        </w:numPr>
      </w:pPr>
      <w:r>
        <w:rPr>
          <w:rFonts w:ascii="Arial" w:cs="Arial" w:eastAsia="Arial" w:hAnsi="Arial"/>
          <w:sz w:val="22"/>
          <w:szCs w:val="22"/>
        </w:rPr>
        <w:t xml:space="preserve">wallet_balance must show XPRT balance with its USD value (per Spec 4.1).</w:t>
      </w:r>
    </w:p>
    <w:p>
      <w:pPr>
        <w:pStyle w:val="ListParagraph"/>
        <w:numPr>
          <w:ilvl w:val="0"/>
          <w:numId w:val="6"/>
        </w:numPr>
      </w:pPr>
      <w:r>
        <w:rPr>
          <w:rFonts w:ascii="Arial" w:cs="Arial" w:eastAsia="Arial" w:hAnsi="Arial"/>
          <w:sz w:val="22"/>
          <w:szCs w:val="22"/>
        </w:rPr>
        <w:t xml:space="preserve">Any tool that returns a token list should surface XPRT prominently (e.g., include an isNativeReward: true flag).</w:t>
      </w:r>
    </w:p>
    <w:p>
      <w:pPr>
        <w:spacing w:after="80"/>
      </w:pPr>
    </w:p>
    <w:p>
      <w:pPr>
        <w:pStyle w:val="Heading2"/>
      </w:pPr>
      <w:r>
        <w:t xml:space="preserve">7.2  Reward Transparency to Drive Retention</w:t>
      </w:r>
    </w:p>
    <w:p>
      <w:pPr>
        <w:spacing w:after="120" w:before="60"/>
      </w:pPr>
      <w:r>
        <w:rPr>
          <w:rFonts w:ascii="Arial" w:cs="Arial" w:eastAsia="Arial" w:hAnsi="Arial"/>
          <w:sz w:val="22"/>
          <w:szCs w:val="22"/>
        </w:rPr>
        <w:t xml:space="preserve">Users currently farm without any feedback on whether their activity is generating rewards. This is the biggest drop-off risk.</w:t>
      </w:r>
    </w:p>
    <w:p>
      <w:pPr>
        <w:spacing w:after="80"/>
      </w:pPr>
    </w:p>
    <w:p>
      <w:pPr>
        <w:spacing w:after="120" w:before="60"/>
      </w:pPr>
      <w:r>
        <w:rPr>
          <w:rFonts w:ascii="Arial" w:cs="Arial" w:eastAsia="Arial" w:hAnsi="Arial"/>
          <w:b/>
          <w:bCs/>
          <w:sz w:val="22"/>
          <w:szCs w:val="22"/>
          <w:u w:val="single"/>
        </w:rPr>
        <w:t xml:space="preserve">Requirements:</w:t>
      </w:r>
    </w:p>
    <w:p>
      <w:pPr>
        <w:pStyle w:val="ListParagraph"/>
        <w:numPr>
          <w:ilvl w:val="0"/>
          <w:numId w:val="7"/>
        </w:numPr>
      </w:pPr>
      <w:r>
        <w:rPr>
          <w:rFonts w:ascii="Arial" w:cs="Arial" w:eastAsia="Arial" w:hAnsi="Arial"/>
          <w:sz w:val="22"/>
          <w:szCs w:val="22"/>
        </w:rPr>
        <w:t xml:space="preserve">Implement xprt_rewards_check (Spec 4.3) as a priority.</w:t>
      </w:r>
    </w:p>
    <w:p>
      <w:pPr>
        <w:pStyle w:val="ListParagraph"/>
        <w:numPr>
          <w:ilvl w:val="0"/>
          <w:numId w:val="7"/>
        </w:numPr>
      </w:pPr>
      <w:r>
        <w:rPr>
          <w:rFonts w:ascii="Arial" w:cs="Arial" w:eastAsia="Arial" w:hAnsi="Arial"/>
          <w:sz w:val="22"/>
          <w:szCs w:val="22"/>
        </w:rPr>
        <w:t xml:space="preserve">xprt_farm_start response should include an estimatedXprtPerRound field (even if approximate) so the agent can set expectations before execution.</w:t>
      </w:r>
    </w:p>
    <w:p>
      <w:pPr>
        <w:pStyle w:val="ListParagraph"/>
        <w:numPr>
          <w:ilvl w:val="0"/>
          <w:numId w:val="7"/>
        </w:numPr>
      </w:pPr>
      <w:r>
        <w:rPr>
          <w:rFonts w:ascii="Arial" w:cs="Arial" w:eastAsia="Arial" w:hAnsi="Arial"/>
          <w:sz w:val="22"/>
          <w:szCs w:val="22"/>
        </w:rPr>
        <w:t xml:space="preserve">After each farming session completes, the response should include a summary block: { totalVolume, estimatedRewards, currentMultiplier, nextMultiplierThreshold, suggestion } where suggestion is an agent-readable hint like 'Stake 50 XPRT to reach 3x multiplier'.</w:t>
      </w:r>
    </w:p>
    <w:p>
      <w:pPr>
        <w:spacing w:after="80"/>
      </w:pPr>
    </w:p>
    <w:p>
      <w:pPr>
        <w:pStyle w:val="Heading2"/>
      </w:pPr>
      <w:r>
        <w:t xml:space="preserve">7.3  Guided Onboarding Flow for New Users</w:t>
      </w:r>
    </w:p>
    <w:p>
      <w:pPr>
        <w:spacing w:after="120" w:before="60"/>
      </w:pPr>
      <w:r>
        <w:rPr>
          <w:rFonts w:ascii="Arial" w:cs="Arial" w:eastAsia="Arial" w:hAnsi="Arial"/>
          <w:sz w:val="22"/>
          <w:szCs w:val="22"/>
        </w:rPr>
        <w:t xml:space="preserve">The testing session revealed that the path from 'I have ETH' to 'I am farming XPRT' involves multiple tools with non-obvious sequencing. New users will drop off at the first confusion point.</w:t>
      </w:r>
    </w:p>
    <w:p>
      <w:pPr>
        <w:spacing w:after="80"/>
      </w:pPr>
    </w:p>
    <w:p>
      <w:pPr>
        <w:spacing w:after="120" w:before="60"/>
      </w:pPr>
      <w:r>
        <w:rPr>
          <w:rFonts w:ascii="Arial" w:cs="Arial" w:eastAsia="Arial" w:hAnsi="Arial"/>
          <w:b/>
          <w:bCs/>
          <w:sz w:val="22"/>
          <w:szCs w:val="22"/>
          <w:u w:val="single"/>
        </w:rPr>
        <w:t xml:space="preserve">Proposed tool: xprt_onboard</w:t>
      </w:r>
    </w:p>
    <w:p>
      <w:pPr>
        <w:pStyle w:val="ListParagraph"/>
        <w:numPr>
          <w:ilvl w:val="0"/>
          <w:numId w:val="3"/>
        </w:numPr>
      </w:pPr>
      <w:r>
        <w:rPr>
          <w:rFonts w:ascii="Arial" w:cs="Arial" w:eastAsia="Arial" w:hAnsi="Arial"/>
          <w:sz w:val="22"/>
          <w:szCs w:val="22"/>
        </w:rPr>
        <w:t xml:space="preserve">Detects current wallet state (balances, chain positions, existing XPRT stake).</w:t>
      </w:r>
    </w:p>
    <w:p>
      <w:pPr>
        <w:pStyle w:val="ListParagraph"/>
        <w:numPr>
          <w:ilvl w:val="0"/>
          <w:numId w:val="3"/>
        </w:numPr>
      </w:pPr>
      <w:r>
        <w:rPr>
          <w:rFonts w:ascii="Arial" w:cs="Arial" w:eastAsia="Arial" w:hAnsi="Arial"/>
          <w:sz w:val="22"/>
          <w:szCs w:val="22"/>
        </w:rPr>
        <w:t xml:space="preserve">Returns a personalized, ordered action plan: e.g., [{ step: 1, action: 'bridge ETH to Base', tool: 'bridge_execute', params: {...} }, { step: 2, action: 'convert to cbBTC', ... }, ...].</w:t>
      </w:r>
    </w:p>
    <w:p>
      <w:pPr>
        <w:pStyle w:val="ListParagraph"/>
        <w:numPr>
          <w:ilvl w:val="0"/>
          <w:numId w:val="3"/>
        </w:numPr>
      </w:pPr>
      <w:r>
        <w:rPr>
          <w:rFonts w:ascii="Arial" w:cs="Arial" w:eastAsia="Arial" w:hAnsi="Arial"/>
          <w:sz w:val="22"/>
          <w:szCs w:val="22"/>
        </w:rPr>
        <w:t xml:space="preserve">Each step includes the tool name, suggested parameters pre-filled based on wallet state, and an explanation the agent can relay to the user.</w:t>
      </w:r>
    </w:p>
    <w:p>
      <w:pPr>
        <w:pStyle w:val="ListParagraph"/>
        <w:numPr>
          <w:ilvl w:val="0"/>
          <w:numId w:val="3"/>
        </w:numPr>
      </w:pPr>
      <w:r>
        <w:rPr>
          <w:rFonts w:ascii="Arial" w:cs="Arial" w:eastAsia="Arial" w:hAnsi="Arial"/>
          <w:sz w:val="22"/>
          <w:szCs w:val="22"/>
        </w:rPr>
        <w:t xml:space="preserve">Ends with estimated yield and multiplier outcome so the user understands the payoff before starting.</w:t>
      </w:r>
    </w:p>
    <w:p>
      <w:pPr>
        <w:spacing w:after="80"/>
      </w:pPr>
    </w:p>
    <w:p>
      <w:pPr>
        <w:pBdr>
          <w:bottom w:val="single" w:color="2B6CB0" w:sz="4" w:space="8"/>
        </w:pBdr>
        <w:spacing w:before="200" w:after="200"/>
      </w:pPr>
    </w:p>
    <w:p>
      <w:pPr>
        <w:pStyle w:val="Heading1"/>
      </w:pPr>
      <w:r>
        <w:t xml:space="preserve">8. Implementation Priority Matrix</w:t>
      </w:r>
    </w:p>
    <w:p>
      <w:pPr>
        <w:spacing w:after="120" w:before="60"/>
      </w:pPr>
      <w:r>
        <w:rPr>
          <w:rFonts w:ascii="Arial" w:cs="Arial" w:eastAsia="Arial" w:hAnsi="Arial"/>
          <w:sz w:val="22"/>
          <w:szCs w:val="22"/>
        </w:rPr>
        <w:t xml:space="preserve">Recommendations ordered by impact and effort. 'Quick wins' should ship first; they address the most damaging issues with the least implementation effort.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60"/>
        <w:gridCol w:w="1700"/>
        <w:gridCol w:w="1700"/>
        <w:gridCol w:w="1700"/>
      </w:tblGrid>
      <w:tr>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Spec</w:t>
            </w:r>
          </w:p>
        </w:tc>
        <w:tc>
          <w:tcPr>
            <w:tcW w:type="dxa" w:w="1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1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Phase 1</w:t>
            </w:r>
          </w:p>
        </w:tc>
        <w:tc>
          <w:tcPr>
            <w:tcW w:type="dxa" w:w="3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3.3 Normalize farm response payloads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53E3E"/>
                <w:sz w:val="20"/>
                <w:szCs w:val="20"/>
              </w:rPr>
              <w:t xml:space="preserve">Critical</w:t>
            </w:r>
          </w:p>
        </w:tc>
        <w:tc>
          <w:tcPr>
            <w:tcW w:type="dxa" w:w="17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Clarify amount parameter semantics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53E3E"/>
                <w:sz w:val="20"/>
                <w:szCs w:val="20"/>
              </w:rPr>
              <w:t xml:space="preserve">Critical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Phase 1</w:t>
            </w:r>
          </w:p>
        </w:tc>
        <w:tc>
          <w:tcPr>
            <w:tcW w:type="dxa" w:w="3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3.5 Enumerate all providers in schemas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6CB0"/>
                <w:sz w:val="20"/>
                <w:szCs w:val="20"/>
              </w:rPr>
              <w:t xml:space="preserve">Medium</w:t>
            </w:r>
          </w:p>
        </w:tc>
        <w:tc>
          <w:tcPr>
            <w:tcW w:type="dxa" w:w="17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 Normalize error messages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D6B20"/>
                <w:sz w:val="20"/>
                <w:szCs w:val="20"/>
              </w:rPr>
              <w:t xml:space="preserve">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Phase 1</w:t>
            </w:r>
          </w:p>
        </w:tc>
        <w:tc>
          <w:tcPr>
            <w:tcW w:type="dxa" w:w="3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6.1 Expand tool descriptions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D6B20"/>
                <w:sz w:val="20"/>
                <w:szCs w:val="20"/>
              </w:rPr>
              <w:t xml:space="preserve">High</w:t>
            </w:r>
          </w:p>
        </w:tc>
        <w:tc>
          <w:tcPr>
            <w:tcW w:type="dxa" w:w="17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Medium</w:t>
            </w:r>
          </w:p>
        </w:tc>
        <w:tc>
          <w:tcPr>
            <w:tcW w:type="dxa" w:w="17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 Add Persistence + XPRT to quote engine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53E3E"/>
                <w:sz w:val="20"/>
                <w:szCs w:val="20"/>
              </w:rPr>
              <w:t xml:space="preserve">Critical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Phase 2</w:t>
            </w:r>
          </w:p>
        </w:tc>
        <w:tc>
          <w:tcPr>
            <w:tcW w:type="dxa" w:w="3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3.2 Dry-run mode for xprt_farm_boost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53E3E"/>
                <w:sz w:val="20"/>
                <w:szCs w:val="20"/>
              </w:rPr>
              <w:t xml:space="preserve">Critical</w:t>
            </w:r>
          </w:p>
        </w:tc>
        <w:tc>
          <w:tcPr>
            <w:tcW w:type="dxa" w:w="17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Medium</w:t>
            </w:r>
          </w:p>
        </w:tc>
        <w:tc>
          <w:tcPr>
            <w:tcW w:type="dxa" w:w="17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 wallet_balance_usd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D6B20"/>
                <w:sz w:val="20"/>
                <w:szCs w:val="20"/>
              </w:rPr>
              <w:t xml:space="preserve">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Phase 2</w:t>
            </w:r>
          </w:p>
        </w:tc>
        <w:tc>
          <w:tcPr>
            <w:tcW w:type="dxa" w:w="3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5.1 Multi-RPC failover for all tools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D6B20"/>
                <w:sz w:val="20"/>
                <w:szCs w:val="20"/>
              </w:rPr>
              <w:t xml:space="preserve">High</w:t>
            </w:r>
          </w:p>
        </w:tc>
        <w:tc>
          <w:tcPr>
            <w:tcW w:type="dxa" w:w="17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Medium</w:t>
            </w:r>
          </w:p>
        </w:tc>
        <w:tc>
          <w:tcPr>
            <w:tcW w:type="dxa" w:w="17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 xprt_farm_status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D6B20"/>
                <w:sz w:val="20"/>
                <w:szCs w:val="20"/>
              </w:rPr>
              <w:t xml:space="preserve">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Phase 3</w:t>
            </w:r>
          </w:p>
        </w:tc>
        <w:tc>
          <w:tcPr>
            <w:tcW w:type="dxa" w:w="3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4.3 xprt_rewards_check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D6B20"/>
                <w:sz w:val="20"/>
                <w:szCs w:val="20"/>
              </w:rPr>
              <w:t xml:space="preserve">High</w:t>
            </w:r>
          </w:p>
        </w:tc>
        <w:tc>
          <w:tcPr>
            <w:tcW w:type="dxa" w:w="17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Medium</w:t>
            </w:r>
          </w:p>
        </w:tc>
        <w:tc>
          <w:tcPr>
            <w:tcW w:type="dxa" w:w="17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 Reward transparency in farm responses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D6B20"/>
                <w:sz w:val="20"/>
                <w:szCs w:val="20"/>
              </w:rPr>
              <w:t xml:space="preserve">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Phase 4</w:t>
            </w:r>
          </w:p>
        </w:tc>
        <w:tc>
          <w:tcPr>
            <w:tcW w:type="dxa" w:w="3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4.4 bridge_quote_multi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6CB0"/>
                <w:sz w:val="20"/>
                <w:szCs w:val="20"/>
              </w:rPr>
              <w:t xml:space="preserve">Medium</w:t>
            </w:r>
          </w:p>
        </w:tc>
        <w:tc>
          <w:tcPr>
            <w:tcW w:type="dxa" w:w="17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High</w:t>
            </w:r>
          </w:p>
        </w:tc>
        <w:tc>
          <w:tcPr>
            <w:tcW w:type="dxa" w:w="17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 bridgekitty_help tool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6CB0"/>
                <w:sz w:val="20"/>
                <w:szCs w:val="20"/>
              </w:rPr>
              <w:t xml:space="preserve">Medium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Phase 4</w:t>
            </w:r>
          </w:p>
        </w:tc>
        <w:tc>
          <w:tcPr>
            <w:tcW w:type="dxa" w:w="3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7.3 xprt_onboard guided flow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6CB0"/>
                <w:sz w:val="20"/>
                <w:szCs w:val="20"/>
              </w:rPr>
              <w:t xml:space="preserve">Medium</w:t>
            </w:r>
          </w:p>
        </w:tc>
        <w:tc>
          <w:tcPr>
            <w:tcW w:type="dxa" w:w="17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High</w:t>
            </w:r>
          </w:p>
        </w:tc>
        <w:tc>
          <w:tcPr>
            <w:tcW w:type="dxa" w:w="17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High</w:t>
            </w:r>
          </w:p>
        </w:tc>
      </w:tr>
    </w:tbl>
    <w:p>
      <w:pPr>
        <w:spacing w:after="80"/>
      </w:pPr>
    </w:p>
    <w:p>
      <w:pPr>
        <w:pBdr>
          <w:bottom w:val="single" w:color="2B6CB0" w:sz="4" w:space="8"/>
        </w:pBdr>
        <w:spacing w:before="200" w:after="200"/>
      </w:pPr>
    </w:p>
    <w:p>
      <w:pPr>
        <w:pStyle w:val="Heading1"/>
      </w:pPr>
      <w:r>
        <w:t xml:space="preserve">9. Appendix: Testing Session Summary</w:t>
      </w:r>
    </w:p>
    <w:p>
      <w:pPr>
        <w:spacing w:after="120" w:before="60"/>
      </w:pPr>
      <w:r>
        <w:rPr>
          <w:rFonts w:ascii="Arial" w:cs="Arial" w:eastAsia="Arial" w:hAnsi="Arial"/>
          <w:sz w:val="22"/>
          <w:szCs w:val="22"/>
        </w:rPr>
        <w:t xml:space="preserve">The following operations were performed during the live testing session that informed this document: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160"/>
        <w:gridCol w:w="3000"/>
      </w:tblGrid>
      <w:tr>
        <w:tc>
          <w:tcPr>
            <w:tcW w:type="dxa" w:w="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Used</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 / Finding</w:t>
            </w:r>
          </w:p>
        </w:tc>
      </w:tr>
      <w:tr>
        <w:tc>
          <w:tcPr>
            <w:tcW w:type="dxa" w:w="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List supported chains</w:t>
            </w:r>
          </w:p>
        </w:tc>
        <w:tc>
          <w:tcPr>
            <w:tcW w:type="dxa" w:w="31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bridge_chains</w:t>
            </w:r>
          </w:p>
        </w:tc>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120 chains returned; 6 providers discovered (not 2 as documented)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Quote 0.001 ETH Base → Arb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bridge_get_quote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routes returned; Relay selected as best; Across offered most ETH</w:t>
            </w:r>
          </w:p>
        </w:tc>
      </w:tr>
      <w:tr>
        <w:tc>
          <w:tcPr>
            <w:tcW w:type="dxa" w:w="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Show balances</w:t>
            </w:r>
          </w:p>
        </w:tc>
        <w:tc>
          <w:tcPr>
            <w:tcW w:type="dxa" w:w="31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wallet_balance</w:t>
            </w:r>
          </w:p>
        </w:tc>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14 chains returned; no USD values; agent could not compute portfolio worth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Quote ETH → XPRT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bridge_get_quote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 'Unknown token XPRT', 'Unknown chain persistence'</w:t>
            </w:r>
          </w:p>
        </w:tc>
      </w:tr>
      <w:tr>
        <w:tc>
          <w:tcPr>
            <w:tcW w:type="dxa" w:w="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Quote BNB → XPRT</w:t>
            </w:r>
          </w:p>
        </w:tc>
        <w:tc>
          <w:tcPr>
            <w:tcW w:type="dxa" w:w="31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bridge_get_quote</w:t>
            </w:r>
          </w:p>
        </w:tc>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Failed: same XPRT/Persistence resolution errors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Farm 1 round (0.0001 BTC)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xprt_farm_start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Attempt 1: RPC timeout, no failover. Attempt 2: success but leg 2 amount anomaly</w:t>
            </w:r>
          </w:p>
        </w:tc>
      </w:tr>
      <w:tr>
        <w:tc>
          <w:tcPr>
            <w:tcW w:type="dxa" w:w="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Understand boost flow</w:t>
            </w:r>
          </w:p>
        </w:tc>
        <w:tc>
          <w:tcPr>
            <w:tcW w:type="dxa" w:w="31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xprt_farm_boost (schema only)</w:t>
            </w:r>
          </w:p>
        </w:tc>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No dry-run available; agent warned user execution-only</w:t>
            </w:r>
          </w:p>
        </w:tc>
      </w:tr>
    </w:tbl>
    <w:p>
      <w:pPr>
        <w:spacing w:after="80"/>
      </w:pPr>
    </w:p>
    <w:p>
      <w:pPr>
        <w:spacing w:after="80"/>
      </w:pPr>
    </w:p>
    <w:p>
      <w:pPr>
        <w:pBdr>
          <w:top w:val="single" w:color="2B6CB0" w:sz="2" w:space="8"/>
        </w:pBdr>
        <w:spacing w:before="400"/>
      </w:pPr>
      <w:r>
        <w:rPr>
          <w:rFonts w:ascii="Arial" w:cs="Arial" w:eastAsia="Arial" w:hAnsi="Arial"/>
          <w:i/>
          <w:iCs/>
          <w:color w:val="A0AEC0"/>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0AEC0"/>
        <w:sz w:val="16"/>
        <w:szCs w:val="16"/>
      </w:rPr>
      <w:t xml:space="preserve">Page </w:t>
    </w:r>
    <w:r>
      <w:rPr>
        <w:rFonts w:ascii="Arial" w:cs="Arial" w:eastAsia="Arial" w:hAnsi="Arial"/>
        <w:color w:val="A0AEC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0AEC0"/>
        <w:sz w:val="16"/>
        <w:szCs w:val="16"/>
      </w:rPr>
      <w:t xml:space="preserve">BridgeKitty AX Improvement Specs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6CB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2026-03-03T10:46:43.599Z</dcterms:created>
  <dcterms:modified xsi:type="dcterms:W3CDTF">2026-03-03T10:46:43.600Z</dcterms:modified>
</cp:coreProperties>
</file>

<file path=docProps/custom.xml><?xml version="1.0" encoding="utf-8"?>
<Properties xmlns="http://schemas.openxmlformats.org/officeDocument/2006/custom-properties" xmlns:vt="http://schemas.openxmlformats.org/officeDocument/2006/docPropsVTypes"/>
</file>