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CELLJEVITY</w:t>
      </w:r>
    </w:p>
    <w:p>
      <w:pPr>
        <w:spacing w:after="400"/>
        <w:jc w:val="center"/>
      </w:pPr>
      <w:r>
        <w:rPr>
          <w:color w:val="4a5568"/>
          <w:sz w:val="36"/>
          <w:szCs w:val="36"/>
        </w:rPr>
        <w:t xml:space="preserve">Longevity Operating System</w:t>
      </w:r>
    </w:p>
    <w:p>
      <w:pPr>
        <w:spacing w:after="200"/>
        <w:jc w:val="center"/>
      </w:pPr>
      <w:r>
        <w:rPr>
          <w:i/>
          <w:iCs/>
          <w:color w:val="718096"/>
          <w:sz w:val="28"/>
          <w:szCs w:val="28"/>
        </w:rPr>
        <w:t xml:space="preserve">Konzeptpapier &amp; MVP-Definition</w:t>
      </w:r>
    </w:p>
    <w:p>
      <w:pPr>
        <w:spacing w:before="1500"/>
      </w:pPr>
    </w:p>
    <w:p>
      <w:pPr>
        <w:jc w:val="center"/>
      </w:pPr>
      <w:r>
        <w:rPr>
          <w:color w:val="718096"/>
          <w:sz w:val="22"/>
          <w:szCs w:val="22"/>
        </w:rPr>
        <w:t xml:space="preserve">Vorbereitet f&amp;#xFC;r: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Eckhardt, Doris &amp; Team China</w:t>
      </w:r>
    </w:p>
    <w:p>
      <w:pPr>
        <w:spacing w:before="800"/>
      </w:pPr>
    </w:p>
    <w:p>
      <w:pPr>
        <w:jc w:val="center"/>
      </w:pPr>
      <w:r>
        <w:rPr>
          <w:color w:val="718096"/>
          <w:sz w:val="22"/>
          <w:szCs w:val="22"/>
        </w:rPr>
        <w:t xml:space="preserve">Januar 2025</w:t>
      </w:r>
    </w:p>
    <w:p>
      <w:pPr>
        <w:jc w:val="center"/>
      </w:pPr>
      <w:r>
        <w:rPr>
          <w:color w:val="c53030"/>
          <w:sz w:val="20"/>
          <w:szCs w:val="20"/>
        </w:rPr>
        <w:t xml:space="preserve">Version 1.0 &amp;#x2013; DRAFT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5282" w:sz="2"/>
              <w:left w:val="single" w:color="2c5282" w:sz="8"/>
              <w:bottom w:val="single" w:color="2c5282" w:sz="2"/>
              <w:right w:val="single" w:color="2c5282" w:sz="2"/>
            </w:tcBorders>
            <w:shd w:fill="EBF8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c5282"/>
                <w:sz w:val="24"/>
                <w:szCs w:val="24"/>
              </w:rPr>
              <w:t xml:space="preserve">Das Ziel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Wir bauen ein digitales Patientenportal nach Cleveland Clinic Standard: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Strukturierter Prozess vom Erstgespr&amp;#xE4;ch bis zum laufenden Follow-up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Patient-facing Layer f&amp;#xFC;r Self-Service und Journey-Tracking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Admin-Backend f&amp;#xFC;r Operations, Scheduling und Koordination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Modularer Service-Katalog (eigene + externe Dienstleister)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b/>
          <w:bCs/>
        </w:rPr>
        <w:t xml:space="preserve">Warum jetzt? </w:t>
      </w:r>
      <w:r>
        <w:t xml:space="preserve">Celljevity w&amp;#xE4;chst. Mit steigender Patientenzahl brauchen wir einen skalierbaren, professionellen Prozess. Ein Cleveland-Clinic-Level Portal differenziert uns von Wettbewerbern und erh&amp;#xF6;ht Patient Lifetime Value durch systematisches Follow-up.</w:t>
      </w:r>
    </w:p>
    <w:p>
      <w:pPr>
        <w:pStyle w:val="Heading1"/>
      </w:pPr>
      <w:r>
        <w:t xml:space="preserve">Vision: Longevity Operating System</w:t>
      </w:r>
    </w:p>
    <w:p>
      <w:pPr>
        <w:spacing w:after="200"/>
      </w:pPr>
      <w:r>
        <w:t xml:space="preserve">Wir bauen nicht einfach ein Patientenportal &amp;#x2013; wir bauen ein Longevity Operating System. Das ist fundamental anders als ein klassisches Klinik-CRM: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Klassische Klinik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Longevity Journey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Problem &amp;#x2192; Fix &amp;#x2192;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Ongoing Optimization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Einmaliger Kontakt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Lebenslange Beziehung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Reaktiv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Proaktiv (Reminder, Check-ins)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Standardisiert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Hochgradig personalisiert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Lokal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International, Multi-Provider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F0FF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Benchmark: Cleveland Clinic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Cleveland Clinic London hat ein strukturiertes Patientenportal mit: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Meine Anamnese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Meine Diagnosen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Meine Arztbriefe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Meine Blutergebnisse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Meine zuk&amp;#xFC;nftigen Tests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Meine wiederkehrenden Tests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Q&amp;A-Bereich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Das k&amp;#xF6;nnen wir nachbauen &amp;#x2013; und besser machen.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System-Architektur</w:t>
      </w:r>
    </w:p>
    <w:p>
      <w:pPr>
        <w:spacing w:after="200"/>
      </w:pPr>
      <w:r>
        <w:t xml:space="preserve">Das System besteht aus f&amp;#xFC;nf Schichten, die miteinander kommunizieren:</w:t>
      </w:r>
    </w:p>
    <w:p>
      <w:pPr>
        <w:spacing w:after="100"/>
      </w:pPr>
      <w:r>
        <w:rPr>
          <w:i/>
          <w:iCs/>
          <w:color w:val="718096"/>
        </w:rPr>
        <w:t xml:space="preserve">&amp;#x27A1; Siehe beigef&amp;#xFC;gtes Diagramm: </w:t>
      </w:r>
      <w:r>
        <w:rPr>
          <w:b/>
          <w:bCs/>
          <w:color w:val="2c5282"/>
        </w:rPr>
        <w:t xml:space="preserve">Platform_Architecture.mermaid</w:t>
      </w:r>
    </w:p>
    <w:p>
      <w:pPr>
        <w:pStyle w:val="Heading3"/>
      </w:pPr>
      <w:r>
        <w:t xml:space="preserve">1. Patient Layer (MyCelljevity Portal)</w:t>
      </w:r>
    </w:p>
    <w:p>
      <w:pPr>
        <w:spacing w:after="150"/>
      </w:pPr>
      <w:r>
        <w:t xml:space="preserve">Das Patienten-facing Interface: Dashboard, Dokumenten-Upload, Terminbuchung, Treatment History, Messaging, Education Content.</w:t>
      </w:r>
    </w:p>
    <w:p>
      <w:pPr>
        <w:pStyle w:val="Heading3"/>
      </w:pPr>
      <w:r>
        <w:t xml:space="preserve">2. Journey Engine</w:t>
      </w:r>
    </w:p>
    <w:p>
      <w:pPr>
        <w:spacing w:after="150"/>
      </w:pPr>
      <w:r>
        <w:t xml:space="preserve">Die Business-Logik: Intake Workflows, Assessment, Protocol Builder, Reminder-System, Progress Tracking.</w:t>
      </w:r>
    </w:p>
    <w:p>
      <w:pPr>
        <w:pStyle w:val="Heading3"/>
      </w:pPr>
      <w:r>
        <w:t xml:space="preserve">3. Admin / Ops Layer</w:t>
      </w:r>
    </w:p>
    <w:p>
      <w:pPr>
        <w:spacing w:after="150"/>
      </w:pPr>
      <w:r>
        <w:t xml:space="preserve">Das Backend f&amp;#xFC;r das Team: Patient CRM, Scheduling, Quote Generator (bereits vorhanden!), Provider Koordination, Billing, Reporting.</w:t>
      </w:r>
    </w:p>
    <w:p>
      <w:pPr>
        <w:pStyle w:val="Heading3"/>
      </w:pPr>
      <w:r>
        <w:t xml:space="preserve">4. Service Catalog</w:t>
      </w:r>
    </w:p>
    <w:p>
      <w:pPr>
        <w:spacing w:after="150"/>
      </w:pPr>
      <w:r>
        <w:t xml:space="preserve">Alle Behandlungen und Services: NK Cells, Prometheus, Exosomes, Diagnostics, lokale Partner.</w:t>
      </w:r>
    </w:p>
    <w:p>
      <w:pPr>
        <w:pStyle w:val="Heading3"/>
      </w:pPr>
      <w:r>
        <w:t xml:space="preserve">5. External Integrations</w:t>
      </w:r>
    </w:p>
    <w:p>
      <w:pPr>
        <w:spacing w:after="150"/>
      </w:pPr>
      <w:r>
        <w:t xml:space="preserve">Anbindungen: Payment Gateway, Lab APIs, Kalender, Email/SMS, Video Consultation.</w:t>
      </w:r>
    </w:p>
    <w:p>
      <w:r>
        <w:br w:type="page"/>
      </w:r>
    </w:p>
    <w:p>
      <w:pPr>
        <w:pStyle w:val="Heading1"/>
      </w:pPr>
      <w:r>
        <w:t xml:space="preserve">Patient Journey Flow</w:t>
      </w:r>
    </w:p>
    <w:p>
      <w:pPr>
        <w:spacing w:after="100"/>
      </w:pPr>
      <w:r>
        <w:rPr>
          <w:i/>
          <w:iCs/>
          <w:color w:val="718096"/>
        </w:rPr>
        <w:t xml:space="preserve">&amp;#x27A1; Siehe beigef&amp;#xFC;gtes Diagramm: </w:t>
      </w:r>
      <w:r>
        <w:rPr>
          <w:b/>
          <w:bCs/>
          <w:color w:val="2c5282"/>
        </w:rPr>
        <w:t xml:space="preserve">Patient_Journey_Flow.mermaid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Aktivit&amp;#xE4;ten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System-Support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 Acquisition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Website, Referral, Qualification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Tracking, CRM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 Intake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Form, Medical History Upload, Consultation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Intake Workflow, Document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3. Diagnostics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Bluttests (lokal m&amp;#xF6;glich), Biomarker, Genetic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Lab Integration, Results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4.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Personalized Protocol, Service Selection, Quote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Protocol Builder, Quote Generator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5. Treatment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Travel, On-Site Treatment, Discharge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Scheduling, Provider Coordination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6. Follow-up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Monitoring, Check-ins, Repeat Diagnostics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Reminder System, Progress Tracker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3030" w:sz="2"/>
              <w:left w:val="single" w:color="c53030" w:sz="8"/>
              <w:bottom w:val="single" w:color="c53030" w:sz="2"/>
              <w:right w:val="single" w:color="c53030" w:sz="2"/>
            </w:tcBorders>
            <w:shd w:fill="FF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53030"/>
                <w:sz w:val="24"/>
                <w:szCs w:val="24"/>
              </w:rPr>
              <w:t xml:space="preserve">Wichtig: Der Kreislauf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Longevity ist kein einmaliges Ereignis. Der Patient durchl&amp;#xE4;uft den Zyklus mehrfach: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Follow-up &amp;#x2192; Repeat Diagnostics &amp;#x2192; Protocol Adjustment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Reminder wie beim Zahnarzt: &amp;#x201E;Dein letzter Check ist X Monate her&amp;#x201C;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&amp;#x2022; Proaktive Outreach erh&amp;#xF6;ht Patient Lifetime Value signifikant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MVP-Optionen</w:t>
      </w:r>
    </w:p>
    <w:p>
      <w:pPr>
        <w:spacing w:after="200"/>
      </w:pPr>
      <w:r>
        <w:t xml:space="preserve">Wir k&amp;#xF6;nnen in drei Stufen vorgehen &amp;#x2013; jede aufbauend auf der vorherigen:</w:t>
      </w:r>
    </w:p>
    <w:p>
      <w:pPr>
        <w:pStyle w:val="Heading2"/>
      </w:pPr>
      <w:r>
        <w:t xml:space="preserve">Option A: &amp;#x201E;Glorified Intake Form&amp;#x201C;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Investition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Online-Formular f&amp;#xFC;r Erstgespr&amp;#xE4;ch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2-4 Wochen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Dokumenten-Upload (Arztbriefe, Befunde)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Automatische Zusammenfassung f&amp;#xFC;r Medical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T&amp;C Digital unterschreiben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Wert: </w:t>
      </w:r>
      <w:r>
        <w:t xml:space="preserve">Sofort nutzbar, reduziert manuelle Arbeit, professioneller Eindruck.</w:t>
      </w:r>
    </w:p>
    <w:p>
      <w:pPr>
        <w:pStyle w:val="Heading2"/>
      </w:pPr>
      <w:r>
        <w:t xml:space="preserve">Option B: &amp;#x201E;Patient Dashboard Light&amp;#x201C;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Investition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Alles von Option A, plus: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6-8 Wochen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Login-Bereich f&amp;#xFC;r Patienten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&amp;#x201E;Meine Journey&amp;#x201C;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Status-Updates und Ergebnisse einsehen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Wert: </w:t>
      </w:r>
      <w:r>
        <w:t xml:space="preserve">Cleveland Clinic Feeling, erh&amp;#xF6;htes Patient Engagement, Differenzierung.</w:t>
      </w:r>
    </w:p>
    <w:p>
      <w:pPr>
        <w:pStyle w:val="Heading2"/>
      </w:pPr>
      <w:r>
        <w:t xml:space="preserve">Option C: &amp;#x201E;Full Journey Platform&amp;#x201C;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Investition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Alles von Option A + B, plus: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3-6 Monate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Signifikant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Admin-Dashboard f&amp;#xFC;r das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Automatisierte 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Multi-Provider Koordination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Wert: </w:t>
      </w:r>
      <w:r>
        <w:t xml:space="preserve">Echtes Operating System, skalierbar, vollst&amp;#xE4;ndige Prozesssteuerung.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Empfehlung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Start mit Option A als schneller Win,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parallel Option B vorbereiten f&amp;#xFC;r Q2 Launch.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Option C als Roadmap f&amp;#xFC;r H2 2025.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Input ben&amp;#xF6;tigt: Fragen an das Team</w:t>
      </w:r>
    </w:p>
    <w:p>
      <w:pPr>
        <w:spacing w:after="200"/>
      </w:pPr>
      <w:r>
        <w:rPr>
          <w:i/>
          <w:iCs/>
          <w:color w:val="718096"/>
        </w:rPr>
        <w:t xml:space="preserve">Bitte die folgenden Bereiche ausf&amp;#xFC;llen oder in einem Call besprechen: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Service-Katalog (Was bieten wir an?)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Aktuelle Behandlungen &amp; Services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Vollst&amp;#xE4;ndige Liste aller Behandlungen, die wir anbieten k&amp;#xF6;nnen...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Eigene Services vs. Externe Partner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Welche Services sind Celljevity-eigene? Welche &amp;#xFC;ber Partner/lokal?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Pakete / Bundles (falls vorhanden)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Z.B. Longevity-Paket, Regeneration-Paket, Starter-Paket...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Services vom Team China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Welche zus&amp;#xE4;tzlichen Angebote werden eruiert oder sind geplant?</w:t>
            </w:r>
          </w:p>
        </w:tc>
      </w:tr>
    </w:tbl>
    <w:p>
      <w:pPr>
        <w:spacing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 Erstgespr&amp;#xE4;ch / Intake-Prozess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Was muss im Erstgespr&amp;#xE4;ch abgefragt werden?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Symptome, Ziele, Erwartungen, Budget, Reiseplanung...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Welche Medical History ist relevant?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Vorerkrankungen, Allergien, aktuelle Medikamente, fr&amp;#xFC;here Behandlungen...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Welche Dokumente brauchen wir vom Patienten?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Arztbriefe, Blutwerte, Befunde, Bildgebung...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Was ist der Qualification-Prozess?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Wie entscheiden wir, ob jemand ein passender Patient ist?</w:t>
            </w:r>
          </w:p>
        </w:tc>
      </w:tr>
    </w:tbl>
    <w:p>
      <w:pPr>
        <w:spacing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 Diagnostics &amp; Labs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Welche Bluttests sind Standard?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Biomarker-Panels, Genetik, Telomere, DNA Methylation...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Lokale Durchf&amp;#xFC;hrung m&amp;#xF6;glich?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K&amp;#xF6;nnen Patienten Tests vor Ort in ihrem Land machen? Welche Partner?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Lab-Ergebnis-Workflow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Wie kommen Ergebnisse zu uns? Wer interpretiert sie?</w:t>
            </w:r>
          </w:p>
        </w:tc>
      </w:tr>
    </w:tbl>
    <w:p>
      <w:pPr>
        <w:spacing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 Follow-up &amp; Reminder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Typische Follow-up Intervalle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Z.B. 3 Monate, 6 Monate, j&amp;#xE4;hrlich je nach Behandlung...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Welche Reminder brauchen Patienten?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N&amp;#xE4;chster Bluttest, Kontrolltermin, Nachbestellung, Wellness Check...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KPIs / Was wollen wir messen?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Patient Compliance, Behandlungserfolge, Retention, Umsatz pro Patient...</w:t>
            </w:r>
          </w:p>
        </w:tc>
      </w:tr>
    </w:tbl>
    <w:p>
      <w:pPr>
        <w:spacing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5. Legal &amp; Compliance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Terms &amp; Conditions &amp;#x2013; Kernpunkte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Was muss der Patient akzeptieren? Haftungsausschl&amp;#xFC;sse?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Datenschutz-Anforderungen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DSGVO? HIPAA? Wo werden Daten gespeichert? Einwilligungen?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Medical Disclaimers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Erforderliche Hinweise f&amp;#xFC;r verschiedene Jurisdiktionen?</w:t>
            </w:r>
          </w:p>
        </w:tc>
      </w:tr>
    </w:tbl>
    <w:p>
      <w:pPr>
        <w:spacing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6. Tech &amp; Operations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Bestehende Systeme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CRM? Kalender? Buchhaltung? Was nutzt ihr heute?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Wer pflegt das System sp&amp;#xE4;ter?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Internes Team? Welche Rollen? Technische F&amp;#xE4;higkeiten?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Hosting-Pr&amp;#xE4;ferenzen</w:t>
            </w:r>
          </w:p>
          <w:p>
            <w:pPr>
              <w:spacing w:after="100"/>
            </w:pPr>
            <w:r>
              <w:rPr>
                <w:i/>
                <w:iCs/>
                <w:color w:val="718096"/>
                <w:sz w:val="20"/>
                <w:szCs w:val="20"/>
              </w:rPr>
              <w:t xml:space="preserve">Cloud? Eigene Server? Datenlokation?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Priorisierung f&amp;#xFC;r MVP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3030" w:sz="2"/>
              <w:left w:val="single" w:color="c53030" w:sz="8"/>
              <w:bottom w:val="single" w:color="c53030" w:sz="2"/>
              <w:right w:val="single" w:color="c53030" w:sz="2"/>
            </w:tcBorders>
            <w:shd w:fill="FF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53030"/>
                <w:sz w:val="24"/>
                <w:szCs w:val="24"/>
              </w:rPr>
              <w:t xml:space="preserve">Die wichtigste Frage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Was sind die 3 wichtigsten Funktionen, die wir ZUERST bauen sollten?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_________________________________________________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b/>
          <w:bCs/>
        </w:rPr>
        <w:t xml:space="preserve">Weitere Priorisierungsfragen:</w:t>
      </w:r>
    </w:p>
    <w:p>
      <w:pPr>
        <w:spacing w:after="100"/>
      </w:pPr>
      <w:r>
        <w:t xml:space="preserve">&amp;#x2022; Was ist der gr&amp;#xF6;&amp;#xDF;te Pain Point heute? (Manueller Aufwand, verlorene Follow-ups, etc.)</w:t>
      </w:r>
    </w:p>
    <w:p>
      <w:pPr>
        <w:spacing w:after="100"/>
      </w:pPr>
      <w:r>
        <w:t xml:space="preserve">&amp;#x2022; Was w&amp;#xFC;rde Patienten am meisten beeindrucken?</w:t>
      </w:r>
    </w:p>
    <w:p>
      <w:pPr>
        <w:spacing w:after="100"/>
      </w:pPr>
      <w:r>
        <w:t xml:space="preserve">&amp;#x2022; Was bringt den schnellsten ROI?</w:t>
      </w:r>
    </w:p>
    <w:p>
      <w:pPr>
        <w:pStyle w:val="Heading1"/>
      </w:pPr>
      <w:r>
        <w:t xml:space="preserve">N&amp;#xE4;chste Schritte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Schritt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Bis wann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1. Dieses Dokument durchgehen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Eckhardt, Doris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2. Input-Felder ausf&amp;#xFC;llen oder Call vereinbaren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3. Service-Katalog mit Team China abstimmen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Doris, Eckhardt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4. MVP-Option entscheiden (A, B oder 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+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5. Cleveland Clinic Portal analysieren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6. Wireframes / Mockups erstellen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7. Development Kickoff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bCs/>
        </w:rPr>
        <w:t xml:space="preserve">Fragen? </w:t>
      </w:r>
      <w:r>
        <w:t xml:space="preserve">Kontakt: Max</w:t>
      </w:r>
    </w:p>
    <w:p>
      <w:pPr>
        <w:spacing w:before="200"/>
      </w:pPr>
    </w:p>
    <w:p>
      <w:pPr>
        <w:jc w:val="center"/>
      </w:pPr>
      <w:r>
        <w:rPr>
          <w:i/>
          <w:iCs/>
          <w:color w:val="718096"/>
          <w:sz w:val="20"/>
          <w:szCs w:val="20"/>
        </w:rPr>
        <w:t xml:space="preserve">Anh&amp;#xE4;nge: Patient_Journey_Flow.mermaid, Platform_Architecture.mermaid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2026-01-08T14:26:03.688Z</dcterms:created>
  <dcterms:modified xsi:type="dcterms:W3CDTF">2026-01-08T14:26:03.689Z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