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search was conducted on May 12, 2026 with the assistance of librarian Amy Riegelman using the search terms below.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APA PsycInfo &lt;1806 to May 2026 Week 1&gt;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</w:t>
        <w:tab/>
        <w:t xml:space="preserve">("actor partner interdependence" or "actor-partner interdependence" or APIM or APIMs).ti,ab,id.</w:t>
        <w:tab/>
        <w:t xml:space="preserve">2423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  <w:tab/>
        <w:t xml:space="preserve">(couples or married or dating or romantic or cohabitat*).ti,ab,id.</w:t>
        <w:tab/>
        <w:t xml:space="preserve">92731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</w:t>
        <w:tab/>
        <w:t xml:space="preserve">exp couples/ or exp cohabitation/ or dyads/ or online dating/ or romantic partners/ or significant others/ or social dating/ or exp spouses/</w:t>
        <w:tab/>
        <w:t xml:space="preserve">53489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</w:t>
        <w:tab/>
        <w:t xml:space="preserve">1 and (2 or 3)</w:t>
        <w:tab/>
        <w:t xml:space="preserve">1898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</w:t>
        <w:tab/>
        <w:t xml:space="preserve">(journal or peer reviewed journal).pt.</w:t>
        <w:tab/>
        <w:t xml:space="preserve">4745164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</w:t>
        <w:tab/>
        <w:t xml:space="preserve">4 and 5 </w:t>
        <w:tab/>
        <w:t xml:space="preserve">1716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</w:t>
        <w:tab/>
        <w:t xml:space="preserve">limit 6 to yr="2025"</w:t>
        <w:tab/>
        <w:t xml:space="preserve">121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