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emf" ContentType="image/x-emf"/>
  <Override PartName="/word/media/image2.emf" ContentType="image/x-emf"/>
  <Override PartName="/word/media/image3.emf" ContentType="image/x-emf"/>
  <Override PartName="/word/media/image4.emf" ContentType="image/x-emf"/>
  <Override PartName="/word/media/image5.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技术交底书梳理版双源混流旋转腔半导体设备的全流程调度"/>
    <w:p>
      <w:pPr>
        <w:pStyle w:val="2"/>
      </w:pPr>
      <w:r>
        <w:rPr>
          <w:rFonts w:hint="eastAsia"/>
        </w:rPr>
        <w:t xml:space="preserve">技术交底书梳理版：双源混流旋转腔半导体设备的全流程调度</w:t>
      </w:r>
    </w:p>
    <w:p>
      <w:pPr>
        <w:pStyle w:val="BlockText"/>
      </w:pPr>
      <w:r>
        <w:rPr>
          <w:rFonts w:hint="eastAsia"/>
        </w:rPr>
        <w:t xml:space="preserve">本文件是对</w:t>
      </w:r>
      <w:r>
        <w:t xml:space="preserve"> </w:t>
      </w:r>
      <w:r>
        <w:rPr>
          <w:rStyle w:val="VerbatimChar"/>
          <w:rFonts w:hint="eastAsia"/>
        </w:rPr>
        <w:t xml:space="preserve">技术交底书.docx</w:t>
      </w:r>
      <w:r>
        <w:t xml:space="preserve"> </w:t>
      </w:r>
      <w:r>
        <w:rPr>
          <w:rFonts w:hint="eastAsia"/>
        </w:rPr>
        <w:t xml:space="preserve">的重构底稿，供发明人和专利代理人确认技术事实后形成正式交底书。原始</w:t>
      </w:r>
      <w:r>
        <w:t xml:space="preserve"> DOCX </w:t>
      </w:r>
      <w:r>
        <w:rPr>
          <w:rFonts w:hint="eastAsia"/>
        </w:rPr>
        <w:t xml:space="preserve">保持不动。</w:t>
      </w:r>
    </w:p>
    <w:p>
      <w:pPr>
        <w:pStyle w:val="BlockText"/>
      </w:pPr>
      <w:r>
        <w:rPr>
          <w:rFonts w:hint="eastAsia"/>
        </w:rPr>
        <w:t xml:space="preserve">建议的专利布局是：以“设备全流程调度建模与排程方法”为主申请；将“面向该类结构化</w:t>
      </w:r>
      <w:r>
        <w:t xml:space="preserve"> MIP </w:t>
      </w:r>
      <w:r>
        <w:rPr>
          <w:rFonts w:hint="eastAsia"/>
        </w:rPr>
        <w:t xml:space="preserve">的学习型割平面选择方法”作为同案的可选从属方案，或优先单独申请。两者可协同使用，但解决的问题、输入输出和创新重心不同，拆分后主线和保护边界更清晰。</w:t>
      </w:r>
    </w:p>
    <w:bookmarkStart w:id="30" w:name="一建议采用的发明名称"/>
    <w:p>
      <w:pPr>
        <w:pStyle w:val="Heading2"/>
      </w:pPr>
      <w:r>
        <w:rPr>
          <w:rFonts w:hint="eastAsia"/>
        </w:rPr>
        <w:t xml:space="preserve">一、建议采用的发明名称</w:t>
      </w:r>
    </w:p>
    <w:p>
      <w:pPr>
        <w:pStyle w:val="32"/>
      </w:pPr>
      <w:r>
        <w:rPr>
          <w:rFonts w:hint="eastAsia"/>
        </w:rPr>
        <w:t xml:space="preserve">主申请名称：</w:t>
      </w:r>
      <w:r>
        <w:rPr>
          <w:rFonts w:hint="eastAsia"/>
          <w:b/>
          <w:bCs/>
        </w:rPr>
        <w:t xml:space="preserve">一种面向旋转工艺腔半导体组合设备的双源混流全流程调度方法、装置、电子设备及存储介质</w:t>
      </w:r>
      <w:r>
        <w:t xml:space="preserve">。</w:t>
      </w:r>
    </w:p>
    <w:p>
      <w:pPr>
        <w:pStyle w:val="6"/>
      </w:pPr>
      <w:r>
        <w:rPr>
          <w:rFonts w:hint="eastAsia"/>
        </w:rPr>
        <w:t xml:space="preserve">可单独布局的求解加速申请名称：</w:t>
      </w:r>
      <w:r>
        <w:rPr>
          <w:rFonts w:hint="eastAsia"/>
          <w:b/>
          <w:bCs/>
        </w:rPr>
        <w:t xml:space="preserve">一种基于层级学习和结构感知重排的半导体设备调度混合整数规划割平面选择方法</w:t>
      </w:r>
      <w:r>
        <w:t xml:space="preserve">。</w:t>
      </w:r>
    </w:p>
    <w:bookmarkEnd w:id="30"/>
    <w:bookmarkStart w:id="31" w:name="二项目的一句话定义与整体逻辑"/>
    <w:p>
      <w:pPr>
        <w:pStyle w:val="Heading2"/>
      </w:pPr>
      <w:r>
        <w:rPr>
          <w:rFonts w:hint="eastAsia"/>
        </w:rPr>
        <w:t xml:space="preserve">二、项目的一句话定义与整体逻辑</w:t>
      </w:r>
    </w:p>
    <w:p>
      <w:pPr>
        <w:pStyle w:val="32"/>
      </w:pPr>
      <w:r>
        <w:rPr>
          <w:rFonts w:hint="eastAsia"/>
        </w:rPr>
        <w:t xml:space="preserve">本项目不是单纯“用强化学习求解</w:t>
      </w:r>
      <w:r>
        <w:t xml:space="preserve"> </w:t>
      </w:r>
      <w:r>
        <w:rPr>
          <w:rFonts w:hint="eastAsia"/>
        </w:rPr>
        <w:t xml:space="preserve">MIP”，而是先针对具有旋转工艺腔的半导体组合设备，建立能反映真实搬运、装卸、满片加工、辅助晶圆循环复用和清洁规则的有限批次全流程调度模型；再可选地用学习型割平面选择策略加速该模型的精确求解；最终输出可执行的设备资源时间表。</w:t>
      </w:r>
    </w:p>
    <w:p>
      <w:pPr>
        <w:pStyle w:val="SourceCode"/>
      </w:pPr>
      <w:r>
        <w:rPr>
          <w:rStyle w:val="VerbatimChar"/>
          <w:rFonts w:hint="eastAsia"/>
        </w:rPr>
        <w:t xml:space="preserve">订单与设备参数</w:t>
      </w:r>
      <w:r>
        <w:br/>
      </w:r>
      <w:r>
        <w:rPr>
          <w:rStyle w:val="VerbatimChar"/>
        </w:rPr>
        <w:t xml:space="preserve">        │</w:t>
      </w:r>
      <w:r>
        <w:br/>
      </w:r>
      <w:r>
        <w:rPr>
          <w:rStyle w:val="VerbatimChar"/>
        </w:rPr>
        <w:t xml:space="preserve">        ▼</w:t>
      </w:r>
      <w:r>
        <w:br/>
      </w:r>
      <w:r>
        <w:rPr>
          <w:rStyle w:val="VerbatimChar"/>
          <w:rFonts w:hint="eastAsia"/>
        </w:rPr>
        <w:t xml:space="preserve">产品晶圆</w:t>
      </w:r>
      <w:r>
        <w:rPr>
          <w:rStyle w:val="VerbatimChar"/>
        </w:rPr>
        <w:t xml:space="preserve"> / PEC </w:t>
      </w:r>
      <w:r>
        <w:rPr>
          <w:rStyle w:val="VerbatimChar"/>
          <w:rFonts w:hint="eastAsia"/>
        </w:rPr>
        <w:t xml:space="preserve">辅助晶圆的成对与补位构造</w:t>
      </w:r>
      <w:r>
        <w:br/>
      </w:r>
      <w:r>
        <w:rPr>
          <w:rStyle w:val="VerbatimChar"/>
        </w:rPr>
        <w:t xml:space="preserve">        │</w:t>
      </w:r>
      <w:r>
        <w:br/>
      </w:r>
      <w:r>
        <w:rPr>
          <w:rStyle w:val="VerbatimChar"/>
        </w:rPr>
        <w:t xml:space="preserve">        ▼</w:t>
      </w:r>
      <w:r>
        <w:br/>
      </w:r>
      <w:r>
        <w:rPr>
          <w:rStyle w:val="VerbatimChar"/>
        </w:rPr>
        <w:t xml:space="preserve">4x1 </w:t>
      </w:r>
      <w:r>
        <w:rPr>
          <w:rStyle w:val="VerbatimChar"/>
          <w:rFonts w:hint="eastAsia"/>
        </w:rPr>
        <w:t xml:space="preserve">满片批次、2x2</w:t>
      </w:r>
      <w:r>
        <w:rPr>
          <w:rStyle w:val="VerbatimChar"/>
        </w:rPr>
        <w:t xml:space="preserve"> </w:t>
      </w:r>
      <w:r>
        <w:rPr>
          <w:rStyle w:val="VerbatimChar"/>
          <w:rFonts w:hint="eastAsia"/>
        </w:rPr>
        <w:t xml:space="preserve">连续链及清洁批次的物理动作建模</w:t>
      </w:r>
      <w:r>
        <w:br/>
      </w:r>
      <w:r>
        <w:rPr>
          <w:rStyle w:val="VerbatimChar"/>
        </w:rPr>
        <w:t xml:space="preserve">        │</w:t>
      </w:r>
      <w:r>
        <w:br/>
      </w:r>
      <w:r>
        <w:rPr>
          <w:rStyle w:val="VerbatimChar"/>
        </w:rPr>
        <w:t xml:space="preserve">        ▼</w:t>
      </w:r>
      <w:r>
        <w:br/>
      </w:r>
      <w:r>
        <w:rPr>
          <w:rStyle w:val="VerbatimChar"/>
          <w:rFonts w:hint="eastAsia"/>
        </w:rPr>
        <w:t xml:space="preserve">ATR、AL、LL、VTR、旋转腔、PEC</w:t>
      </w:r>
      <w:r>
        <w:rPr>
          <w:rStyle w:val="VerbatimChar"/>
        </w:rPr>
        <w:t xml:space="preserve"> token </w:t>
      </w:r>
      <w:r>
        <w:rPr>
          <w:rStyle w:val="VerbatimChar"/>
          <w:rFonts w:hint="eastAsia"/>
        </w:rPr>
        <w:t xml:space="preserve">的统一连续时间约束</w:t>
      </w:r>
      <w:r>
        <w:br/>
      </w:r>
      <w:r>
        <w:rPr>
          <w:rStyle w:val="VerbatimChar"/>
        </w:rPr>
        <w:t xml:space="preserve">        │</w:t>
      </w:r>
      <w:r>
        <w:br/>
      </w:r>
      <w:r>
        <w:rPr>
          <w:rStyle w:val="VerbatimChar"/>
        </w:rPr>
        <w:t xml:space="preserve">        ▼</w:t>
      </w:r>
      <w:r>
        <w:br/>
      </w:r>
      <w:r>
        <w:rPr>
          <w:rStyle w:val="VerbatimChar"/>
          <w:rFonts w:hint="eastAsia"/>
        </w:rPr>
        <w:t xml:space="preserve">以最小端到端完工时间为目标的</w:t>
      </w:r>
      <w:r>
        <w:rPr>
          <w:rStyle w:val="VerbatimChar"/>
        </w:rPr>
        <w:t xml:space="preserve"> MIP </w:t>
      </w:r>
      <w:r>
        <w:rPr>
          <w:rStyle w:val="VerbatimChar"/>
          <w:rFonts w:hint="eastAsia"/>
        </w:rPr>
        <w:t xml:space="preserve">排程</w:t>
      </w:r>
      <w:r>
        <w:br/>
      </w:r>
      <w:r>
        <w:rPr>
          <w:rStyle w:val="VerbatimChar"/>
        </w:rPr>
        <w:t xml:space="preserve">        │</w:t>
      </w:r>
      <w:r>
        <w:br/>
      </w:r>
      <w:r>
        <w:rPr>
          <w:rStyle w:val="VerbatimChar"/>
        </w:rPr>
        <w:t xml:space="preserve">        ├── </w:t>
      </w:r>
      <w:r>
        <w:rPr>
          <w:rStyle w:val="VerbatimChar"/>
          <w:rFonts w:hint="eastAsia"/>
        </w:rPr>
        <w:t xml:space="preserve">常规</w:t>
      </w:r>
      <w:r>
        <w:rPr>
          <w:rStyle w:val="VerbatimChar"/>
        </w:rPr>
        <w:t xml:space="preserve"> Branch-and-Cut </w:t>
      </w:r>
      <w:r>
        <w:rPr>
          <w:rStyle w:val="VerbatimChar"/>
          <w:rFonts w:hint="eastAsia"/>
        </w:rPr>
        <w:t xml:space="preserve">求解</w:t>
      </w:r>
      <w:r>
        <w:br/>
      </w:r>
      <w:r>
        <w:rPr>
          <w:rStyle w:val="VerbatimChar"/>
        </w:rPr>
        <w:t xml:space="preserve">        └── </w:t>
      </w:r>
      <w:r>
        <w:rPr>
          <w:rStyle w:val="VerbatimChar"/>
          <w:rFonts w:hint="eastAsia"/>
        </w:rPr>
        <w:t xml:space="preserve">可选：A3C</w:t>
      </w:r>
      <w:r>
        <w:rPr>
          <w:rStyle w:val="VerbatimChar"/>
        </w:rPr>
        <w:t xml:space="preserve"> + </w:t>
      </w:r>
      <w:r>
        <w:rPr>
          <w:rStyle w:val="VerbatimChar"/>
          <w:rFonts w:hint="eastAsia"/>
        </w:rPr>
        <w:t xml:space="preserve">指针网络</w:t>
      </w:r>
      <w:r>
        <w:rPr>
          <w:rStyle w:val="VerbatimChar"/>
        </w:rPr>
        <w:t xml:space="preserve"> + </w:t>
      </w:r>
      <w:r>
        <w:rPr>
          <w:rStyle w:val="VerbatimChar"/>
          <w:rFonts w:hint="eastAsia"/>
        </w:rPr>
        <w:t xml:space="preserve">束搜索的有效割平面选择</w:t>
      </w:r>
      <w:r>
        <w:br/>
      </w:r>
      <w:r>
        <w:rPr>
          <w:rStyle w:val="VerbatimChar"/>
        </w:rPr>
        <w:t xml:space="preserve">        │</w:t>
      </w:r>
      <w:r>
        <w:br/>
      </w:r>
      <w:r>
        <w:rPr>
          <w:rStyle w:val="VerbatimChar"/>
        </w:rPr>
        <w:t xml:space="preserve">        ▼</w:t>
      </w:r>
      <w:r>
        <w:br/>
      </w:r>
      <w:r>
        <w:rPr>
          <w:rStyle w:val="VerbatimChar"/>
          <w:rFonts w:hint="eastAsia"/>
        </w:rPr>
        <w:t xml:space="preserve">产品晶圆、PEC</w:t>
      </w:r>
      <w:r>
        <w:rPr>
          <w:rStyle w:val="VerbatimChar"/>
        </w:rPr>
        <w:t xml:space="preserve"> </w:t>
      </w:r>
      <w:r>
        <w:rPr>
          <w:rStyle w:val="VerbatimChar"/>
          <w:rFonts w:hint="eastAsia"/>
        </w:rPr>
        <w:t xml:space="preserve">作业和全部资源的可执行时间表</w:t>
      </w:r>
      <w:r>
        <w:rPr>
          <w:rStyle w:val="VerbatimChar"/>
        </w:rPr>
        <w:t xml:space="preserve"> / </w:t>
      </w:r>
      <w:r>
        <w:rPr>
          <w:rStyle w:val="VerbatimChar"/>
          <w:rFonts w:hint="eastAsia"/>
        </w:rPr>
        <w:t xml:space="preserve">甘特图</w:t>
      </w:r>
    </w:p>
    <w:p>
      <w:pPr>
        <w:pStyle w:val="32"/>
      </w:pPr>
      <w:r>
        <w:rPr>
          <w:rFonts w:hint="eastAsia"/>
        </w:rPr>
        <w:t xml:space="preserve">其中，前四步构成主发明的必要技术方案；“学习型割平面选择”只改变求解过程中的有效割平面保留顺序和数量，不改变原调度模型的可行域或物理工艺约束。</w:t>
      </w:r>
    </w:p>
    <w:bookmarkEnd w:id="31"/>
    <w:bookmarkStart w:id="32" w:name="三技术领域"/>
    <w:p>
      <w:pPr>
        <w:pStyle w:val="Heading2"/>
      </w:pPr>
      <w:r>
        <w:rPr>
          <w:rFonts w:hint="eastAsia"/>
        </w:rPr>
        <w:t xml:space="preserve">三、技术领域</w:t>
      </w:r>
    </w:p>
    <w:p>
      <w:pPr>
        <w:pStyle w:val="32"/>
      </w:pPr>
      <w:r>
        <w:rPr>
          <w:rFonts w:hint="eastAsia"/>
        </w:rPr>
        <w:t xml:space="preserve">本发明涉及半导体制造装备调度、组合设备控制和混合整数优化技术领域，尤其涉及一种对带有旋转工艺腔的半导体组合设备进行产品晶圆与辅助工艺晶圆双源混流、有限批次、端到端排程的方法。</w:t>
      </w:r>
    </w:p>
    <w:bookmarkEnd w:id="32"/>
    <w:bookmarkStart w:id="36" w:name="四背景技术与待解决问题"/>
    <w:p>
      <w:pPr>
        <w:pStyle w:val="Heading2"/>
      </w:pPr>
      <w:r>
        <w:rPr>
          <w:rFonts w:hint="eastAsia"/>
        </w:rPr>
        <w:t xml:space="preserve">四、背景技术与待解决问题</w:t>
      </w:r>
    </w:p>
    <w:bookmarkStart w:id="33" w:name="设备与物料背景"/>
    <w:p>
      <w:pPr>
        <w:pStyle w:val="3"/>
      </w:pPr>
      <w:r>
        <w:t xml:space="preserve">4.1 </w:t>
      </w:r>
      <w:r>
        <w:rPr>
          <w:rFonts w:hint="eastAsia"/>
        </w:rPr>
        <w:t xml:space="preserve">设备与物料背景</w:t>
      </w:r>
    </w:p>
    <w:p>
      <w:pPr>
        <w:pStyle w:val="32"/>
      </w:pPr>
      <w:r>
        <w:rPr>
          <w:rFonts w:hint="eastAsia"/>
        </w:rPr>
        <w:t xml:space="preserve">目标设备包括大气侧搬运机械手</w:t>
      </w:r>
      <w:r>
        <w:t xml:space="preserve"> </w:t>
      </w:r>
      <w:r>
        <w:rPr>
          <w:rFonts w:hint="eastAsia"/>
        </w:rPr>
        <w:t xml:space="preserve">ATR、校准器</w:t>
      </w:r>
      <w:r>
        <w:t xml:space="preserve"> </w:t>
      </w:r>
      <w:r>
        <w:rPr>
          <w:rFonts w:hint="eastAsia"/>
        </w:rPr>
        <w:t xml:space="preserve">AL、上层真空负载锁</w:t>
      </w:r>
      <w:r>
        <w:t xml:space="preserve"> </w:t>
      </w:r>
      <w:r>
        <w:rPr>
          <w:rFonts w:hint="eastAsia"/>
        </w:rPr>
        <w:t xml:space="preserve">LLupper、下层真空负载锁</w:t>
      </w:r>
      <w:r>
        <w:t xml:space="preserve"> </w:t>
      </w:r>
      <w:r>
        <w:rPr>
          <w:rFonts w:hint="eastAsia"/>
        </w:rPr>
        <w:t xml:space="preserve">LLlower、真空侧搬运机械手</w:t>
      </w:r>
      <w:r>
        <w:t xml:space="preserve"> </w:t>
      </w:r>
      <w:r>
        <w:rPr>
          <w:rFonts w:hint="eastAsia"/>
        </w:rPr>
        <w:t xml:space="preserve">VTR、至少两个旋转工艺腔</w:t>
      </w:r>
      <w:r>
        <w:t xml:space="preserve"> </w:t>
      </w:r>
      <w:r>
        <w:rPr>
          <w:rFonts w:hint="eastAsia"/>
        </w:rPr>
        <w:t xml:space="preserve">CH，以及</w:t>
      </w:r>
      <w:r>
        <w:t xml:space="preserve"> PEC </w:t>
      </w:r>
      <w:r>
        <w:rPr>
          <w:rFonts w:hint="eastAsia"/>
        </w:rPr>
        <w:t xml:space="preserve">storage。产品晶圆从</w:t>
      </w:r>
      <w:r>
        <w:t xml:space="preserve"> LP </w:t>
      </w:r>
      <w:r>
        <w:rPr>
          <w:rFonts w:hint="eastAsia"/>
        </w:rPr>
        <w:t xml:space="preserve">进入设备；PEC</w:t>
      </w:r>
      <w:r>
        <w:t xml:space="preserve"> </w:t>
      </w:r>
      <w:r>
        <w:rPr>
          <w:rFonts w:hint="eastAsia"/>
        </w:rPr>
        <w:t xml:space="preserve">辅助晶圆从独立存储区进入设备。两类晶圆在真空侧共同参与工艺，但加工结束后分别回到各自存储位置。</w:t>
      </w:r>
    </w:p>
    <w:p>
      <w:pPr>
        <w:pStyle w:val="6"/>
      </w:pPr>
      <w:r>
        <w:rPr>
          <w:rFonts w:hint="eastAsia"/>
        </w:rPr>
        <w:t xml:space="preserve">产品晶圆的完整路径为：</w:t>
      </w:r>
    </w:p>
    <w:p>
      <w:pPr>
        <w:pStyle w:val="6"/>
      </w:pPr>
      <w:r>
        <w:rPr>
          <w:rStyle w:val="VerbatimChar"/>
        </w:rPr>
        <w:t xml:space="preserve">LP → ATR → AL → ATR → LLupper → VTR → CH → VTR → LLlower → ATR → LP</w:t>
      </w:r>
      <w:r>
        <w:t xml:space="preserve">。</w:t>
      </w:r>
    </w:p>
    <w:p>
      <w:pPr>
        <w:pStyle w:val="6"/>
      </w:pPr>
      <w:r>
        <w:t xml:space="preserve">PEC </w:t>
      </w:r>
      <w:r>
        <w:rPr>
          <w:rFonts w:hint="eastAsia"/>
        </w:rPr>
        <w:t xml:space="preserve">辅助晶圆的完整路径为：</w:t>
      </w:r>
    </w:p>
    <w:p>
      <w:pPr>
        <w:pStyle w:val="6"/>
      </w:pPr>
      <w:r>
        <w:rPr>
          <w:rStyle w:val="VerbatimChar"/>
        </w:rPr>
        <w:t xml:space="preserve">PEC storage → VTR → CH → VTR → PEC storage</w:t>
      </w:r>
      <w:r>
        <w:t xml:space="preserve">。</w:t>
      </w:r>
    </w:p>
    <w:p>
      <w:pPr>
        <w:pStyle w:val="6"/>
      </w:pPr>
      <w:r>
        <w:rPr>
          <w:rFonts w:hint="eastAsia"/>
        </w:rPr>
        <w:t xml:space="preserve">这里应特别统一术语：</w:t>
      </w:r>
      <w:r>
        <w:rPr>
          <w:b/>
          <w:bCs/>
        </w:rPr>
        <w:t xml:space="preserve">LLupper </w:t>
      </w:r>
      <w:r>
        <w:rPr>
          <w:rFonts w:hint="eastAsia"/>
          <w:b/>
          <w:bCs/>
        </w:rPr>
        <w:t xml:space="preserve">为产品晶圆进入真空侧的负载锁，LLlower</w:t>
      </w:r>
      <w:r>
        <w:rPr>
          <w:b/>
          <w:bCs/>
        </w:rPr>
        <w:t xml:space="preserve"> </w:t>
      </w:r>
      <w:r>
        <w:rPr>
          <w:rFonts w:hint="eastAsia"/>
          <w:b/>
          <w:bCs/>
        </w:rPr>
        <w:t xml:space="preserve">为产品晶圆自真空侧返回大气侧的负载锁</w:t>
      </w:r>
      <w:r>
        <w:rPr>
          <w:rFonts w:hint="eastAsia"/>
        </w:rPr>
        <w:t xml:space="preserve">。原交底书中关于出入</w:t>
      </w:r>
      <w:r>
        <w:t xml:space="preserve"> LL </w:t>
      </w:r>
      <w:r>
        <w:rPr>
          <w:rFonts w:hint="eastAsia"/>
        </w:rPr>
        <w:t xml:space="preserve">的表述需按此修正。</w:t>
      </w:r>
    </w:p>
    <w:bookmarkEnd w:id="33"/>
    <w:bookmarkStart w:id="34" w:name="现有方法难以解决的技术问题"/>
    <w:p>
      <w:pPr>
        <w:pStyle w:val="3"/>
      </w:pPr>
      <w:r>
        <w:t xml:space="preserve">4.2 </w:t>
      </w:r>
      <w:r>
        <w:rPr>
          <w:rFonts w:hint="eastAsia"/>
        </w:rPr>
        <w:t xml:space="preserve">现有方法难以解决的技术问题</w:t>
      </w:r>
    </w:p>
    <w:p>
      <w:pPr>
        <w:pStyle w:val="32"/>
      </w:pPr>
      <w:r>
        <w:rPr>
          <w:rFonts w:hint="eastAsia"/>
        </w:rPr>
        <w:t xml:space="preserve">现有常规任务排序或单源晶圆调度方法，通常无法同时处理以下耦合条件：</w:t>
      </w:r>
    </w:p>
    <w:p>
      <w:pPr>
        <w:pStyle w:val="Compact"/>
        <w:numPr>
          <w:ilvl w:val="0"/>
          <w:numId w:val="1001"/>
        </w:numPr>
      </w:pPr>
      <w:r>
        <w:rPr>
          <w:rFonts w:hint="eastAsia"/>
        </w:rPr>
        <w:t xml:space="preserve">产品晶圆与</w:t>
      </w:r>
      <w:r>
        <w:t xml:space="preserve"> PEC </w:t>
      </w:r>
      <w:r>
        <w:rPr>
          <w:rFonts w:hint="eastAsia"/>
        </w:rPr>
        <w:t xml:space="preserve">辅助晶圆来自不同存储源，且</w:t>
      </w:r>
      <w:r>
        <w:t xml:space="preserve"> PEC </w:t>
      </w:r>
      <w:r>
        <w:rPr>
          <w:rFonts w:hint="eastAsia"/>
        </w:rPr>
        <w:t xml:space="preserve">辅助晶圆不是一次性耗材，而是数量有限、可循环复用的时序资源；</w:t>
      </w:r>
    </w:p>
    <w:p>
      <w:pPr>
        <w:pStyle w:val="Compact"/>
        <w:numPr>
          <w:ilvl w:val="0"/>
          <w:numId w:val="1001"/>
        </w:numPr>
      </w:pPr>
      <w:r>
        <w:rPr>
          <w:rFonts w:hint="eastAsia"/>
        </w:rPr>
        <w:t xml:space="preserve">旋转工艺腔只有在满足满片条件时才能执行加工，产品晶圆不足时需要以</w:t>
      </w:r>
      <w:r>
        <w:t xml:space="preserve"> PEC </w:t>
      </w:r>
      <w:r>
        <w:rPr>
          <w:rFonts w:hint="eastAsia"/>
        </w:rPr>
        <w:t xml:space="preserve">晶圆补位；</w:t>
      </w:r>
    </w:p>
    <w:p>
      <w:pPr>
        <w:pStyle w:val="Compact"/>
        <w:numPr>
          <w:ilvl w:val="0"/>
          <w:numId w:val="1001"/>
        </w:numPr>
      </w:pPr>
      <w:r>
        <w:rPr>
          <w:rStyle w:val="VerbatimChar"/>
        </w:rPr>
        <w:t xml:space="preserve">4x1</w:t>
      </w:r>
      <w:r>
        <w:t xml:space="preserve"> </w:t>
      </w:r>
      <w:r>
        <w:rPr>
          <w:rFonts w:hint="eastAsia"/>
        </w:rPr>
        <w:t xml:space="preserve">模式具有两组可达槽位及腔体转动动作，两个</w:t>
      </w:r>
      <w:r>
        <w:t xml:space="preserve"> PW </w:t>
      </w:r>
      <w:r>
        <w:rPr>
          <w:rFonts w:hint="eastAsia"/>
        </w:rPr>
        <w:t xml:space="preserve">对的装卸先后关系不能用一个抽象批次时间替代；</w:t>
      </w:r>
    </w:p>
    <w:p>
      <w:pPr>
        <w:pStyle w:val="Compact"/>
        <w:numPr>
          <w:ilvl w:val="0"/>
          <w:numId w:val="1001"/>
        </w:numPr>
      </w:pPr>
      <w:r>
        <w:rPr>
          <w:rStyle w:val="VerbatimChar"/>
        </w:rPr>
        <w:t xml:space="preserve">2x2</w:t>
      </w:r>
      <w:r>
        <w:t xml:space="preserve"> </w:t>
      </w:r>
      <w:r>
        <w:rPr>
          <w:rFonts w:hint="eastAsia"/>
        </w:rPr>
        <w:t xml:space="preserve">模式不是相互独立的普通批次，而是具有</w:t>
      </w:r>
      <w:r>
        <w:t xml:space="preserve"> PEC </w:t>
      </w:r>
      <w:r>
        <w:rPr>
          <w:rFonts w:hint="eastAsia"/>
        </w:rPr>
        <w:t xml:space="preserve">链首、连续</w:t>
      </w:r>
      <w:r>
        <w:t xml:space="preserve"> </w:t>
      </w:r>
      <w:r>
        <w:rPr>
          <w:rFonts w:hint="eastAsia"/>
        </w:rPr>
        <w:t xml:space="preserve">cycle、循环桥接和</w:t>
      </w:r>
      <w:r>
        <w:t xml:space="preserve"> PEC </w:t>
      </w:r>
      <w:r>
        <w:rPr>
          <w:rFonts w:hint="eastAsia"/>
        </w:rPr>
        <w:t xml:space="preserve">链尾的连续加工链；</w:t>
      </w:r>
    </w:p>
    <w:p>
      <w:pPr>
        <w:pStyle w:val="Compact"/>
        <w:numPr>
          <w:ilvl w:val="0"/>
          <w:numId w:val="1001"/>
        </w:numPr>
      </w:pPr>
      <w:r>
        <w:rPr>
          <w:rFonts w:hint="eastAsia"/>
        </w:rPr>
        <w:t xml:space="preserve">ATR、AL、LLupper、LLlower、VTR、旋转工艺腔和</w:t>
      </w:r>
      <w:r>
        <w:t xml:space="preserve"> PEC </w:t>
      </w:r>
      <w:r>
        <w:rPr>
          <w:rFonts w:hint="eastAsia"/>
        </w:rPr>
        <w:t xml:space="preserve">晶圆复用会互相争用，局部先后顺序不等于全流程可行；</w:t>
      </w:r>
    </w:p>
    <w:p>
      <w:pPr>
        <w:pStyle w:val="Compact"/>
        <w:numPr>
          <w:ilvl w:val="0"/>
          <w:numId w:val="1001"/>
        </w:numPr>
      </w:pPr>
      <w:r>
        <w:rPr>
          <w:rFonts w:hint="eastAsia"/>
        </w:rPr>
        <w:t xml:space="preserve">旋转工艺腔在累计一定满腔加工次数后需要执行清洁作业，清洁同样占用腔体、VTR</w:t>
      </w:r>
      <w:r>
        <w:t xml:space="preserve"> </w:t>
      </w:r>
      <w:r>
        <w:rPr>
          <w:rFonts w:hint="eastAsia"/>
        </w:rPr>
        <w:t xml:space="preserve">和</w:t>
      </w:r>
      <w:r>
        <w:t xml:space="preserve"> PEC </w:t>
      </w:r>
      <w:r>
        <w:rPr>
          <w:rFonts w:hint="eastAsia"/>
        </w:rPr>
        <w:t xml:space="preserve">晶圆；</w:t>
      </w:r>
    </w:p>
    <w:p>
      <w:pPr>
        <w:pStyle w:val="Compact"/>
        <w:numPr>
          <w:ilvl w:val="0"/>
          <w:numId w:val="1001"/>
        </w:numPr>
      </w:pPr>
      <w:r>
        <w:rPr>
          <w:rFonts w:hint="eastAsia"/>
        </w:rPr>
        <w:t xml:space="preserve">上述约束叠加形成大规模混合整数优化问题，直接求解时割平面数量和结构会显著影响求解效率。</w:t>
      </w:r>
    </w:p>
    <w:bookmarkEnd w:id="34"/>
    <w:bookmarkStart w:id="35" w:name="发明目的"/>
    <w:p>
      <w:pPr>
        <w:pStyle w:val="3"/>
      </w:pPr>
      <w:r>
        <w:t xml:space="preserve">4.3 </w:t>
      </w:r>
      <w:r>
        <w:rPr>
          <w:rFonts w:hint="eastAsia"/>
        </w:rPr>
        <w:t xml:space="preserve">发明目的</w:t>
      </w:r>
    </w:p>
    <w:p>
      <w:pPr>
        <w:pStyle w:val="32"/>
      </w:pPr>
      <w:r>
        <w:rPr>
          <w:rFonts w:hint="eastAsia"/>
        </w:rPr>
        <w:t xml:space="preserve">本发明旨在提供一种端到端全流程调度方法，在满足设备动作、满片加工、双源混流、资源容量、清洁和</w:t>
      </w:r>
      <w:r>
        <w:t xml:space="preserve"> PEC </w:t>
      </w:r>
      <w:r>
        <w:rPr>
          <w:rFonts w:hint="eastAsia"/>
        </w:rPr>
        <w:t xml:space="preserve">循环复用约束的前提下，输出产品晶圆从</w:t>
      </w:r>
      <w:r>
        <w:t xml:space="preserve"> LP </w:t>
      </w:r>
      <w:r>
        <w:rPr>
          <w:rFonts w:hint="eastAsia"/>
        </w:rPr>
        <w:t xml:space="preserve">离开到最后一片产品晶圆返回</w:t>
      </w:r>
      <w:r>
        <w:t xml:space="preserve"> LP </w:t>
      </w:r>
      <w:r>
        <w:rPr>
          <w:rFonts w:hint="eastAsia"/>
        </w:rPr>
        <w:t xml:space="preserve">的可执行时间表，并以缩短总完工时间、减少可避免的腔体空闲和提高设备利用率为优化目标。</w:t>
      </w:r>
    </w:p>
    <w:bookmarkEnd w:id="35"/>
    <w:bookmarkEnd w:id="36"/>
    <w:bookmarkStart w:id="42" w:name="五主发明的完整技术方案"/>
    <w:p>
      <w:pPr>
        <w:pStyle w:val="Heading2"/>
      </w:pPr>
      <w:r>
        <w:rPr>
          <w:rFonts w:hint="eastAsia"/>
        </w:rPr>
        <w:t xml:space="preserve">五、主发明的完整技术方案</w:t>
      </w:r>
    </w:p>
    <w:bookmarkStart w:id="37" w:name="输入输出与基本对象"/>
    <w:p>
      <w:pPr>
        <w:pStyle w:val="3"/>
      </w:pPr>
      <w:r>
        <w:t xml:space="preserve">5.1 </w:t>
      </w:r>
      <w:r>
        <w:rPr>
          <w:rFonts w:hint="eastAsia"/>
        </w:rPr>
        <w:t xml:space="preserve">输入、输出与基本对象</w:t>
      </w:r>
    </w:p>
    <w:p>
      <w:pPr>
        <w:pStyle w:val="32"/>
      </w:pPr>
      <w:r>
        <w:rPr>
          <w:rFonts w:hint="eastAsia"/>
        </w:rPr>
        <w:t xml:space="preserve">输入至少包括：产品晶圆及其工艺模式、可用</w:t>
      </w:r>
      <w:r>
        <w:t xml:space="preserve"> PEC </w:t>
      </w:r>
      <w:r>
        <w:rPr>
          <w:rFonts w:hint="eastAsia"/>
        </w:rPr>
        <w:t xml:space="preserve">晶圆数量、旋转工艺腔数量、各资源的动作时间、</w:t>
      </w:r>
      <w:r>
        <w:rPr>
          <w:rStyle w:val="VerbatimChar"/>
        </w:rPr>
        <w:t xml:space="preserve">4x1</w:t>
      </w:r>
      <w:r>
        <w:t xml:space="preserve"> </w:t>
      </w:r>
      <w:r>
        <w:rPr>
          <w:rFonts w:hint="eastAsia"/>
        </w:rPr>
        <w:t xml:space="preserve">与</w:t>
      </w:r>
      <w:r>
        <w:t xml:space="preserve"> </w:t>
      </w:r>
      <w:r>
        <w:rPr>
          <w:rStyle w:val="VerbatimChar"/>
        </w:rPr>
        <w:t xml:space="preserve">2x2</w:t>
      </w:r>
      <w:r>
        <w:t xml:space="preserve"> </w:t>
      </w:r>
      <w:r>
        <w:rPr>
          <w:rFonts w:hint="eastAsia"/>
        </w:rPr>
        <w:t xml:space="preserve">工艺时间、腔体转动时间、清洁间隔和清洁时间。</w:t>
      </w:r>
    </w:p>
    <w:p>
      <w:pPr>
        <w:pStyle w:val="6"/>
      </w:pPr>
      <w:r>
        <w:rPr>
          <w:rFonts w:hint="eastAsia"/>
        </w:rPr>
        <w:t xml:space="preserve">输出包括：每片产品晶圆的各阶段起止时间、每个</w:t>
      </w:r>
      <w:r>
        <w:t xml:space="preserve"> PEC </w:t>
      </w:r>
      <w:r>
        <w:rPr>
          <w:rFonts w:hint="eastAsia"/>
        </w:rPr>
        <w:t xml:space="preserve">作业的占用区间、ATR/VTR</w:t>
      </w:r>
      <w:r>
        <w:t xml:space="preserve"> </w:t>
      </w:r>
      <w:r>
        <w:rPr>
          <w:rFonts w:hint="eastAsia"/>
        </w:rPr>
        <w:t xml:space="preserve">操作序列、AL</w:t>
      </w:r>
      <w:r>
        <w:t xml:space="preserve"> </w:t>
      </w:r>
      <w:r>
        <w:rPr>
          <w:rFonts w:hint="eastAsia"/>
        </w:rPr>
        <w:t xml:space="preserve">与两个负载锁的占用区间、每个旋转腔的</w:t>
      </w:r>
      <w:r>
        <w:t xml:space="preserve"> </w:t>
      </w:r>
      <w:r>
        <w:rPr>
          <w:rStyle w:val="VerbatimChar"/>
        </w:rPr>
        <w:t xml:space="preserve">4x1</w:t>
      </w:r>
      <w:r>
        <w:t xml:space="preserve"> </w:t>
      </w:r>
      <w:r>
        <w:rPr>
          <w:rFonts w:hint="eastAsia"/>
        </w:rPr>
        <w:t xml:space="preserve">批次、</w:t>
      </w:r>
      <w:r>
        <w:rPr>
          <w:rStyle w:val="VerbatimChar"/>
        </w:rPr>
        <w:t xml:space="preserve">2x2</w:t>
      </w:r>
      <w:r>
        <w:t xml:space="preserve"> </w:t>
      </w:r>
      <w:r>
        <w:rPr>
          <w:rFonts w:hint="eastAsia"/>
        </w:rPr>
        <w:t xml:space="preserve">连续链及清洁批次的起止时间，以及整体完工时间。</w:t>
      </w:r>
    </w:p>
    <w:p>
      <w:pPr>
        <w:pStyle w:val="6"/>
      </w:pPr>
      <w:r>
        <w:rPr>
          <w:rFonts w:hint="eastAsia"/>
        </w:rPr>
        <w:t xml:space="preserve">为便于统一装载，按照工艺模式将产品晶圆构造成</w:t>
      </w:r>
      <w:r>
        <w:t xml:space="preserve"> PW </w:t>
      </w:r>
      <w:r>
        <w:rPr>
          <w:rFonts w:hint="eastAsia"/>
        </w:rPr>
        <w:t xml:space="preserve">对：</w:t>
      </w:r>
    </w:p>
    <w:p>
      <w:pPr>
        <w:pStyle w:val="Compact"/>
        <w:numPr>
          <w:ilvl w:val="0"/>
          <w:numId w:val="1002"/>
        </w:numPr>
      </w:pPr>
      <w:r>
        <w:rPr>
          <w:rFonts w:hint="eastAsia"/>
        </w:rPr>
        <w:t xml:space="preserve">同一模式下两片产品晶圆构成“产品</w:t>
      </w:r>
      <w:r>
        <w:t xml:space="preserve"> + </w:t>
      </w:r>
      <w:r>
        <w:rPr>
          <w:rFonts w:hint="eastAsia"/>
        </w:rPr>
        <w:t xml:space="preserve">产品”的</w:t>
      </w:r>
      <w:r>
        <w:t xml:space="preserve"> PW </w:t>
      </w:r>
      <w:r>
        <w:rPr>
          <w:rFonts w:hint="eastAsia"/>
        </w:rPr>
        <w:t xml:space="preserve">对；</w:t>
      </w:r>
    </w:p>
    <w:p>
      <w:pPr>
        <w:pStyle w:val="Compact"/>
        <w:numPr>
          <w:ilvl w:val="0"/>
          <w:numId w:val="1002"/>
        </w:numPr>
      </w:pPr>
      <w:r>
        <w:rPr>
          <w:rFonts w:hint="eastAsia"/>
        </w:rPr>
        <w:t xml:space="preserve">若该模式的产品晶圆数量为奇数，末尾形成“产品</w:t>
      </w:r>
      <w:r>
        <w:t xml:space="preserve"> + </w:t>
      </w:r>
      <w:r>
        <w:rPr>
          <w:rFonts w:hint="eastAsia"/>
        </w:rPr>
        <w:t xml:space="preserve">PEC”的</w:t>
      </w:r>
      <w:r>
        <w:t xml:space="preserve"> PW </w:t>
      </w:r>
      <w:r>
        <w:rPr>
          <w:rFonts w:hint="eastAsia"/>
        </w:rPr>
        <w:t xml:space="preserve">对；</w:t>
      </w:r>
    </w:p>
    <w:p>
      <w:pPr>
        <w:pStyle w:val="Compact"/>
        <w:numPr>
          <w:ilvl w:val="0"/>
          <w:numId w:val="1002"/>
        </w:numPr>
      </w:pPr>
      <w:r>
        <w:rPr>
          <w:rFonts w:hint="eastAsia"/>
        </w:rPr>
        <w:t xml:space="preserve">当</w:t>
      </w:r>
      <w:r>
        <w:t xml:space="preserve"> </w:t>
      </w:r>
      <w:r>
        <w:rPr>
          <w:rStyle w:val="VerbatimChar"/>
        </w:rPr>
        <w:t xml:space="preserve">4x1</w:t>
      </w:r>
      <w:r>
        <w:t xml:space="preserve"> </w:t>
      </w:r>
      <w:r>
        <w:rPr>
          <w:rFonts w:hint="eastAsia"/>
        </w:rPr>
        <w:t xml:space="preserve">满片批次还缺少一个</w:t>
      </w:r>
      <w:r>
        <w:t xml:space="preserve"> PW </w:t>
      </w:r>
      <w:r>
        <w:rPr>
          <w:rFonts w:hint="eastAsia"/>
        </w:rPr>
        <w:t xml:space="preserve">对时，以“PEC</w:t>
      </w:r>
      <w:r>
        <w:t xml:space="preserve"> + </w:t>
      </w:r>
      <w:r>
        <w:rPr>
          <w:rFonts w:hint="eastAsia"/>
        </w:rPr>
        <w:t xml:space="preserve">PEC”的纯</w:t>
      </w:r>
      <w:r>
        <w:t xml:space="preserve"> PEC </w:t>
      </w:r>
      <w:r>
        <w:rPr>
          <w:rFonts w:hint="eastAsia"/>
        </w:rPr>
        <w:t xml:space="preserve">对补齐。</w:t>
      </w:r>
    </w:p>
    <w:p>
      <w:pPr>
        <w:pStyle w:val="32"/>
      </w:pPr>
      <w:r>
        <w:t xml:space="preserve">PW </w:t>
      </w:r>
      <w:r>
        <w:rPr>
          <w:rFonts w:hint="eastAsia"/>
        </w:rPr>
        <w:t xml:space="preserve">对是旋转工艺腔真空侧的最小装载单元，而不是将产品晶圆和</w:t>
      </w:r>
      <w:r>
        <w:t xml:space="preserve"> PEC </w:t>
      </w:r>
      <w:r>
        <w:rPr>
          <w:rFonts w:hint="eastAsia"/>
        </w:rPr>
        <w:t xml:space="preserve">晶圆混为同一种物料。</w:t>
      </w:r>
    </w:p>
    <w:bookmarkEnd w:id="37"/>
    <w:bookmarkStart w:id="38" w:name="x1-满片加工的物理建模"/>
    <w:p>
      <w:pPr>
        <w:pStyle w:val="3"/>
      </w:pPr>
      <w:r>
        <w:t xml:space="preserve">5.2</w:t>
      </w:r>
      <w:r>
        <w:t xml:space="preserve"> </w:t>
      </w:r>
      <w:r>
        <w:rPr>
          <w:rStyle w:val="VerbatimChar"/>
        </w:rPr>
        <w:t xml:space="preserve">4x1</w:t>
      </w:r>
      <w:r>
        <w:t xml:space="preserve"> </w:t>
      </w:r>
      <w:r>
        <w:rPr>
          <w:rFonts w:hint="eastAsia"/>
        </w:rPr>
        <w:t xml:space="preserve">满片加工的物理建模</w:t>
      </w:r>
    </w:p>
    <w:p>
      <w:pPr>
        <w:pStyle w:val="32"/>
      </w:pPr>
      <w:r>
        <w:rPr>
          <w:rFonts w:hint="eastAsia"/>
        </w:rPr>
        <w:t xml:space="preserve">每个</w:t>
      </w:r>
      <w:r>
        <w:t xml:space="preserve"> </w:t>
      </w:r>
      <w:r>
        <w:rPr>
          <w:rStyle w:val="VerbatimChar"/>
        </w:rPr>
        <w:t xml:space="preserve">4x1</w:t>
      </w:r>
      <w:r>
        <w:t xml:space="preserve"> </w:t>
      </w:r>
      <w:r>
        <w:rPr>
          <w:rFonts w:hint="eastAsia"/>
        </w:rPr>
        <w:t xml:space="preserve">批次包含两个</w:t>
      </w:r>
      <w:r>
        <w:t xml:space="preserve"> </w:t>
      </w:r>
      <w:r>
        <w:rPr>
          <w:rFonts w:hint="eastAsia"/>
        </w:rPr>
        <w:t xml:space="preserve">side-slot，每个</w:t>
      </w:r>
      <w:r>
        <w:t xml:space="preserve"> side-slot </w:t>
      </w:r>
      <w:r>
        <w:rPr>
          <w:rFonts w:hint="eastAsia"/>
        </w:rPr>
        <w:t xml:space="preserve">对应一个</w:t>
      </w:r>
      <w:r>
        <w:t xml:space="preserve"> PW </w:t>
      </w:r>
      <w:r>
        <w:rPr>
          <w:rFonts w:hint="eastAsia"/>
        </w:rPr>
        <w:t xml:space="preserve">对。一个批次被启用时，两个</w:t>
      </w:r>
      <w:r>
        <w:t xml:space="preserve"> side-slot </w:t>
      </w:r>
      <w:r>
        <w:rPr>
          <w:rFonts w:hint="eastAsia"/>
        </w:rPr>
        <w:t xml:space="preserve">均需装满，且至少一个</w:t>
      </w:r>
      <w:r>
        <w:t xml:space="preserve"> side-slot </w:t>
      </w:r>
      <w:r>
        <w:rPr>
          <w:rFonts w:hint="eastAsia"/>
        </w:rPr>
        <w:t xml:space="preserve">承载含产品晶圆的</w:t>
      </w:r>
      <w:r>
        <w:t xml:space="preserve"> PW </w:t>
      </w:r>
      <w:r>
        <w:rPr>
          <w:rFonts w:hint="eastAsia"/>
        </w:rPr>
        <w:t xml:space="preserve">对，以排除纯</w:t>
      </w:r>
      <w:r>
        <w:t xml:space="preserve"> PEC </w:t>
      </w:r>
      <w:r>
        <w:rPr>
          <w:rFonts w:hint="eastAsia"/>
        </w:rPr>
        <w:t xml:space="preserve">空转批次。</w:t>
      </w:r>
    </w:p>
    <w:p>
      <w:pPr>
        <w:pStyle w:val="6"/>
      </w:pPr>
      <w:r>
        <w:rPr>
          <w:rFonts w:hint="eastAsia"/>
        </w:rPr>
        <w:t xml:space="preserve">每个批次按如下物理动作建立连续时间变量和先后约束：</w:t>
      </w:r>
    </w:p>
    <w:p>
      <w:pPr>
        <w:pStyle w:val="Compact"/>
        <w:numPr>
          <w:ilvl w:val="0"/>
          <w:numId w:val="1003"/>
        </w:numPr>
      </w:pPr>
      <w:r>
        <w:t xml:space="preserve">VTR </w:t>
      </w:r>
      <w:r>
        <w:rPr>
          <w:rFonts w:hint="eastAsia"/>
        </w:rPr>
        <w:t xml:space="preserve">向前侧可达槽位装入第一个</w:t>
      </w:r>
      <w:r>
        <w:t xml:space="preserve"> PW </w:t>
      </w:r>
      <w:r>
        <w:rPr>
          <w:rFonts w:hint="eastAsia"/>
        </w:rPr>
        <w:t xml:space="preserve">对；</w:t>
      </w:r>
    </w:p>
    <w:p>
      <w:pPr>
        <w:pStyle w:val="Compact"/>
        <w:numPr>
          <w:ilvl w:val="0"/>
          <w:numId w:val="1003"/>
        </w:numPr>
      </w:pPr>
      <w:r>
        <w:rPr>
          <w:rFonts w:hint="eastAsia"/>
        </w:rPr>
        <w:t xml:space="preserve">旋转工艺腔转动</w:t>
      </w:r>
      <w:r>
        <w:t xml:space="preserve"> 180 </w:t>
      </w:r>
      <w:r>
        <w:rPr>
          <w:rFonts w:hint="eastAsia"/>
        </w:rPr>
        <w:t xml:space="preserve">度；</w:t>
      </w:r>
    </w:p>
    <w:p>
      <w:pPr>
        <w:pStyle w:val="Compact"/>
        <w:numPr>
          <w:ilvl w:val="0"/>
          <w:numId w:val="1003"/>
        </w:numPr>
      </w:pPr>
      <w:r>
        <w:t xml:space="preserve">VTR </w:t>
      </w:r>
      <w:r>
        <w:rPr>
          <w:rFonts w:hint="eastAsia"/>
        </w:rPr>
        <w:t xml:space="preserve">向后侧可达槽位装入第二个</w:t>
      </w:r>
      <w:r>
        <w:t xml:space="preserve"> PW </w:t>
      </w:r>
      <w:r>
        <w:rPr>
          <w:rFonts w:hint="eastAsia"/>
        </w:rPr>
        <w:t xml:space="preserve">对；</w:t>
      </w:r>
    </w:p>
    <w:p>
      <w:pPr>
        <w:pStyle w:val="Compact"/>
        <w:numPr>
          <w:ilvl w:val="0"/>
          <w:numId w:val="1003"/>
        </w:numPr>
      </w:pPr>
      <w:r>
        <w:rPr>
          <w:rFonts w:hint="eastAsia"/>
        </w:rPr>
        <w:t xml:space="preserve">执行满片工艺加工；</w:t>
      </w:r>
    </w:p>
    <w:p>
      <w:pPr>
        <w:pStyle w:val="Compact"/>
        <w:numPr>
          <w:ilvl w:val="0"/>
          <w:numId w:val="1003"/>
        </w:numPr>
      </w:pPr>
      <w:r>
        <w:t xml:space="preserve">VTR </w:t>
      </w:r>
      <w:r>
        <w:rPr>
          <w:rFonts w:hint="eastAsia"/>
        </w:rPr>
        <w:t xml:space="preserve">先卸出后侧</w:t>
      </w:r>
      <w:r>
        <w:t xml:space="preserve"> PW </w:t>
      </w:r>
      <w:r>
        <w:rPr>
          <w:rFonts w:hint="eastAsia"/>
        </w:rPr>
        <w:t xml:space="preserve">对；</w:t>
      </w:r>
    </w:p>
    <w:p>
      <w:pPr>
        <w:pStyle w:val="Compact"/>
        <w:numPr>
          <w:ilvl w:val="0"/>
          <w:numId w:val="1003"/>
        </w:numPr>
      </w:pPr>
      <w:r>
        <w:rPr>
          <w:rFonts w:hint="eastAsia"/>
        </w:rPr>
        <w:t xml:space="preserve">旋转工艺腔再次转动</w:t>
      </w:r>
      <w:r>
        <w:t xml:space="preserve"> 180 </w:t>
      </w:r>
      <w:r>
        <w:rPr>
          <w:rFonts w:hint="eastAsia"/>
        </w:rPr>
        <w:t xml:space="preserve">度；</w:t>
      </w:r>
    </w:p>
    <w:p>
      <w:pPr>
        <w:pStyle w:val="Compact"/>
        <w:numPr>
          <w:ilvl w:val="0"/>
          <w:numId w:val="1003"/>
        </w:numPr>
      </w:pPr>
      <w:r>
        <w:t xml:space="preserve">VTR </w:t>
      </w:r>
      <w:r>
        <w:rPr>
          <w:rFonts w:hint="eastAsia"/>
        </w:rPr>
        <w:t xml:space="preserve">再卸出前侧</w:t>
      </w:r>
      <w:r>
        <w:t xml:space="preserve"> PW </w:t>
      </w:r>
      <w:r>
        <w:rPr>
          <w:rFonts w:hint="eastAsia"/>
        </w:rPr>
        <w:t xml:space="preserve">对。</w:t>
      </w:r>
    </w:p>
    <w:p>
      <w:pPr>
        <w:pStyle w:val="32"/>
      </w:pPr>
      <w:r>
        <w:rPr>
          <w:rFonts w:hint="eastAsia"/>
        </w:rPr>
        <w:t xml:space="preserve">因此，两个</w:t>
      </w:r>
      <w:r>
        <w:t xml:space="preserve"> side-slot </w:t>
      </w:r>
      <w:r>
        <w:rPr>
          <w:rFonts w:hint="eastAsia"/>
        </w:rPr>
        <w:t xml:space="preserve">分别关联不同的装片、加工和卸片时间，不能仅以“一个四片批次”的统一开始和结束时间代替。相邻</w:t>
      </w:r>
      <w:r>
        <w:t xml:space="preserve"> </w:t>
      </w:r>
      <w:r>
        <w:rPr>
          <w:rStyle w:val="VerbatimChar"/>
        </w:rPr>
        <w:t xml:space="preserve">4x1</w:t>
      </w:r>
      <w:r>
        <w:t xml:space="preserve"> </w:t>
      </w:r>
      <w:r>
        <w:rPr>
          <w:rFonts w:hint="eastAsia"/>
        </w:rPr>
        <w:t xml:space="preserve">批次在同一旋转工艺腔中串行执行。</w:t>
      </w:r>
    </w:p>
    <w:bookmarkEnd w:id="38"/>
    <w:bookmarkStart w:id="39" w:name="x2-连续链的物理建模"/>
    <w:p>
      <w:pPr>
        <w:pStyle w:val="3"/>
      </w:pPr>
      <w:r>
        <w:t xml:space="preserve">5.3</w:t>
      </w:r>
      <w:r>
        <w:t xml:space="preserve"> </w:t>
      </w:r>
      <w:r>
        <w:rPr>
          <w:rStyle w:val="VerbatimChar"/>
        </w:rPr>
        <w:t xml:space="preserve">2x2</w:t>
      </w:r>
      <w:r>
        <w:t xml:space="preserve"> </w:t>
      </w:r>
      <w:r>
        <w:rPr>
          <w:rFonts w:hint="eastAsia"/>
        </w:rPr>
        <w:t xml:space="preserve">连续链的物理建模</w:t>
      </w:r>
    </w:p>
    <w:p>
      <w:pPr>
        <w:pStyle w:val="32"/>
      </w:pPr>
      <w:r>
        <w:rPr>
          <w:rFonts w:hint="eastAsia"/>
        </w:rPr>
        <w:t xml:space="preserve">在</w:t>
      </w:r>
      <w:r>
        <w:t xml:space="preserve"> </w:t>
      </w:r>
      <w:r>
        <w:rPr>
          <w:rStyle w:val="VerbatimChar"/>
        </w:rPr>
        <w:t xml:space="preserve">2x2</w:t>
      </w:r>
      <w:r>
        <w:t xml:space="preserve"> </w:t>
      </w:r>
      <w:r>
        <w:rPr>
          <w:rFonts w:hint="eastAsia"/>
        </w:rPr>
        <w:t xml:space="preserve">模式下，针对每个激活的旋转工艺腔建立由以下单元组成的连续链：</w:t>
      </w:r>
    </w:p>
    <w:p>
      <w:pPr>
        <w:pStyle w:val="Compact"/>
        <w:numPr>
          <w:ilvl w:val="0"/>
          <w:numId w:val="1004"/>
        </w:numPr>
      </w:pPr>
      <w:r>
        <w:rPr>
          <w:rFonts w:hint="eastAsia"/>
        </w:rPr>
        <w:t xml:space="preserve">纯</w:t>
      </w:r>
      <w:r>
        <w:t xml:space="preserve"> PEC </w:t>
      </w:r>
      <w:r>
        <w:rPr>
          <w:rFonts w:hint="eastAsia"/>
        </w:rPr>
        <w:t xml:space="preserve">的链首边界单元；</w:t>
      </w:r>
    </w:p>
    <w:p>
      <w:pPr>
        <w:pStyle w:val="Compact"/>
        <w:numPr>
          <w:ilvl w:val="0"/>
          <w:numId w:val="1004"/>
        </w:numPr>
      </w:pPr>
      <w:r>
        <w:rPr>
          <w:rFonts w:hint="eastAsia"/>
        </w:rPr>
        <w:t xml:space="preserve">由一个或多个产品</w:t>
      </w:r>
      <w:r>
        <w:t xml:space="preserve"> PW </w:t>
      </w:r>
      <w:r>
        <w:rPr>
          <w:rFonts w:hint="eastAsia"/>
        </w:rPr>
        <w:t xml:space="preserve">对构成的连续</w:t>
      </w:r>
      <w:r>
        <w:t xml:space="preserve"> cycle </w:t>
      </w:r>
      <w:r>
        <w:rPr>
          <w:rFonts w:hint="eastAsia"/>
        </w:rPr>
        <w:t xml:space="preserve">单元；</w:t>
      </w:r>
    </w:p>
    <w:p>
      <w:pPr>
        <w:pStyle w:val="Compact"/>
        <w:numPr>
          <w:ilvl w:val="0"/>
          <w:numId w:val="1004"/>
        </w:numPr>
      </w:pPr>
      <w:r>
        <w:rPr>
          <w:rFonts w:hint="eastAsia"/>
        </w:rPr>
        <w:t xml:space="preserve">用于实现相邻</w:t>
      </w:r>
      <w:r>
        <w:t xml:space="preserve"> cycle </w:t>
      </w:r>
      <w:r>
        <w:rPr>
          <w:rFonts w:hint="eastAsia"/>
        </w:rPr>
        <w:t xml:space="preserve">衔接的循环桥接单元；</w:t>
      </w:r>
    </w:p>
    <w:p>
      <w:pPr>
        <w:pStyle w:val="Compact"/>
        <w:numPr>
          <w:ilvl w:val="0"/>
          <w:numId w:val="1004"/>
        </w:numPr>
      </w:pPr>
      <w:r>
        <w:rPr>
          <w:rFonts w:hint="eastAsia"/>
        </w:rPr>
        <w:t xml:space="preserve">纯</w:t>
      </w:r>
      <w:r>
        <w:t xml:space="preserve"> PEC </w:t>
      </w:r>
      <w:r>
        <w:rPr>
          <w:rFonts w:hint="eastAsia"/>
        </w:rPr>
        <w:t xml:space="preserve">的链尾边界单元。</w:t>
      </w:r>
    </w:p>
    <w:p>
      <w:pPr>
        <w:pStyle w:val="32"/>
      </w:pPr>
      <w:r>
        <w:rPr>
          <w:rFonts w:hint="eastAsia"/>
        </w:rPr>
        <w:t xml:space="preserve">每个产品</w:t>
      </w:r>
      <w:r>
        <w:t xml:space="preserve"> PW </w:t>
      </w:r>
      <w:r>
        <w:rPr>
          <w:rFonts w:hint="eastAsia"/>
        </w:rPr>
        <w:t xml:space="preserve">对经历与该连续链位置对应的两次相关腔体占用和</w:t>
      </w:r>
      <w:r>
        <w:t xml:space="preserve"> VTR </w:t>
      </w:r>
      <w:r>
        <w:rPr>
          <w:rFonts w:hint="eastAsia"/>
        </w:rPr>
        <w:t xml:space="preserve">操作。通过链首、cycle、bridge</w:t>
      </w:r>
      <w:r>
        <w:t xml:space="preserve"> </w:t>
      </w:r>
      <w:r>
        <w:rPr>
          <w:rFonts w:hint="eastAsia"/>
        </w:rPr>
        <w:t xml:space="preserve">和链尾的时间先后约束，保证连续加工语义和首尾</w:t>
      </w:r>
      <w:r>
        <w:t xml:space="preserve"> PEC </w:t>
      </w:r>
      <w:r>
        <w:rPr>
          <w:rFonts w:hint="eastAsia"/>
        </w:rPr>
        <w:t xml:space="preserve">补位语义，而不是把</w:t>
      </w:r>
      <w:r>
        <w:t xml:space="preserve"> </w:t>
      </w:r>
      <w:r>
        <w:rPr>
          <w:rStyle w:val="VerbatimChar"/>
        </w:rPr>
        <w:t xml:space="preserve">2x2</w:t>
      </w:r>
      <w:r>
        <w:t xml:space="preserve"> </w:t>
      </w:r>
      <w:r>
        <w:rPr>
          <w:rFonts w:hint="eastAsia"/>
        </w:rPr>
        <w:t xml:space="preserve">错当成彼此独立的双片批次。</w:t>
      </w:r>
    </w:p>
    <w:bookmarkEnd w:id="39"/>
    <w:bookmarkStart w:id="40" w:name="双源全流程与共享资源约束"/>
    <w:p>
      <w:pPr>
        <w:pStyle w:val="3"/>
      </w:pPr>
      <w:r>
        <w:t xml:space="preserve">5.4 </w:t>
      </w:r>
      <w:r>
        <w:rPr>
          <w:rFonts w:hint="eastAsia"/>
        </w:rPr>
        <w:t xml:space="preserve">双源全流程与共享资源约束</w:t>
      </w:r>
    </w:p>
    <w:p>
      <w:pPr>
        <w:pStyle w:val="32"/>
      </w:pPr>
      <w:r>
        <w:rPr>
          <w:rFonts w:hint="eastAsia"/>
        </w:rPr>
        <w:t xml:space="preserve">对每片产品晶圆，至少建立</w:t>
      </w:r>
      <w:r>
        <w:t xml:space="preserve"> ATR </w:t>
      </w:r>
      <w:r>
        <w:rPr>
          <w:rFonts w:hint="eastAsia"/>
        </w:rPr>
        <w:t xml:space="preserve">前送、AL</w:t>
      </w:r>
      <w:r>
        <w:t xml:space="preserve"> </w:t>
      </w:r>
      <w:r>
        <w:rPr>
          <w:rFonts w:hint="eastAsia"/>
        </w:rPr>
        <w:t xml:space="preserve">校准、ATR</w:t>
      </w:r>
      <w:r>
        <w:t xml:space="preserve"> </w:t>
      </w:r>
      <w:r>
        <w:rPr>
          <w:rFonts w:hint="eastAsia"/>
        </w:rPr>
        <w:t xml:space="preserve">转送、LLupper</w:t>
      </w:r>
      <w:r>
        <w:t xml:space="preserve"> </w:t>
      </w:r>
      <w:r>
        <w:rPr>
          <w:rFonts w:hint="eastAsia"/>
        </w:rPr>
        <w:t xml:space="preserve">停留、VTR</w:t>
      </w:r>
      <w:r>
        <w:t xml:space="preserve"> </w:t>
      </w:r>
      <w:r>
        <w:rPr>
          <w:rFonts w:hint="eastAsia"/>
        </w:rPr>
        <w:t xml:space="preserve">装片、腔体加工、VTR</w:t>
      </w:r>
      <w:r>
        <w:t xml:space="preserve"> </w:t>
      </w:r>
      <w:r>
        <w:rPr>
          <w:rFonts w:hint="eastAsia"/>
        </w:rPr>
        <w:t xml:space="preserve">卸片、LLlower</w:t>
      </w:r>
      <w:r>
        <w:t xml:space="preserve"> </w:t>
      </w:r>
      <w:r>
        <w:rPr>
          <w:rFonts w:hint="eastAsia"/>
        </w:rPr>
        <w:t xml:space="preserve">停留和</w:t>
      </w:r>
      <w:r>
        <w:t xml:space="preserve"> ATR </w:t>
      </w:r>
      <w:r>
        <w:rPr>
          <w:rFonts w:hint="eastAsia"/>
        </w:rPr>
        <w:t xml:space="preserve">返回等阶段变量；对每个</w:t>
      </w:r>
      <w:r>
        <w:t xml:space="preserve"> PEC </w:t>
      </w:r>
      <w:r>
        <w:rPr>
          <w:rFonts w:hint="eastAsia"/>
        </w:rPr>
        <w:t xml:space="preserve">作业，建立从</w:t>
      </w:r>
      <w:r>
        <w:t xml:space="preserve"> PEC storage </w:t>
      </w:r>
      <w:r>
        <w:rPr>
          <w:rFonts w:hint="eastAsia"/>
        </w:rPr>
        <w:t xml:space="preserve">出发、经</w:t>
      </w:r>
      <w:r>
        <w:t xml:space="preserve"> VTR </w:t>
      </w:r>
      <w:r>
        <w:rPr>
          <w:rFonts w:hint="eastAsia"/>
        </w:rPr>
        <w:t xml:space="preserve">进入腔体、再由</w:t>
      </w:r>
      <w:r>
        <w:t xml:space="preserve"> VTR </w:t>
      </w:r>
      <w:r>
        <w:rPr>
          <w:rFonts w:hint="eastAsia"/>
        </w:rPr>
        <w:t xml:space="preserve">返回</w:t>
      </w:r>
      <w:r>
        <w:t xml:space="preserve"> PEC storage </w:t>
      </w:r>
      <w:r>
        <w:rPr>
          <w:rFonts w:hint="eastAsia"/>
        </w:rPr>
        <w:t xml:space="preserve">的阶段变量。</w:t>
      </w:r>
    </w:p>
    <w:p>
      <w:pPr>
        <w:pStyle w:val="6"/>
      </w:pPr>
      <w:r>
        <w:rPr>
          <w:rFonts w:hint="eastAsia"/>
        </w:rPr>
        <w:t xml:space="preserve">约束体系至少包括：</w:t>
      </w:r>
    </w:p>
    <w:p>
      <w:pPr>
        <w:pStyle w:val="Compact"/>
        <w:numPr>
          <w:ilvl w:val="0"/>
          <w:numId w:val="1005"/>
        </w:numPr>
      </w:pPr>
      <w:r>
        <w:rPr>
          <w:rFonts w:hint="eastAsia"/>
          <w:b/>
          <w:bCs/>
        </w:rPr>
        <w:t xml:space="preserve">路径约束</w:t>
      </w:r>
      <w:r>
        <w:rPr>
          <w:rFonts w:hint="eastAsia"/>
        </w:rPr>
        <w:t xml:space="preserve">：产品晶圆和</w:t>
      </w:r>
      <w:r>
        <w:t xml:space="preserve"> PEC </w:t>
      </w:r>
      <w:r>
        <w:rPr>
          <w:rFonts w:hint="eastAsia"/>
        </w:rPr>
        <w:t xml:space="preserve">晶圆只能沿各自允许的路径流转；</w:t>
      </w:r>
    </w:p>
    <w:p>
      <w:pPr>
        <w:pStyle w:val="Compact"/>
        <w:numPr>
          <w:ilvl w:val="0"/>
          <w:numId w:val="1005"/>
        </w:numPr>
      </w:pPr>
      <w:r>
        <w:rPr>
          <w:rFonts w:hint="eastAsia"/>
          <w:b/>
          <w:bCs/>
        </w:rPr>
        <w:t xml:space="preserve">成对与分配约束</w:t>
      </w:r>
      <w:r>
        <w:rPr>
          <w:rFonts w:hint="eastAsia"/>
        </w:rPr>
        <w:t xml:space="preserve">：每个产品晶圆仅归属一个</w:t>
      </w:r>
      <w:r>
        <w:t xml:space="preserve"> PW </w:t>
      </w:r>
      <w:r>
        <w:rPr>
          <w:rFonts w:hint="eastAsia"/>
        </w:rPr>
        <w:t xml:space="preserve">对；每个</w:t>
      </w:r>
      <w:r>
        <w:t xml:space="preserve"> PW </w:t>
      </w:r>
      <w:r>
        <w:rPr>
          <w:rFonts w:hint="eastAsia"/>
        </w:rPr>
        <w:t xml:space="preserve">对仅分配至一个</w:t>
      </w:r>
      <w:r>
        <w:t xml:space="preserve"> </w:t>
      </w:r>
      <w:r>
        <w:rPr>
          <w:rStyle w:val="VerbatimChar"/>
        </w:rPr>
        <w:t xml:space="preserve">4x1</w:t>
      </w:r>
      <w:r>
        <w:t xml:space="preserve"> </w:t>
      </w:r>
      <w:r>
        <w:t xml:space="preserve">side-slot </w:t>
      </w:r>
      <w:r>
        <w:rPr>
          <w:rFonts w:hint="eastAsia"/>
        </w:rPr>
        <w:t xml:space="preserve">或一个</w:t>
      </w:r>
      <w:r>
        <w:t xml:space="preserve"> </w:t>
      </w:r>
      <w:r>
        <w:rPr>
          <w:rStyle w:val="VerbatimChar"/>
        </w:rPr>
        <w:t xml:space="preserve">2x2</w:t>
      </w:r>
      <w:r>
        <w:t xml:space="preserve"> </w:t>
      </w:r>
      <w:r>
        <w:rPr>
          <w:rFonts w:hint="eastAsia"/>
        </w:rPr>
        <w:t xml:space="preserve">链位置；</w:t>
      </w:r>
    </w:p>
    <w:p>
      <w:pPr>
        <w:pStyle w:val="Compact"/>
        <w:numPr>
          <w:ilvl w:val="0"/>
          <w:numId w:val="1005"/>
        </w:numPr>
      </w:pPr>
      <w:r>
        <w:rPr>
          <w:rFonts w:hint="eastAsia"/>
          <w:b/>
          <w:bCs/>
        </w:rPr>
        <w:t xml:space="preserve">满片与补位约束</w:t>
      </w:r>
      <w:r>
        <w:rPr>
          <w:rFonts w:hint="eastAsia"/>
        </w:rPr>
        <w:t xml:space="preserve">：启用的</w:t>
      </w:r>
      <w:r>
        <w:t xml:space="preserve"> </w:t>
      </w:r>
      <w:r>
        <w:rPr>
          <w:rStyle w:val="VerbatimChar"/>
        </w:rPr>
        <w:t xml:space="preserve">4x1</w:t>
      </w:r>
      <w:r>
        <w:t xml:space="preserve"> </w:t>
      </w:r>
      <w:r>
        <w:rPr>
          <w:rFonts w:hint="eastAsia"/>
        </w:rPr>
        <w:t xml:space="preserve">批次的两个</w:t>
      </w:r>
      <w:r>
        <w:t xml:space="preserve"> side-slot </w:t>
      </w:r>
      <w:r>
        <w:rPr>
          <w:rFonts w:hint="eastAsia"/>
        </w:rPr>
        <w:t xml:space="preserve">均被</w:t>
      </w:r>
      <w:r>
        <w:t xml:space="preserve"> PW </w:t>
      </w:r>
      <w:r>
        <w:rPr>
          <w:rFonts w:hint="eastAsia"/>
        </w:rPr>
        <w:t xml:space="preserve">对占用；缺少产品</w:t>
      </w:r>
      <w:r>
        <w:t xml:space="preserve"> PW </w:t>
      </w:r>
      <w:r>
        <w:rPr>
          <w:rFonts w:hint="eastAsia"/>
        </w:rPr>
        <w:t xml:space="preserve">对时使用纯</w:t>
      </w:r>
      <w:r>
        <w:t xml:space="preserve"> PEC </w:t>
      </w:r>
      <w:r>
        <w:rPr>
          <w:rFonts w:hint="eastAsia"/>
        </w:rPr>
        <w:t xml:space="preserve">对补齐；</w:t>
      </w:r>
    </w:p>
    <w:p>
      <w:pPr>
        <w:pStyle w:val="Compact"/>
        <w:numPr>
          <w:ilvl w:val="0"/>
          <w:numId w:val="1005"/>
        </w:numPr>
      </w:pPr>
      <w:r>
        <w:rPr>
          <w:rFonts w:hint="eastAsia"/>
          <w:b/>
          <w:bCs/>
        </w:rPr>
        <w:t xml:space="preserve">旋转与工艺顺序约束</w:t>
      </w:r>
      <w:r>
        <w:rPr>
          <w:rFonts w:hint="eastAsia"/>
        </w:rPr>
        <w:t xml:space="preserve">：约束</w:t>
      </w:r>
      <w:r>
        <w:t xml:space="preserve"> </w:t>
      </w:r>
      <w:r>
        <w:rPr>
          <w:rStyle w:val="VerbatimChar"/>
        </w:rPr>
        <w:t xml:space="preserve">4x1</w:t>
      </w:r>
      <w:r>
        <w:t xml:space="preserve"> </w:t>
      </w:r>
      <w:r>
        <w:rPr>
          <w:rFonts w:hint="eastAsia"/>
        </w:rPr>
        <w:t xml:space="preserve">的装片、转动、加工、卸片顺序，以及</w:t>
      </w:r>
      <w:r>
        <w:t xml:space="preserve"> </w:t>
      </w:r>
      <w:r>
        <w:rPr>
          <w:rStyle w:val="VerbatimChar"/>
        </w:rPr>
        <w:t xml:space="preserve">2x2</w:t>
      </w:r>
      <w:r>
        <w:t xml:space="preserve"> </w:t>
      </w:r>
      <w:r>
        <w:rPr>
          <w:rFonts w:hint="eastAsia"/>
        </w:rPr>
        <w:t xml:space="preserve">链的首、cycle、桥接和尾部顺序；</w:t>
      </w:r>
    </w:p>
    <w:p>
      <w:pPr>
        <w:pStyle w:val="Compact"/>
        <w:numPr>
          <w:ilvl w:val="0"/>
          <w:numId w:val="1005"/>
        </w:numPr>
      </w:pPr>
      <w:r>
        <w:rPr>
          <w:rFonts w:hint="eastAsia"/>
          <w:b/>
          <w:bCs/>
        </w:rPr>
        <w:t xml:space="preserve">共享资源约束</w:t>
      </w:r>
      <w:r>
        <w:rPr>
          <w:rFonts w:hint="eastAsia"/>
        </w:rPr>
        <w:t xml:space="preserve">：ATR</w:t>
      </w:r>
      <w:r>
        <w:t xml:space="preserve"> </w:t>
      </w:r>
      <w:r>
        <w:rPr>
          <w:rFonts w:hint="eastAsia"/>
        </w:rPr>
        <w:t xml:space="preserve">的搬运操作互斥，AL</w:t>
      </w:r>
      <w:r>
        <w:t xml:space="preserve"> </w:t>
      </w:r>
      <w:r>
        <w:rPr>
          <w:rFonts w:hint="eastAsia"/>
        </w:rPr>
        <w:t xml:space="preserve">为单槽位，LLupper</w:t>
      </w:r>
      <w:r>
        <w:t xml:space="preserve"> </w:t>
      </w:r>
      <w:r>
        <w:rPr>
          <w:rFonts w:hint="eastAsia"/>
        </w:rPr>
        <w:t xml:space="preserve">与</w:t>
      </w:r>
      <w:r>
        <w:t xml:space="preserve"> LLlower </w:t>
      </w:r>
      <w:r>
        <w:rPr>
          <w:rFonts w:hint="eastAsia"/>
        </w:rPr>
        <w:t xml:space="preserve">按各自容量限制占用，VTR</w:t>
      </w:r>
      <w:r>
        <w:t xml:space="preserve"> </w:t>
      </w:r>
      <w:r>
        <w:rPr>
          <w:rFonts w:hint="eastAsia"/>
        </w:rPr>
        <w:t xml:space="preserve">的所有装卸和桥接操作互斥，旋转工艺腔的</w:t>
      </w:r>
      <w:r>
        <w:t xml:space="preserve"> </w:t>
      </w:r>
      <w:r>
        <w:rPr>
          <w:rStyle w:val="VerbatimChar"/>
        </w:rPr>
        <w:t xml:space="preserve">4x1</w:t>
      </w:r>
      <w:r>
        <w:t xml:space="preserve">、</w:t>
      </w:r>
      <w:r>
        <w:rPr>
          <w:rStyle w:val="VerbatimChar"/>
        </w:rPr>
        <w:t xml:space="preserve">2x2</w:t>
      </w:r>
      <w:r>
        <w:t xml:space="preserve"> </w:t>
      </w:r>
      <w:r>
        <w:rPr>
          <w:rFonts w:hint="eastAsia"/>
        </w:rPr>
        <w:t xml:space="preserve">和清洁窗口互斥；</w:t>
      </w:r>
    </w:p>
    <w:p>
      <w:pPr>
        <w:pStyle w:val="Compact"/>
        <w:numPr>
          <w:ilvl w:val="0"/>
          <w:numId w:val="1005"/>
        </w:numPr>
      </w:pPr>
      <w:r>
        <w:rPr>
          <w:b/>
          <w:bCs/>
        </w:rPr>
        <w:t xml:space="preserve">PEC token </w:t>
      </w:r>
      <w:r>
        <w:rPr>
          <w:rFonts w:hint="eastAsia"/>
          <w:b/>
          <w:bCs/>
        </w:rPr>
        <w:t xml:space="preserve">约束</w:t>
      </w:r>
      <w:r>
        <w:rPr>
          <w:rFonts w:hint="eastAsia"/>
        </w:rPr>
        <w:t xml:space="preserve">：每个活动</w:t>
      </w:r>
      <w:r>
        <w:t xml:space="preserve"> PEC </w:t>
      </w:r>
      <w:r>
        <w:rPr>
          <w:rFonts w:hint="eastAsia"/>
        </w:rPr>
        <w:t xml:space="preserve">作业绑定一个可复用</w:t>
      </w:r>
      <w:r>
        <w:t xml:space="preserve"> PEC </w:t>
      </w:r>
      <w:r>
        <w:rPr>
          <w:rFonts w:hint="eastAsia"/>
        </w:rPr>
        <w:t xml:space="preserve">token；同一</w:t>
      </w:r>
      <w:r>
        <w:t xml:space="preserve"> token </w:t>
      </w:r>
      <w:r>
        <w:rPr>
          <w:rFonts w:hint="eastAsia"/>
        </w:rPr>
        <w:t xml:space="preserve">在其被占用的时间区间内不得分配给另一作业；</w:t>
      </w:r>
    </w:p>
    <w:p>
      <w:pPr>
        <w:pStyle w:val="Compact"/>
        <w:numPr>
          <w:ilvl w:val="0"/>
          <w:numId w:val="1005"/>
        </w:numPr>
      </w:pPr>
      <w:r>
        <w:rPr>
          <w:rFonts w:hint="eastAsia"/>
          <w:b/>
          <w:bCs/>
        </w:rPr>
        <w:t xml:space="preserve">清洁约束</w:t>
      </w:r>
      <w:r>
        <w:rPr>
          <w:rFonts w:hint="eastAsia"/>
        </w:rPr>
        <w:t xml:space="preserve">：在同一腔体达到设定的累计满腔加工次数后，插入纯</w:t>
      </w:r>
      <w:r>
        <w:t xml:space="preserve"> PEC </w:t>
      </w:r>
      <w:r>
        <w:rPr>
          <w:rFonts w:hint="eastAsia"/>
        </w:rPr>
        <w:t xml:space="preserve">满腔清洁批次。清洁批次按“前侧装片—转动—后侧装片—清洁加工—后侧卸片—转动—前侧卸片”建模，并占用相应</w:t>
      </w:r>
      <w:r>
        <w:t xml:space="preserve"> CH、VTR </w:t>
      </w:r>
      <w:r>
        <w:rPr>
          <w:rFonts w:hint="eastAsia"/>
        </w:rPr>
        <w:t xml:space="preserve">和</w:t>
      </w:r>
      <w:r>
        <w:t xml:space="preserve"> PEC token。</w:t>
      </w:r>
    </w:p>
    <w:bookmarkEnd w:id="40"/>
    <w:bookmarkStart w:id="41" w:name="优化目标与调度结果"/>
    <w:p>
      <w:pPr>
        <w:pStyle w:val="3"/>
      </w:pPr>
      <w:r>
        <w:t xml:space="preserve">5.5 </w:t>
      </w:r>
      <w:r>
        <w:rPr>
          <w:rFonts w:hint="eastAsia"/>
        </w:rPr>
        <w:t xml:space="preserve">优化目标与调度结果</w:t>
      </w:r>
    </w:p>
    <w:p>
      <w:pPr>
        <w:pStyle w:val="32"/>
      </w:pPr>
      <w:r>
        <w:rPr>
          <w:rFonts w:hint="eastAsia"/>
        </w:rPr>
        <w:t xml:space="preserve">主目标为最小化端到端最大完工时间，即最后一片产品晶圆完成</w:t>
      </w:r>
      <w:r>
        <w:t xml:space="preserve"> </w:t>
      </w:r>
      <w:r>
        <w:rPr>
          <w:rStyle w:val="VerbatimChar"/>
        </w:rPr>
        <w:t xml:space="preserve">LLlower → ATR → LP</w:t>
      </w:r>
      <w:r>
        <w:t xml:space="preserve"> </w:t>
      </w:r>
      <w:r>
        <w:rPr>
          <w:rFonts w:hint="eastAsia"/>
        </w:rPr>
        <w:t xml:space="preserve">返回动作的时间。可设置较小权重的次级目标，以鼓励两个旋转工艺腔的产品负载均衡、压缩同一腔体内相邻加工组之间可避免的空闲，以及缩短产品晶圆完成时间。</w:t>
      </w:r>
    </w:p>
    <w:p>
      <w:pPr>
        <w:pStyle w:val="6"/>
      </w:pPr>
      <w:r>
        <w:rPr>
          <w:rFonts w:hint="eastAsia"/>
        </w:rPr>
        <w:t xml:space="preserve">次级空闲项为软惩罚：当上游资源、PEC</w:t>
      </w:r>
      <w:r>
        <w:t xml:space="preserve"> token </w:t>
      </w:r>
      <w:r>
        <w:rPr>
          <w:rFonts w:hint="eastAsia"/>
        </w:rPr>
        <w:t xml:space="preserve">或清洁作业尚未就绪时，不强制产生零等待。这样既避免不符合物理事实的“强制无空闲”，又能在资源允许时提高腔体连续性。</w:t>
      </w:r>
    </w:p>
    <w:p>
      <w:pPr>
        <w:pStyle w:val="6"/>
      </w:pPr>
      <w:r>
        <w:rPr>
          <w:rFonts w:hint="eastAsia"/>
        </w:rPr>
        <w:t xml:space="preserve">求解完成后，根据变量取值生成调度指令或甘特图。调度结果可直接用于设备控制系统、制造执行系统或离线工艺方案评估。</w:t>
      </w:r>
    </w:p>
    <w:bookmarkEnd w:id="41"/>
    <w:bookmarkEnd w:id="42"/>
    <w:bookmarkStart w:id="46" w:name="六可选的求解加速技术方案"/>
    <w:p>
      <w:pPr>
        <w:pStyle w:val="Heading2"/>
      </w:pPr>
      <w:r>
        <w:rPr>
          <w:rFonts w:hint="eastAsia"/>
        </w:rPr>
        <w:t xml:space="preserve">六、可选的求解加速技术方案</w:t>
      </w:r>
    </w:p>
    <w:bookmarkStart w:id="43" w:name="与主发明的关系"/>
    <w:p>
      <w:pPr>
        <w:pStyle w:val="3"/>
      </w:pPr>
      <w:r>
        <w:t xml:space="preserve">6.1 </w:t>
      </w:r>
      <w:r>
        <w:rPr>
          <w:rFonts w:hint="eastAsia"/>
        </w:rPr>
        <w:t xml:space="preserve">与主发明的关系</w:t>
      </w:r>
    </w:p>
    <w:p>
      <w:pPr>
        <w:pStyle w:val="32"/>
      </w:pPr>
      <w:r>
        <w:rPr>
          <w:rFonts w:hint="eastAsia"/>
        </w:rPr>
        <w:t xml:space="preserve">本方案面对的是上述调度模型的求解效率问题，而不是改变设备动作或排程可行条件。对</w:t>
      </w:r>
      <w:r>
        <w:t xml:space="preserve"> MIP </w:t>
      </w:r>
      <w:r>
        <w:rPr>
          <w:rFonts w:hint="eastAsia"/>
        </w:rPr>
        <w:t xml:space="preserve">的分支定界节点，求解器先产生候选有效割平面；本方案从候选有效割平面中选择一个子集加入</w:t>
      </w:r>
      <w:r>
        <w:t xml:space="preserve"> LP </w:t>
      </w:r>
      <w:r>
        <w:rPr>
          <w:rFonts w:hint="eastAsia"/>
        </w:rPr>
        <w:t xml:space="preserve">松弛。因为保留的均为有效割平面，方案不扩大或缩小原问题的可行域，最终仍由</w:t>
      </w:r>
      <w:r>
        <w:t xml:space="preserve"> MIP </w:t>
      </w:r>
      <w:r>
        <w:rPr>
          <w:rFonts w:hint="eastAsia"/>
        </w:rPr>
        <w:t xml:space="preserve">求解器给出满足原始约束的解。</w:t>
      </w:r>
    </w:p>
    <w:bookmarkEnd w:id="43"/>
    <w:bookmarkStart w:id="44" w:name="结构感知候选割平面表征"/>
    <w:p>
      <w:pPr>
        <w:pStyle w:val="3"/>
      </w:pPr>
      <w:r>
        <w:t xml:space="preserve">6.2 </w:t>
      </w:r>
      <w:r>
        <w:rPr>
          <w:rFonts w:hint="eastAsia"/>
        </w:rPr>
        <w:t xml:space="preserve">结构感知候选割平面表征</w:t>
      </w:r>
    </w:p>
    <w:p>
      <w:pPr>
        <w:pStyle w:val="32"/>
      </w:pPr>
      <w:r>
        <w:rPr>
          <w:rFonts w:hint="eastAsia"/>
        </w:rPr>
        <w:t xml:space="preserve">每个候选割平面采用</w:t>
      </w:r>
      <w:r>
        <w:t xml:space="preserve"> 23 </w:t>
      </w:r>
      <w:r>
        <w:rPr>
          <w:rFonts w:hint="eastAsia"/>
        </w:rPr>
        <w:t xml:space="preserve">维特征表示，其中包括：</w:t>
      </w:r>
    </w:p>
    <w:p>
      <w:pPr>
        <w:pStyle w:val="Compact"/>
        <w:numPr>
          <w:ilvl w:val="0"/>
          <w:numId w:val="1006"/>
        </w:numPr>
      </w:pPr>
      <w:r>
        <w:t xml:space="preserve">13 </w:t>
      </w:r>
      <w:r>
        <w:rPr>
          <w:rFonts w:hint="eastAsia"/>
        </w:rPr>
        <w:t xml:space="preserve">维通用质量特征，例如目标平行度、割平面效力、支持度、整数支持比例、违反程度及系数统计量；</w:t>
      </w:r>
    </w:p>
    <w:p>
      <w:pPr>
        <w:pStyle w:val="Compact"/>
        <w:numPr>
          <w:ilvl w:val="0"/>
          <w:numId w:val="1006"/>
        </w:numPr>
      </w:pPr>
      <w:r>
        <w:t xml:space="preserve">10 </w:t>
      </w:r>
      <w:r>
        <w:rPr>
          <w:rFonts w:hint="eastAsia"/>
        </w:rPr>
        <w:t xml:space="preserve">维项目结构特征，包括割平面系数在</w:t>
      </w:r>
      <w:r>
        <w:t xml:space="preserve"> </w:t>
      </w:r>
      <w:r>
        <w:rPr>
          <w:rStyle w:val="VerbatimChar"/>
        </w:rPr>
        <w:t xml:space="preserve">route</w:t>
      </w:r>
      <w:r>
        <w:t xml:space="preserve">、</w:t>
      </w:r>
      <w:r>
        <w:rPr>
          <w:rStyle w:val="VerbatimChar"/>
        </w:rPr>
        <w:t xml:space="preserve">full_assign</w:t>
      </w:r>
      <w:r>
        <w:t xml:space="preserve">、</w:t>
      </w:r>
      <w:r>
        <w:rPr>
          <w:rStyle w:val="VerbatimChar"/>
        </w:rPr>
        <w:t xml:space="preserve">mix_assign</w:t>
      </w:r>
      <w:r>
        <w:t xml:space="preserve">、</w:t>
      </w:r>
      <w:r>
        <w:rPr>
          <w:rStyle w:val="VerbatimChar"/>
        </w:rPr>
        <w:t xml:space="preserve">timing</w:t>
      </w:r>
      <w:r>
        <w:t xml:space="preserve">、</w:t>
      </w:r>
      <w:r>
        <w:rPr>
          <w:rStyle w:val="VerbatimChar"/>
        </w:rPr>
        <w:t xml:space="preserve">completion</w:t>
      </w:r>
      <w:r>
        <w:t xml:space="preserve">、</w:t>
      </w:r>
      <w:r>
        <w:rPr>
          <w:rStyle w:val="VerbatimChar"/>
        </w:rPr>
        <w:t xml:space="preserve">other</w:t>
      </w:r>
      <w:r>
        <w:t xml:space="preserve"> </w:t>
      </w:r>
      <w:r>
        <w:rPr>
          <w:rFonts w:hint="eastAsia"/>
        </w:rPr>
        <w:t xml:space="preserve">六类变量族上的占比，二进制变量质量占比、连续变量质量占比、主导变量族占比和变量族熵。</w:t>
      </w:r>
    </w:p>
    <w:p>
      <w:pPr>
        <w:pStyle w:val="32"/>
      </w:pPr>
      <w:r>
        <w:rPr>
          <w:rFonts w:hint="eastAsia"/>
        </w:rPr>
        <w:t xml:space="preserve">该表征使策略不仅看到“割平面是否强”，还能够识别其主要作用在路线、满片分配、连续链分配、时间约束还是完工目标等哪一类设备结构上。</w:t>
      </w:r>
    </w:p>
    <w:bookmarkEnd w:id="44"/>
    <w:bookmarkStart w:id="45" w:name="层级选择与结构感知重排"/>
    <w:p>
      <w:pPr>
        <w:pStyle w:val="3"/>
      </w:pPr>
      <w:r>
        <w:t xml:space="preserve">6.3 </w:t>
      </w:r>
      <w:r>
        <w:rPr>
          <w:rFonts w:hint="eastAsia"/>
        </w:rPr>
        <w:t xml:space="preserve">层级选择与结构感知重排</w:t>
      </w:r>
    </w:p>
    <w:p>
      <w:pPr>
        <w:pStyle w:val="32"/>
      </w:pPr>
      <w:r>
        <w:rPr>
          <w:rFonts w:hint="eastAsia"/>
        </w:rPr>
        <w:t xml:space="preserve">在一个求解节点中，先由高层策略根据候选割平面特征给出保留比例或目标保留数量；再由带终止符的指针网络生成不超过目标数量的有序候选索引。测试阶段可采用束搜索，以保留多个高概率的组合分支，降低单步贪心选择的短视性。</w:t>
      </w:r>
    </w:p>
    <w:p>
      <w:pPr>
        <w:pStyle w:val="6"/>
      </w:pPr>
      <w:r>
        <w:rPr>
          <w:rFonts w:hint="eastAsia"/>
        </w:rPr>
        <w:t xml:space="preserve">随后对指针网络输出进行结构感知重排：综合割平面效力、违反程度、整数支持比例、结构变量占比、主导变量族比例和变量族熵形成基础得分；再依据活跃变量族的质量分布设置覆盖配额，并通过与已选割平面的相似性惩罚和超配额惩罚减少冗余、增加关键结构覆盖。</w:t>
      </w:r>
    </w:p>
    <w:p>
      <w:pPr>
        <w:pStyle w:val="6"/>
      </w:pPr>
      <w:r>
        <w:rPr>
          <w:rFonts w:hint="eastAsia"/>
        </w:rPr>
        <w:t xml:space="preserve">训练时可采用</w:t>
      </w:r>
      <w:r>
        <w:t xml:space="preserve"> actor-critic </w:t>
      </w:r>
      <w:r>
        <w:rPr>
          <w:rFonts w:hint="eastAsia"/>
        </w:rPr>
        <w:t xml:space="preserve">框架，奖励信号可以由完整求解时间、搜索节点数、原始对偶积分、原始对偶间隙、LP</w:t>
      </w:r>
      <w:r>
        <w:t xml:space="preserve"> </w:t>
      </w:r>
      <w:r>
        <w:rPr>
          <w:rFonts w:hint="eastAsia"/>
        </w:rPr>
        <w:t xml:space="preserve">目标改善量以及排程等待代价构成。各奖励权重应作为可配置参数，而不宜在权利要求中限定为唯一数值。</w:t>
      </w:r>
    </w:p>
    <w:bookmarkEnd w:id="45"/>
    <w:bookmarkEnd w:id="46"/>
    <w:bookmarkStart w:id="49" w:name="七创新点梳理与保护层级"/>
    <w:p>
      <w:pPr>
        <w:pStyle w:val="Heading2"/>
      </w:pPr>
      <w:r>
        <w:rPr>
          <w:rFonts w:hint="eastAsia"/>
        </w:rPr>
        <w:t xml:space="preserve">七、创新点梳理与保护层级</w:t>
      </w:r>
    </w:p>
    <w:bookmarkStart w:id="47" w:name="主发明必须突出保护的创新点"/>
    <w:p>
      <w:pPr>
        <w:pStyle w:val="3"/>
      </w:pPr>
      <w:r>
        <w:t xml:space="preserve">7.1 </w:t>
      </w:r>
      <w:r>
        <w:rPr>
          <w:rFonts w:hint="eastAsia"/>
        </w:rPr>
        <w:t xml:space="preserve">主发明必须突出保护的创新点</w:t>
      </w:r>
    </w:p>
    <w:p>
      <w:pPr>
        <w:pStyle w:val="Compact"/>
        <w:numPr>
          <w:ilvl w:val="0"/>
          <w:numId w:val="1007"/>
        </w:numPr>
      </w:pPr>
      <w:r>
        <w:rPr>
          <w:rFonts w:hint="eastAsia"/>
          <w:b/>
          <w:bCs/>
        </w:rPr>
        <w:t xml:space="preserve">双源端到端统一建模</w:t>
      </w:r>
      <w:r>
        <w:rPr>
          <w:rFonts w:hint="eastAsia"/>
        </w:rPr>
        <w:t xml:space="preserve">：将来自</w:t>
      </w:r>
      <w:r>
        <w:t xml:space="preserve"> LP </w:t>
      </w:r>
      <w:r>
        <w:rPr>
          <w:rFonts w:hint="eastAsia"/>
        </w:rPr>
        <w:t xml:space="preserve">的产品晶圆与来自独立</w:t>
      </w:r>
      <w:r>
        <w:t xml:space="preserve"> PEC storage </w:t>
      </w:r>
      <w:r>
        <w:rPr>
          <w:rFonts w:hint="eastAsia"/>
        </w:rPr>
        <w:t xml:space="preserve">的辅助晶圆作为不同来源、不同返回路径、但在真空侧耦合的对象，统一纳入有限批次连续时间排程。</w:t>
      </w:r>
    </w:p>
    <w:p>
      <w:pPr>
        <w:pStyle w:val="Compact"/>
        <w:numPr>
          <w:ilvl w:val="0"/>
          <w:numId w:val="1007"/>
        </w:numPr>
      </w:pPr>
      <w:r>
        <w:rPr>
          <w:b/>
          <w:bCs/>
        </w:rPr>
        <w:t xml:space="preserve">PW </w:t>
      </w:r>
      <w:r>
        <w:rPr>
          <w:rFonts w:hint="eastAsia"/>
          <w:b/>
          <w:bCs/>
        </w:rPr>
        <w:t xml:space="preserve">对的统一装载表达</w:t>
      </w:r>
      <w:r>
        <w:rPr>
          <w:rFonts w:hint="eastAsia"/>
        </w:rPr>
        <w:t xml:space="preserve">：以</w:t>
      </w:r>
      <w:r>
        <w:t xml:space="preserve"> PW </w:t>
      </w:r>
      <w:r>
        <w:rPr>
          <w:rFonts w:hint="eastAsia"/>
        </w:rPr>
        <w:t xml:space="preserve">对作为旋转工艺腔的最小装载单元，同时覆盖“产品+产品”“产品+PEC”和“PEC+PEC”三种组合，从而把奇数尾片和满片补位纳入同一分配框架。</w:t>
      </w:r>
    </w:p>
    <w:p>
      <w:pPr>
        <w:pStyle w:val="Compact"/>
        <w:numPr>
          <w:ilvl w:val="0"/>
          <w:numId w:val="1007"/>
        </w:numPr>
      </w:pPr>
      <w:r>
        <w:rPr>
          <w:rFonts w:hint="eastAsia"/>
          <w:b/>
          <w:bCs/>
        </w:rPr>
        <w:t xml:space="preserve">真实旋转腔动作表达</w:t>
      </w:r>
      <w:r>
        <w:rPr>
          <w:rFonts w:hint="eastAsia"/>
        </w:rPr>
        <w:t xml:space="preserve">：针对</w:t>
      </w:r>
      <w:r>
        <w:t xml:space="preserve"> </w:t>
      </w:r>
      <w:r>
        <w:rPr>
          <w:rStyle w:val="VerbatimChar"/>
        </w:rPr>
        <w:t xml:space="preserve">4x1</w:t>
      </w:r>
      <w:r>
        <w:t xml:space="preserve"> </w:t>
      </w:r>
      <w:r>
        <w:rPr>
          <w:rFonts w:hint="eastAsia"/>
        </w:rPr>
        <w:t xml:space="preserve">显式描述两组可达槽位、两次转动和不同</w:t>
      </w:r>
      <w:r>
        <w:t xml:space="preserve"> side-slot </w:t>
      </w:r>
      <w:r>
        <w:rPr>
          <w:rFonts w:hint="eastAsia"/>
        </w:rPr>
        <w:t xml:space="preserve">的装卸先后；针对</w:t>
      </w:r>
      <w:r>
        <w:t xml:space="preserve"> </w:t>
      </w:r>
      <w:r>
        <w:rPr>
          <w:rStyle w:val="VerbatimChar"/>
        </w:rPr>
        <w:t xml:space="preserve">2x2</w:t>
      </w:r>
      <w:r>
        <w:t xml:space="preserve"> </w:t>
      </w:r>
      <w:r>
        <w:rPr>
          <w:rFonts w:hint="eastAsia"/>
        </w:rPr>
        <w:t xml:space="preserve">显式描述</w:t>
      </w:r>
      <w:r>
        <w:t xml:space="preserve"> PEC </w:t>
      </w:r>
      <w:r>
        <w:rPr>
          <w:rFonts w:hint="eastAsia"/>
        </w:rPr>
        <w:t xml:space="preserve">链首、连续</w:t>
      </w:r>
      <w:r>
        <w:t xml:space="preserve"> </w:t>
      </w:r>
      <w:r>
        <w:rPr>
          <w:rFonts w:hint="eastAsia"/>
        </w:rPr>
        <w:t xml:space="preserve">cycle、桥接和</w:t>
      </w:r>
      <w:r>
        <w:t xml:space="preserve"> PEC </w:t>
      </w:r>
      <w:r>
        <w:rPr>
          <w:rFonts w:hint="eastAsia"/>
        </w:rPr>
        <w:t xml:space="preserve">链尾。</w:t>
      </w:r>
    </w:p>
    <w:p>
      <w:pPr>
        <w:pStyle w:val="Compact"/>
        <w:numPr>
          <w:ilvl w:val="0"/>
          <w:numId w:val="1007"/>
        </w:numPr>
      </w:pPr>
      <w:r>
        <w:rPr>
          <w:b/>
          <w:bCs/>
        </w:rPr>
        <w:t xml:space="preserve">PEC </w:t>
      </w:r>
      <w:r>
        <w:rPr>
          <w:rFonts w:hint="eastAsia"/>
          <w:b/>
          <w:bCs/>
        </w:rPr>
        <w:t xml:space="preserve">的时序复用而非静态计数</w:t>
      </w:r>
      <w:r>
        <w:rPr>
          <w:rFonts w:hint="eastAsia"/>
        </w:rPr>
        <w:t xml:space="preserve">：以</w:t>
      </w:r>
      <w:r>
        <w:t xml:space="preserve"> token </w:t>
      </w:r>
      <w:r>
        <w:rPr>
          <w:rFonts w:hint="eastAsia"/>
        </w:rPr>
        <w:t xml:space="preserve">与时间区间不重叠方式约束</w:t>
      </w:r>
      <w:r>
        <w:t xml:space="preserve"> PEC </w:t>
      </w:r>
      <w:r>
        <w:rPr>
          <w:rFonts w:hint="eastAsia"/>
        </w:rPr>
        <w:t xml:space="preserve">晶圆，使有限</w:t>
      </w:r>
      <w:r>
        <w:t xml:space="preserve"> PEC </w:t>
      </w:r>
      <w:r>
        <w:rPr>
          <w:rFonts w:hint="eastAsia"/>
        </w:rPr>
        <w:t xml:space="preserve">库存对排程的实际影响能够被正确反映。</w:t>
      </w:r>
    </w:p>
    <w:p>
      <w:pPr>
        <w:pStyle w:val="Compact"/>
        <w:numPr>
          <w:ilvl w:val="0"/>
          <w:numId w:val="1007"/>
        </w:numPr>
      </w:pPr>
      <w:r>
        <w:rPr>
          <w:rFonts w:hint="eastAsia"/>
          <w:b/>
          <w:bCs/>
        </w:rPr>
        <w:t xml:space="preserve">全设备资源与清洁作业统一耦合</w:t>
      </w:r>
      <w:r>
        <w:rPr>
          <w:rFonts w:hint="eastAsia"/>
        </w:rPr>
        <w:t xml:space="preserve">：将</w:t>
      </w:r>
      <w:r>
        <w:t xml:space="preserve"> </w:t>
      </w:r>
      <w:r>
        <w:rPr>
          <w:rFonts w:hint="eastAsia"/>
        </w:rPr>
        <w:t xml:space="preserve">ATR、AL、双</w:t>
      </w:r>
      <w:r>
        <w:t xml:space="preserve"> </w:t>
      </w:r>
      <w:r>
        <w:rPr>
          <w:rFonts w:hint="eastAsia"/>
        </w:rPr>
        <w:t xml:space="preserve">LL、VTR、旋转工艺腔、PEC</w:t>
      </w:r>
      <w:r>
        <w:t xml:space="preserve"> token </w:t>
      </w:r>
      <w:r>
        <w:rPr>
          <w:rFonts w:hint="eastAsia"/>
        </w:rPr>
        <w:t xml:space="preserve">和纯</w:t>
      </w:r>
      <w:r>
        <w:t xml:space="preserve"> PEC </w:t>
      </w:r>
      <w:r>
        <w:rPr>
          <w:rFonts w:hint="eastAsia"/>
        </w:rPr>
        <w:t xml:space="preserve">清洁批次纳入同一连续时间模型，输出完整可执行时间表。</w:t>
      </w:r>
    </w:p>
    <w:bookmarkEnd w:id="47"/>
    <w:bookmarkStart w:id="48" w:name="可作为第二申请或从属增强方案的创新点"/>
    <w:p>
      <w:pPr>
        <w:pStyle w:val="3"/>
      </w:pPr>
      <w:r>
        <w:t xml:space="preserve">7.2 </w:t>
      </w:r>
      <w:r>
        <w:rPr>
          <w:rFonts w:hint="eastAsia"/>
        </w:rPr>
        <w:t xml:space="preserve">可作为第二申请或从属增强方案的创新点</w:t>
      </w:r>
    </w:p>
    <w:p>
      <w:pPr>
        <w:pStyle w:val="Compact"/>
        <w:numPr>
          <w:ilvl w:val="0"/>
          <w:numId w:val="1008"/>
        </w:numPr>
      </w:pPr>
      <w:r>
        <w:rPr>
          <w:rFonts w:hint="eastAsia"/>
          <w:b/>
          <w:bCs/>
        </w:rPr>
        <w:t xml:space="preserve">面向设备结构的割平面特征</w:t>
      </w:r>
      <w:r>
        <w:rPr>
          <w:rFonts w:hint="eastAsia"/>
        </w:rPr>
        <w:t xml:space="preserve">：将通用割平面质量特征与调度模型变量族特征结合，得到可识别不同物理约束板块的候选割平面表征。</w:t>
      </w:r>
    </w:p>
    <w:p>
      <w:pPr>
        <w:pStyle w:val="Compact"/>
        <w:numPr>
          <w:ilvl w:val="0"/>
          <w:numId w:val="1008"/>
        </w:numPr>
      </w:pPr>
      <w:r>
        <w:rPr>
          <w:rFonts w:hint="eastAsia"/>
          <w:b/>
          <w:bCs/>
        </w:rPr>
        <w:t xml:space="preserve">层级数量决策与序列选择</w:t>
      </w:r>
      <w:r>
        <w:rPr>
          <w:rFonts w:hint="eastAsia"/>
        </w:rPr>
        <w:t xml:space="preserve">：以高层策略自适应确定割平面数量、以带终止符指针网络决定有序子集。</w:t>
      </w:r>
    </w:p>
    <w:p>
      <w:pPr>
        <w:pStyle w:val="Compact"/>
        <w:numPr>
          <w:ilvl w:val="0"/>
          <w:numId w:val="1008"/>
        </w:numPr>
      </w:pPr>
      <w:r>
        <w:rPr>
          <w:rFonts w:hint="eastAsia"/>
          <w:b/>
          <w:bCs/>
        </w:rPr>
        <w:t xml:space="preserve">束搜索与结构感知重排协同</w:t>
      </w:r>
      <w:r>
        <w:rPr>
          <w:rFonts w:hint="eastAsia"/>
        </w:rPr>
        <w:t xml:space="preserve">：在学习型序列输出之后，结合变量族覆盖、相似性和配额惩罚进行重排，兼顾割平面强度、互补性和计算规模。</w:t>
      </w:r>
    </w:p>
    <w:p>
      <w:pPr>
        <w:pStyle w:val="32"/>
      </w:pPr>
      <w:r>
        <w:rPr>
          <w:rFonts w:hint="eastAsia"/>
        </w:rPr>
        <w:t xml:space="preserve">创新点</w:t>
      </w:r>
      <w:r>
        <w:t xml:space="preserve"> 1—5 </w:t>
      </w:r>
      <w:r>
        <w:rPr>
          <w:rFonts w:hint="eastAsia"/>
        </w:rPr>
        <w:t xml:space="preserve">共同服务于“得到物理可执行的设备排程”；创新点</w:t>
      </w:r>
      <w:r>
        <w:t xml:space="preserve"> 6—8 </w:t>
      </w:r>
      <w:r>
        <w:rPr>
          <w:rFonts w:hint="eastAsia"/>
        </w:rPr>
        <w:t xml:space="preserve">服务于“更快地求得该排程”。正式撰写时不应把两组创新点并列罗列而缺少因果关系。</w:t>
      </w:r>
    </w:p>
    <w:bookmarkEnd w:id="48"/>
    <w:bookmarkEnd w:id="49"/>
    <w:bookmarkStart w:id="53" w:name="八建议的权利要求组织"/>
    <w:p>
      <w:pPr>
        <w:pStyle w:val="Heading2"/>
      </w:pPr>
      <w:r>
        <w:rPr>
          <w:rFonts w:hint="eastAsia"/>
        </w:rPr>
        <w:t xml:space="preserve">八、建议的权利要求组织</w:t>
      </w:r>
    </w:p>
    <w:bookmarkStart w:id="50" w:name="主申请的独立权利要求骨架"/>
    <w:p>
      <w:pPr>
        <w:pStyle w:val="3"/>
      </w:pPr>
      <w:r>
        <w:t xml:space="preserve">8.1 </w:t>
      </w:r>
      <w:r>
        <w:rPr>
          <w:rFonts w:hint="eastAsia"/>
        </w:rPr>
        <w:t xml:space="preserve">主申请的独立权利要求骨架</w:t>
      </w:r>
    </w:p>
    <w:p>
      <w:pPr>
        <w:pStyle w:val="32"/>
      </w:pPr>
      <w:r>
        <w:rPr>
          <w:rFonts w:hint="eastAsia"/>
        </w:rPr>
        <w:t xml:space="preserve">一种面向旋转工艺腔半导体组合设备的双源混流全流程调度方法，包括：获取产品晶圆、PEC</w:t>
      </w:r>
      <w:r>
        <w:t xml:space="preserve"> </w:t>
      </w:r>
      <w:r>
        <w:rPr>
          <w:rFonts w:hint="eastAsia"/>
        </w:rPr>
        <w:t xml:space="preserve">辅助晶圆和设备参数；构造</w:t>
      </w:r>
      <w:r>
        <w:t xml:space="preserve"> PW </w:t>
      </w:r>
      <w:r>
        <w:rPr>
          <w:rFonts w:hint="eastAsia"/>
        </w:rPr>
        <w:t xml:space="preserve">对；根据</w:t>
      </w:r>
      <w:r>
        <w:t xml:space="preserve"> </w:t>
      </w:r>
      <w:r>
        <w:rPr>
          <w:rStyle w:val="VerbatimChar"/>
        </w:rPr>
        <w:t xml:space="preserve">4x1</w:t>
      </w:r>
      <w:r>
        <w:t xml:space="preserve"> </w:t>
      </w:r>
      <w:r>
        <w:rPr>
          <w:rFonts w:hint="eastAsia"/>
        </w:rPr>
        <w:t xml:space="preserve">和</w:t>
      </w:r>
      <w:r>
        <w:t xml:space="preserve"> </w:t>
      </w:r>
      <w:r>
        <w:rPr>
          <w:rStyle w:val="VerbatimChar"/>
        </w:rPr>
        <w:t xml:space="preserve">2x2</w:t>
      </w:r>
      <w:r>
        <w:t xml:space="preserve"> </w:t>
      </w:r>
      <w:r>
        <w:rPr>
          <w:rFonts w:hint="eastAsia"/>
        </w:rPr>
        <w:t xml:space="preserve">工艺模式建立旋转工艺腔作业；建立产品晶圆和</w:t>
      </w:r>
      <w:r>
        <w:t xml:space="preserve"> PEC </w:t>
      </w:r>
      <w:r>
        <w:rPr>
          <w:rFonts w:hint="eastAsia"/>
        </w:rPr>
        <w:t xml:space="preserve">辅助晶圆的不同路径以及共享资源时序约束；建立</w:t>
      </w:r>
      <w:r>
        <w:t xml:space="preserve"> PEC token </w:t>
      </w:r>
      <w:r>
        <w:rPr>
          <w:rFonts w:hint="eastAsia"/>
        </w:rPr>
        <w:t xml:space="preserve">复用约束和清洁约束；以产品晶圆端到端完工时间为目标求解；输出资源时间表。</w:t>
      </w:r>
    </w:p>
    <w:bookmarkEnd w:id="50"/>
    <w:bookmarkStart w:id="51" w:name="主申请的从属权利要求方向"/>
    <w:p>
      <w:pPr>
        <w:pStyle w:val="3"/>
      </w:pPr>
      <w:r>
        <w:t xml:space="preserve">8.2 </w:t>
      </w:r>
      <w:r>
        <w:rPr>
          <w:rFonts w:hint="eastAsia"/>
        </w:rPr>
        <w:t xml:space="preserve">主申请的从属权利要求方向</w:t>
      </w:r>
    </w:p>
    <w:p>
      <w:pPr>
        <w:pStyle w:val="Compact"/>
        <w:numPr>
          <w:ilvl w:val="0"/>
          <w:numId w:val="1009"/>
        </w:numPr>
      </w:pPr>
      <w:r>
        <w:t xml:space="preserve">PW </w:t>
      </w:r>
      <w:r>
        <w:rPr>
          <w:rFonts w:hint="eastAsia"/>
        </w:rPr>
        <w:t xml:space="preserve">对包含产品+产品、产品+PEC</w:t>
      </w:r>
      <w:r>
        <w:t xml:space="preserve"> </w:t>
      </w:r>
      <w:r>
        <w:rPr>
          <w:rFonts w:hint="eastAsia"/>
        </w:rPr>
        <w:t xml:space="preserve">和</w:t>
      </w:r>
      <w:r>
        <w:t xml:space="preserve"> PEC+PEC </w:t>
      </w:r>
      <w:r>
        <w:rPr>
          <w:rFonts w:hint="eastAsia"/>
        </w:rPr>
        <w:t xml:space="preserve">三类；</w:t>
      </w:r>
    </w:p>
    <w:p>
      <w:pPr>
        <w:pStyle w:val="Compact"/>
        <w:numPr>
          <w:ilvl w:val="0"/>
          <w:numId w:val="1009"/>
        </w:numPr>
      </w:pPr>
      <w:r>
        <w:rPr>
          <w:rStyle w:val="VerbatimChar"/>
        </w:rPr>
        <w:t xml:space="preserve">4x1</w:t>
      </w:r>
      <w:r>
        <w:t xml:space="preserve"> </w:t>
      </w:r>
      <w:r>
        <w:rPr>
          <w:rFonts w:hint="eastAsia"/>
        </w:rPr>
        <w:t xml:space="preserve">的前侧装片、第一次转动、后侧装片、加工、后侧卸片、第二次转动和前侧卸片；</w:t>
      </w:r>
    </w:p>
    <w:p>
      <w:pPr>
        <w:pStyle w:val="Compact"/>
        <w:numPr>
          <w:ilvl w:val="0"/>
          <w:numId w:val="1009"/>
        </w:numPr>
      </w:pPr>
      <w:r>
        <w:rPr>
          <w:rStyle w:val="VerbatimChar"/>
        </w:rPr>
        <w:t xml:space="preserve">2x2</w:t>
      </w:r>
      <w:r>
        <w:t xml:space="preserve"> </w:t>
      </w:r>
      <w:r>
        <w:rPr>
          <w:rFonts w:hint="eastAsia"/>
        </w:rPr>
        <w:t xml:space="preserve">的</w:t>
      </w:r>
      <w:r>
        <w:t xml:space="preserve"> PEC </w:t>
      </w:r>
      <w:r>
        <w:rPr>
          <w:rFonts w:hint="eastAsia"/>
        </w:rPr>
        <w:t xml:space="preserve">链首、连续</w:t>
      </w:r>
      <w:r>
        <w:t xml:space="preserve"> </w:t>
      </w:r>
      <w:r>
        <w:rPr>
          <w:rFonts w:hint="eastAsia"/>
        </w:rPr>
        <w:t xml:space="preserve">cycle、循环桥接和</w:t>
      </w:r>
      <w:r>
        <w:t xml:space="preserve"> PEC </w:t>
      </w:r>
      <w:r>
        <w:rPr>
          <w:rFonts w:hint="eastAsia"/>
        </w:rPr>
        <w:t xml:space="preserve">链尾；</w:t>
      </w:r>
    </w:p>
    <w:p>
      <w:pPr>
        <w:pStyle w:val="Compact"/>
        <w:numPr>
          <w:ilvl w:val="0"/>
          <w:numId w:val="1009"/>
        </w:numPr>
      </w:pPr>
      <w:r>
        <w:rPr>
          <w:rFonts w:hint="eastAsia"/>
        </w:rPr>
        <w:t xml:space="preserve">产品晶圆经</w:t>
      </w:r>
      <w:r>
        <w:t xml:space="preserve"> LLupper </w:t>
      </w:r>
      <w:r>
        <w:rPr>
          <w:rFonts w:hint="eastAsia"/>
        </w:rPr>
        <w:t xml:space="preserve">进入真空侧并经</w:t>
      </w:r>
      <w:r>
        <w:t xml:space="preserve"> LLlower </w:t>
      </w:r>
      <w:r>
        <w:rPr>
          <w:rFonts w:hint="eastAsia"/>
        </w:rPr>
        <w:t xml:space="preserve">返回大气侧；</w:t>
      </w:r>
    </w:p>
    <w:p>
      <w:pPr>
        <w:pStyle w:val="Compact"/>
        <w:numPr>
          <w:ilvl w:val="0"/>
          <w:numId w:val="1009"/>
        </w:numPr>
      </w:pPr>
      <w:r>
        <w:t xml:space="preserve">ATR、AL、LLupper、LLlower、VTR </w:t>
      </w:r>
      <w:r>
        <w:rPr>
          <w:rFonts w:hint="eastAsia"/>
        </w:rPr>
        <w:t xml:space="preserve">和</w:t>
      </w:r>
      <w:r>
        <w:t xml:space="preserve"> CH </w:t>
      </w:r>
      <w:r>
        <w:rPr>
          <w:rFonts w:hint="eastAsia"/>
        </w:rPr>
        <w:t xml:space="preserve">的容量或互斥约束；</w:t>
      </w:r>
    </w:p>
    <w:p>
      <w:pPr>
        <w:pStyle w:val="Compact"/>
        <w:numPr>
          <w:ilvl w:val="0"/>
          <w:numId w:val="1009"/>
        </w:numPr>
      </w:pPr>
      <w:r>
        <w:t xml:space="preserve">PEC token </w:t>
      </w:r>
      <w:r>
        <w:rPr>
          <w:rFonts w:hint="eastAsia"/>
        </w:rPr>
        <w:t xml:space="preserve">的时间区间互斥；</w:t>
      </w:r>
    </w:p>
    <w:p>
      <w:pPr>
        <w:pStyle w:val="Compact"/>
        <w:numPr>
          <w:ilvl w:val="0"/>
          <w:numId w:val="1009"/>
        </w:numPr>
      </w:pPr>
      <w:r>
        <w:rPr>
          <w:rFonts w:hint="eastAsia"/>
        </w:rPr>
        <w:t xml:space="preserve">纯</w:t>
      </w:r>
      <w:r>
        <w:t xml:space="preserve"> PEC </w:t>
      </w:r>
      <w:r>
        <w:rPr>
          <w:rFonts w:hint="eastAsia"/>
        </w:rPr>
        <w:t xml:space="preserve">清洁批次及由清洁间隔触发的约束；</w:t>
      </w:r>
    </w:p>
    <w:p>
      <w:pPr>
        <w:pStyle w:val="Compact"/>
        <w:numPr>
          <w:ilvl w:val="0"/>
          <w:numId w:val="1009"/>
        </w:numPr>
      </w:pPr>
      <w:r>
        <w:rPr>
          <w:rFonts w:hint="eastAsia"/>
        </w:rPr>
        <w:t xml:space="preserve">主目标与腔体负载均衡、空闲压缩、流动时间等次级目标。</w:t>
      </w:r>
    </w:p>
    <w:p>
      <w:pPr>
        <w:pStyle w:val="32"/>
      </w:pPr>
      <w:r>
        <w:rPr>
          <w:rFonts w:hint="eastAsia"/>
        </w:rPr>
        <w:t xml:space="preserve">同时配套撰写装置、电子设备和计算机可读存储介质权利要求，使保护形态覆盖排程软件部署方式。</w:t>
      </w:r>
    </w:p>
    <w:bookmarkEnd w:id="51"/>
    <w:bookmarkStart w:id="52" w:name="求解加速申请的独立权利要求骨架"/>
    <w:p>
      <w:pPr>
        <w:pStyle w:val="3"/>
      </w:pPr>
      <w:r>
        <w:t xml:space="preserve">8.3 </w:t>
      </w:r>
      <w:r>
        <w:rPr>
          <w:rFonts w:hint="eastAsia"/>
        </w:rPr>
        <w:t xml:space="preserve">求解加速申请的独立权利要求骨架</w:t>
      </w:r>
    </w:p>
    <w:p>
      <w:pPr>
        <w:pStyle w:val="32"/>
      </w:pPr>
      <w:r>
        <w:rPr>
          <w:rFonts w:hint="eastAsia"/>
        </w:rPr>
        <w:t xml:space="preserve">一种针对半导体设备调度混合整数规划的割平面选择方法，包括：获取候选有效割平面；提取通用质量特征和基于调度变量族的结构特征；预测目标保留数量；生成候选割平面序列；基于变量族覆盖、相似性和配额进行重排；将选出的有效割平面交由</w:t>
      </w:r>
      <w:r>
        <w:t xml:space="preserve"> MIP </w:t>
      </w:r>
      <w:r>
        <w:rPr>
          <w:rFonts w:hint="eastAsia"/>
        </w:rPr>
        <w:t xml:space="preserve">求解器处理。</w:t>
      </w:r>
    </w:p>
    <w:p>
      <w:pPr>
        <w:pStyle w:val="6"/>
      </w:pPr>
      <w:r>
        <w:rPr>
          <w:rFonts w:hint="eastAsia"/>
        </w:rPr>
        <w:t xml:space="preserve">该申请宜明确“割平面均为求解器产生的有效割平面”，从而准确限定其作用是提高求解效率，而非改变调度问题的物理可行性。</w:t>
      </w:r>
    </w:p>
    <w:bookmarkEnd w:id="52"/>
    <w:bookmarkEnd w:id="53"/>
    <w:bookmarkStart w:id="54" w:name="九附图清单与每图必须表达的内容"/>
    <w:p>
      <w:pPr>
        <w:pStyle w:val="Heading2"/>
      </w:pPr>
      <w:r>
        <w:rPr>
          <w:rFonts w:hint="eastAsia"/>
        </w:rPr>
        <w:t xml:space="preserve">九、附图清单与每图必须表达的内容</w:t>
      </w:r>
    </w:p>
    <w:p>
      <w:pPr>
        <w:pStyle w:val="32"/>
      </w:pPr>
      <w:r>
        <w:rPr>
          <w:rFonts w:hint="eastAsia"/>
        </w:rPr>
        <w:t xml:space="preserve">原交底书中的空白附图占位符不能保留。建议至少补齐以下六图，并采用黑白线框、编号标注，不使用实验曲线代替结构图：</w:t>
      </w:r>
    </w:p>
    <w:p>
      <w:pPr>
        <w:pStyle w:val="Compact"/>
        <w:numPr>
          <w:ilvl w:val="0"/>
          <w:numId w:val="1010"/>
        </w:numPr>
      </w:pPr>
      <w:r>
        <w:rPr>
          <w:rFonts w:hint="eastAsia"/>
          <w:b/>
          <w:bCs/>
        </w:rPr>
        <w:t xml:space="preserve">图1：设备及双源物料流示意图</w:t>
      </w:r>
      <w:r>
        <w:rPr>
          <w:rFonts w:hint="eastAsia"/>
        </w:rPr>
        <w:t xml:space="preserve">。标出</w:t>
      </w:r>
      <w:r>
        <w:t xml:space="preserve"> LP、ATR、AL、LLupper、VTR、CH2/CH3、LLlower、PEC </w:t>
      </w:r>
      <w:r>
        <w:rPr>
          <w:rFonts w:hint="eastAsia"/>
        </w:rPr>
        <w:t xml:space="preserve">storage，以及两条物料路径；</w:t>
      </w:r>
    </w:p>
    <w:p>
      <w:pPr>
        <w:pStyle w:val="Compact"/>
        <w:numPr>
          <w:ilvl w:val="0"/>
          <w:numId w:val="1010"/>
        </w:numPr>
      </w:pPr>
      <w:r>
        <w:rPr>
          <w:rFonts w:hint="eastAsia"/>
          <w:b/>
          <w:bCs/>
        </w:rPr>
        <w:t xml:space="preserve">图2：PW</w:t>
      </w:r>
      <w:r>
        <w:rPr>
          <w:b/>
          <w:bCs/>
        </w:rPr>
        <w:t xml:space="preserve"> </w:t>
      </w:r>
      <w:r>
        <w:rPr>
          <w:rFonts w:hint="eastAsia"/>
          <w:b/>
          <w:bCs/>
        </w:rPr>
        <w:t xml:space="preserve">对构造与三类组合示意图</w:t>
      </w:r>
      <w:r>
        <w:rPr>
          <w:rFonts w:hint="eastAsia"/>
        </w:rPr>
        <w:t xml:space="preserve">。产品+产品、产品+PEC、PEC+PEC；</w:t>
      </w:r>
    </w:p>
    <w:p>
      <w:pPr>
        <w:pStyle w:val="Compact"/>
        <w:numPr>
          <w:ilvl w:val="0"/>
          <w:numId w:val="1010"/>
        </w:numPr>
      </w:pPr>
      <w:r>
        <w:rPr>
          <w:rFonts w:hint="eastAsia"/>
          <w:b/>
          <w:bCs/>
        </w:rPr>
        <w:t xml:space="preserve">图3：</w:t>
      </w:r>
      <w:r>
        <w:rPr>
          <w:rStyle w:val="VerbatimChar"/>
          <w:b/>
          <w:bCs/>
        </w:rPr>
        <w:t xml:space="preserve">4x1</w:t>
      </w:r>
      <w:r>
        <w:rPr>
          <w:b/>
          <w:bCs/>
        </w:rPr>
        <w:t xml:space="preserve"> </w:t>
      </w:r>
      <w:r>
        <w:rPr>
          <w:rFonts w:hint="eastAsia"/>
          <w:b/>
          <w:bCs/>
        </w:rPr>
        <w:t xml:space="preserve">满片批次时序图</w:t>
      </w:r>
      <w:r>
        <w:rPr>
          <w:rFonts w:hint="eastAsia"/>
        </w:rPr>
        <w:t xml:space="preserve">。前侧装片、转动、后侧装片、加工、后侧卸片、转动、前侧卸片；</w:t>
      </w:r>
    </w:p>
    <w:p>
      <w:pPr>
        <w:pStyle w:val="Compact"/>
        <w:numPr>
          <w:ilvl w:val="0"/>
          <w:numId w:val="1010"/>
        </w:numPr>
      </w:pPr>
      <w:r>
        <w:rPr>
          <w:rFonts w:hint="eastAsia"/>
          <w:b/>
          <w:bCs/>
        </w:rPr>
        <w:t xml:space="preserve">图4：</w:t>
      </w:r>
      <w:r>
        <w:rPr>
          <w:rStyle w:val="VerbatimChar"/>
          <w:b/>
          <w:bCs/>
        </w:rPr>
        <w:t xml:space="preserve">2x2</w:t>
      </w:r>
      <w:r>
        <w:rPr>
          <w:b/>
          <w:bCs/>
        </w:rPr>
        <w:t xml:space="preserve"> </w:t>
      </w:r>
      <w:r>
        <w:rPr>
          <w:rFonts w:hint="eastAsia"/>
          <w:b/>
          <w:bCs/>
        </w:rPr>
        <w:t xml:space="preserve">连续链时序图</w:t>
      </w:r>
      <w:r>
        <w:t xml:space="preserve">。PEC </w:t>
      </w:r>
      <w:r>
        <w:rPr>
          <w:rFonts w:hint="eastAsia"/>
        </w:rPr>
        <w:t xml:space="preserve">链首、cycle、bridge、PEC</w:t>
      </w:r>
      <w:r>
        <w:t xml:space="preserve"> </w:t>
      </w:r>
      <w:r>
        <w:rPr>
          <w:rFonts w:hint="eastAsia"/>
        </w:rPr>
        <w:t xml:space="preserve">链尾；</w:t>
      </w:r>
    </w:p>
    <w:p>
      <w:pPr>
        <w:pStyle w:val="Compact"/>
        <w:numPr>
          <w:ilvl w:val="0"/>
          <w:numId w:val="1010"/>
        </w:numPr>
      </w:pPr>
      <w:r>
        <w:rPr>
          <w:rFonts w:hint="eastAsia"/>
          <w:b/>
          <w:bCs/>
        </w:rPr>
        <w:t xml:space="preserve">图5：全流程调度建模与求解流程图</w:t>
      </w:r>
      <w:r>
        <w:rPr>
          <w:rFonts w:hint="eastAsia"/>
        </w:rPr>
        <w:t xml:space="preserve">。输入—配对—约束—优化—时间表输出；</w:t>
      </w:r>
    </w:p>
    <w:p>
      <w:pPr>
        <w:pStyle w:val="Compact"/>
        <w:numPr>
          <w:ilvl w:val="0"/>
          <w:numId w:val="1010"/>
        </w:numPr>
      </w:pPr>
      <w:r>
        <w:rPr>
          <w:rFonts w:hint="eastAsia"/>
          <w:b/>
          <w:bCs/>
        </w:rPr>
        <w:t xml:space="preserve">图6：可选学习型割平面选择流程图</w:t>
      </w:r>
      <w:r>
        <w:rPr>
          <w:rFonts w:hint="eastAsia"/>
        </w:rPr>
        <w:t xml:space="preserve">。候选</w:t>
      </w:r>
      <w:r>
        <w:t xml:space="preserve"> cuts—23 </w:t>
      </w:r>
      <w:r>
        <w:rPr>
          <w:rFonts w:hint="eastAsia"/>
        </w:rPr>
        <w:t xml:space="preserve">维特征—高层数量决策—指针网络/束搜索—结构重排—求解器。</w:t>
      </w:r>
    </w:p>
    <w:bookmarkEnd w:id="54"/>
    <w:bookmarkStart w:id="55" w:name="十对原交底书的必须修正项"/>
    <w:p>
      <w:pPr>
        <w:pStyle w:val="Heading2"/>
      </w:pPr>
      <w:r>
        <w:rPr>
          <w:rFonts w:hint="eastAsia"/>
        </w:rPr>
        <w:t xml:space="preserve">十、对原交底书的必须修正项</w:t>
      </w:r>
    </w:p>
    <w:p>
      <w:pPr>
        <w:pStyle w:val="Compact"/>
        <w:numPr>
          <w:ilvl w:val="0"/>
          <w:numId w:val="1011"/>
        </w:numPr>
      </w:pPr>
      <w:r>
        <w:rPr>
          <w:rFonts w:hint="eastAsia"/>
        </w:rPr>
        <w:t xml:space="preserve">将“全流程调度模型”和“学习型割平面选择”分为主方案与可选加速方案，先完整说明前者，再说明后者如何服务于求解；</w:t>
      </w:r>
    </w:p>
    <w:p>
      <w:pPr>
        <w:pStyle w:val="Compact"/>
        <w:numPr>
          <w:ilvl w:val="0"/>
          <w:numId w:val="1011"/>
        </w:numPr>
      </w:pPr>
      <w:r>
        <w:rPr>
          <w:rFonts w:hint="eastAsia"/>
        </w:rPr>
        <w:t xml:space="preserve">修正产品晶圆路径中的负载锁方向：LLupper</w:t>
      </w:r>
      <w:r>
        <w:t xml:space="preserve"> </w:t>
      </w:r>
      <w:r>
        <w:rPr>
          <w:rFonts w:hint="eastAsia"/>
        </w:rPr>
        <w:t xml:space="preserve">进入真空侧、LLlower</w:t>
      </w:r>
      <w:r>
        <w:t xml:space="preserve"> </w:t>
      </w:r>
      <w:r>
        <w:rPr>
          <w:rFonts w:hint="eastAsia"/>
        </w:rPr>
        <w:t xml:space="preserve">返回大气侧；</w:t>
      </w:r>
    </w:p>
    <w:p>
      <w:pPr>
        <w:pStyle w:val="Compact"/>
        <w:numPr>
          <w:ilvl w:val="0"/>
          <w:numId w:val="1011"/>
        </w:numPr>
      </w:pPr>
      <w:r>
        <w:rPr>
          <w:rFonts w:hint="eastAsia"/>
        </w:rPr>
        <w:t xml:space="preserve">设备名称和编号统一为实际实现的</w:t>
      </w:r>
      <w:r>
        <w:t xml:space="preserve"> </w:t>
      </w:r>
      <w:r>
        <w:rPr>
          <w:rFonts w:hint="eastAsia"/>
        </w:rPr>
        <w:t xml:space="preserve">CH2、CH3；若硬件不同，应全篇替换并与附图一致；</w:t>
      </w:r>
    </w:p>
    <w:p>
      <w:pPr>
        <w:pStyle w:val="Compact"/>
        <w:numPr>
          <w:ilvl w:val="0"/>
          <w:numId w:val="1011"/>
        </w:numPr>
      </w:pPr>
      <w:r>
        <w:rPr>
          <w:rFonts w:hint="eastAsia"/>
        </w:rPr>
        <w:t xml:space="preserve">使用当前</w:t>
      </w:r>
      <w:r>
        <w:t xml:space="preserve"> </w:t>
      </w:r>
      <w:r>
        <w:rPr>
          <w:rStyle w:val="VerbatimChar"/>
        </w:rPr>
        <w:t xml:space="preserve">4x1</w:t>
      </w:r>
      <w:r>
        <w:t xml:space="preserve"> </w:t>
      </w:r>
      <w:r>
        <w:rPr>
          <w:rFonts w:hint="eastAsia"/>
        </w:rPr>
        <w:t xml:space="preserve">的实际</w:t>
      </w:r>
      <w:r>
        <w:t xml:space="preserve"> side-slot </w:t>
      </w:r>
      <w:r>
        <w:rPr>
          <w:rFonts w:hint="eastAsia"/>
        </w:rPr>
        <w:t xml:space="preserve">装卸顺序，不再写成抽象槽位或与设备资料相矛盾的</w:t>
      </w:r>
      <w:r>
        <w:t xml:space="preserve"> FIFO </w:t>
      </w:r>
      <w:r>
        <w:rPr>
          <w:rFonts w:hint="eastAsia"/>
        </w:rPr>
        <w:t xml:space="preserve">语义；</w:t>
      </w:r>
    </w:p>
    <w:p>
      <w:pPr>
        <w:pStyle w:val="Compact"/>
        <w:numPr>
          <w:ilvl w:val="0"/>
          <w:numId w:val="1011"/>
        </w:numPr>
      </w:pPr>
      <w:r>
        <w:rPr>
          <w:rFonts w:hint="eastAsia"/>
        </w:rPr>
        <w:t xml:space="preserve">增加</w:t>
      </w:r>
      <w:r>
        <w:t xml:space="preserve"> PEC token </w:t>
      </w:r>
      <w:r>
        <w:rPr>
          <w:rFonts w:hint="eastAsia"/>
        </w:rPr>
        <w:t xml:space="preserve">的“绑定—占用—释放—复用”逻辑，不能只写</w:t>
      </w:r>
      <w:r>
        <w:t xml:space="preserve"> PEC </w:t>
      </w:r>
      <w:r>
        <w:rPr>
          <w:rFonts w:hint="eastAsia"/>
        </w:rPr>
        <w:t xml:space="preserve">数量约束；</w:t>
      </w:r>
    </w:p>
    <w:p>
      <w:pPr>
        <w:pStyle w:val="Compact"/>
        <w:numPr>
          <w:ilvl w:val="0"/>
          <w:numId w:val="1011"/>
        </w:numPr>
      </w:pPr>
      <w:r>
        <w:rPr>
          <w:rFonts w:hint="eastAsia"/>
        </w:rPr>
        <w:t xml:space="preserve">增加清洁批次的触发条件和它对</w:t>
      </w:r>
      <w:r>
        <w:t xml:space="preserve"> CH、VTR、PEC </w:t>
      </w:r>
      <w:r>
        <w:rPr>
          <w:rFonts w:hint="eastAsia"/>
        </w:rPr>
        <w:t xml:space="preserve">的占用；</w:t>
      </w:r>
    </w:p>
    <w:p>
      <w:pPr>
        <w:pStyle w:val="Compact"/>
        <w:numPr>
          <w:ilvl w:val="0"/>
          <w:numId w:val="1011"/>
        </w:numPr>
      </w:pPr>
      <w:r>
        <w:rPr>
          <w:rFonts w:hint="eastAsia"/>
        </w:rPr>
        <w:t xml:space="preserve">删除“从根本上保证”“必然得到精确解”等绝对化措辞，改为“在有效割平面与求解器终止条件下保持原问题可行性定义，并用于提高求解效率”；</w:t>
      </w:r>
    </w:p>
    <w:p>
      <w:pPr>
        <w:pStyle w:val="Compact"/>
        <w:numPr>
          <w:ilvl w:val="0"/>
          <w:numId w:val="1011"/>
        </w:numPr>
      </w:pPr>
      <w:r>
        <w:rPr>
          <w:rFonts w:hint="eastAsia"/>
        </w:rPr>
        <w:t xml:space="preserve">将“暂无”替代方案改为实际可行替代：固定比例选割、贪心选割、非学习型启发式选割、直接常规</w:t>
      </w:r>
      <w:r>
        <w:t xml:space="preserve"> </w:t>
      </w:r>
      <w:r>
        <w:rPr>
          <w:rFonts w:hint="eastAsia"/>
        </w:rPr>
        <w:t xml:space="preserve">Branch-and-Cut；</w:t>
      </w:r>
    </w:p>
    <w:p>
      <w:pPr>
        <w:pStyle w:val="Compact"/>
        <w:numPr>
          <w:ilvl w:val="0"/>
          <w:numId w:val="1011"/>
        </w:numPr>
      </w:pPr>
      <w:r>
        <w:rPr>
          <w:rFonts w:hint="eastAsia"/>
        </w:rPr>
        <w:t xml:space="preserve">将现有技术出处、公开日、文献编号或专利号补全，避免“现有技术一/二/三”没有可检索来源；</w:t>
      </w:r>
    </w:p>
    <w:p>
      <w:pPr>
        <w:pStyle w:val="Compact"/>
        <w:numPr>
          <w:ilvl w:val="0"/>
          <w:numId w:val="1011"/>
        </w:numPr>
      </w:pPr>
      <w:r>
        <w:rPr>
          <w:rFonts w:hint="eastAsia"/>
        </w:rPr>
        <w:t xml:space="preserve">补齐附图，且为每一幅图写出图号、图名和附图标记说明。</w:t>
      </w:r>
    </w:p>
    <w:bookmarkEnd w:id="55"/>
    <w:bookmarkStart w:id="56" w:name="十一发明人和代理人需确认的事实"/>
    <w:p>
      <w:pPr>
        <w:pStyle w:val="Heading2"/>
      </w:pPr>
      <w:r>
        <w:rPr>
          <w:rFonts w:hint="eastAsia"/>
        </w:rPr>
        <w:t xml:space="preserve">十一、发明人和代理人需确认的事实</w:t>
      </w:r>
    </w:p>
    <w:p>
      <w:pPr>
        <w:pStyle w:val="32"/>
      </w:pPr>
      <w:r>
        <w:rPr>
          <w:rFonts w:hint="eastAsia"/>
        </w:rPr>
        <w:t xml:space="preserve">以下事实决定最终的保护范围，提交前应由发明人确认并留档：</w:t>
      </w:r>
    </w:p>
    <w:p>
      <w:pPr>
        <w:pStyle w:val="Compact"/>
        <w:numPr>
          <w:ilvl w:val="0"/>
          <w:numId w:val="1012"/>
        </w:numPr>
      </w:pPr>
      <w:r>
        <w:rPr>
          <w:rFonts w:hint="eastAsia"/>
        </w:rPr>
        <w:t xml:space="preserve">目标设备中旋转工艺腔的准确型号、数量、槽位、可达槽位和实际转动/装卸顺序；</w:t>
      </w:r>
    </w:p>
    <w:p>
      <w:pPr>
        <w:pStyle w:val="Compact"/>
        <w:numPr>
          <w:ilvl w:val="0"/>
          <w:numId w:val="1012"/>
        </w:numPr>
      </w:pPr>
      <w:r>
        <w:rPr>
          <w:rStyle w:val="VerbatimChar"/>
        </w:rPr>
        <w:t xml:space="preserve">4x1</w:t>
      </w:r>
      <w:r>
        <w:t xml:space="preserve">、</w:t>
      </w:r>
      <w:r>
        <w:rPr>
          <w:rStyle w:val="VerbatimChar"/>
        </w:rPr>
        <w:t xml:space="preserve">2x2</w:t>
      </w:r>
      <w:r>
        <w:t xml:space="preserve"> </w:t>
      </w:r>
      <w:r>
        <w:rPr>
          <w:rFonts w:hint="eastAsia"/>
        </w:rPr>
        <w:t xml:space="preserve">的正式工艺名称、工艺条件及</w:t>
      </w:r>
      <w:r>
        <w:t xml:space="preserve"> PEC </w:t>
      </w:r>
      <w:r>
        <w:rPr>
          <w:rFonts w:hint="eastAsia"/>
        </w:rPr>
        <w:t xml:space="preserve">晶圆的实际作用；</w:t>
      </w:r>
    </w:p>
    <w:p>
      <w:pPr>
        <w:pStyle w:val="Compact"/>
        <w:numPr>
          <w:ilvl w:val="0"/>
          <w:numId w:val="1012"/>
        </w:numPr>
      </w:pPr>
      <w:r>
        <w:rPr>
          <w:rFonts w:hint="eastAsia"/>
        </w:rPr>
        <w:t xml:space="preserve">LP、AL、两个</w:t>
      </w:r>
      <w:r>
        <w:t xml:space="preserve"> LL、ATR、VTR </w:t>
      </w:r>
      <w:r>
        <w:rPr>
          <w:rFonts w:hint="eastAsia"/>
        </w:rPr>
        <w:t xml:space="preserve">的数量与真实容量；</w:t>
      </w:r>
    </w:p>
    <w:p>
      <w:pPr>
        <w:pStyle w:val="Compact"/>
        <w:numPr>
          <w:ilvl w:val="0"/>
          <w:numId w:val="1012"/>
        </w:numPr>
      </w:pPr>
      <w:r>
        <w:rPr>
          <w:rFonts w:hint="eastAsia"/>
        </w:rPr>
        <w:t xml:space="preserve">清洁的触发规则、清洁时长、是否必须使用</w:t>
      </w:r>
      <w:r>
        <w:t xml:space="preserve"> </w:t>
      </w:r>
      <w:r>
        <w:rPr>
          <w:rFonts w:hint="eastAsia"/>
        </w:rPr>
        <w:t xml:space="preserve">PEC、是否允许在</w:t>
      </w:r>
      <w:r>
        <w:t xml:space="preserve"> </w:t>
      </w:r>
      <w:r>
        <w:rPr>
          <w:rStyle w:val="VerbatimChar"/>
        </w:rPr>
        <w:t xml:space="preserve">2x2</w:t>
      </w:r>
      <w:r>
        <w:t xml:space="preserve"> </w:t>
      </w:r>
      <w:r>
        <w:rPr>
          <w:rFonts w:hint="eastAsia"/>
        </w:rPr>
        <w:t xml:space="preserve">链中插入；</w:t>
      </w:r>
    </w:p>
    <w:p>
      <w:pPr>
        <w:pStyle w:val="Compact"/>
        <w:numPr>
          <w:ilvl w:val="0"/>
          <w:numId w:val="1012"/>
        </w:numPr>
      </w:pPr>
      <w:r>
        <w:rPr>
          <w:rFonts w:hint="eastAsia"/>
        </w:rPr>
        <w:t xml:space="preserve">至少一组对比数据：与人工排程、现有规则或未使用学习型选割的基线相比的完工时间、设备空闲、求解时间或节点数；</w:t>
      </w:r>
    </w:p>
    <w:p>
      <w:pPr>
        <w:pStyle w:val="Compact"/>
        <w:numPr>
          <w:ilvl w:val="0"/>
          <w:numId w:val="1012"/>
        </w:numPr>
      </w:pPr>
      <w:r>
        <w:rPr>
          <w:rFonts w:hint="eastAsia"/>
        </w:rPr>
        <w:t xml:space="preserve">现有技术检索结果及每份对比文献最接近本发明的内容；</w:t>
      </w:r>
    </w:p>
    <w:p>
      <w:pPr>
        <w:pStyle w:val="Compact"/>
        <w:numPr>
          <w:ilvl w:val="0"/>
          <w:numId w:val="1012"/>
        </w:numPr>
      </w:pPr>
      <w:r>
        <w:rPr>
          <w:rFonts w:hint="eastAsia"/>
        </w:rPr>
        <w:t xml:space="preserve">发明完成日期、公开情况、参与人员和权属主体。</w:t>
      </w:r>
    </w:p>
    <w:bookmarkEnd w:id="56"/>
    <w:bookmarkStart w:id="57" w:name="十二实施例写法建议"/>
    <w:p>
      <w:pPr>
        <w:pStyle w:val="Heading2"/>
      </w:pPr>
      <w:r>
        <w:rPr>
          <w:rFonts w:hint="eastAsia"/>
        </w:rPr>
        <w:t xml:space="preserve">十二、实施例写法建议</w:t>
      </w:r>
    </w:p>
    <w:p>
      <w:pPr>
        <w:pStyle w:val="32"/>
      </w:pPr>
      <w:r>
        <w:rPr>
          <w:rFonts w:hint="eastAsia"/>
        </w:rPr>
        <w:t xml:space="preserve">正式交底书至少应给出一个可复现实例：设定产品晶圆数量、</w:t>
      </w:r>
      <w:r>
        <w:rPr>
          <w:rStyle w:val="VerbatimChar"/>
        </w:rPr>
        <w:t xml:space="preserve">4x1/2x2</w:t>
      </w:r>
      <w:r>
        <w:t xml:space="preserve"> </w:t>
      </w:r>
      <w:r>
        <w:rPr>
          <w:rFonts w:hint="eastAsia"/>
        </w:rPr>
        <w:t xml:space="preserve">模式数量、PEC</w:t>
      </w:r>
      <w:r>
        <w:t xml:space="preserve"> </w:t>
      </w:r>
      <w:r>
        <w:rPr>
          <w:rFonts w:hint="eastAsia"/>
        </w:rPr>
        <w:t xml:space="preserve">库存、两个旋转工艺腔、各阶段时长和清洁间隔；按本方法生成</w:t>
      </w:r>
      <w:r>
        <w:t xml:space="preserve"> PW </w:t>
      </w:r>
      <w:r>
        <w:rPr>
          <w:rFonts w:hint="eastAsia"/>
        </w:rPr>
        <w:t xml:space="preserve">对、构建约束并求解；随后用甘特图展示至少一片产品晶圆、一个</w:t>
      </w:r>
      <w:r>
        <w:t xml:space="preserve"> </w:t>
      </w:r>
      <w:r>
        <w:rPr>
          <w:rStyle w:val="VerbatimChar"/>
        </w:rPr>
        <w:t xml:space="preserve">4x1</w:t>
      </w:r>
      <w:r>
        <w:t xml:space="preserve"> </w:t>
      </w:r>
      <w:r>
        <w:rPr>
          <w:rFonts w:hint="eastAsia"/>
        </w:rPr>
        <w:t xml:space="preserve">批次、一个</w:t>
      </w:r>
      <w:r>
        <w:t xml:space="preserve"> </w:t>
      </w:r>
      <w:r>
        <w:rPr>
          <w:rStyle w:val="VerbatimChar"/>
        </w:rPr>
        <w:t xml:space="preserve">2x2</w:t>
      </w:r>
      <w:r>
        <w:t xml:space="preserve"> </w:t>
      </w:r>
      <w:r>
        <w:rPr>
          <w:rFonts w:hint="eastAsia"/>
        </w:rPr>
        <w:t xml:space="preserve">连续链、一个</w:t>
      </w:r>
      <w:r>
        <w:t xml:space="preserve"> PEC token </w:t>
      </w:r>
      <w:r>
        <w:rPr>
          <w:rFonts w:hint="eastAsia"/>
        </w:rPr>
        <w:t xml:space="preserve">及必要时的清洁批次。实施例中的具体数值可变，但装载关系、资源互斥关系和输出时间表必须可核验。</w:t>
      </w:r>
    </w:p>
    <w:p>
      <w:pPr>
        <w:pStyle w:val="BlockText"/>
      </w:pPr>
      <w:r>
        <w:rPr>
          <w:rFonts w:hint="eastAsia"/>
        </w:rPr>
        <w:t xml:space="preserve">注：本文件完成的是技术方案与专利布局的整理，不替代专利代理人开展的新颖性、创造性和单一性法律判断。正式提交前应结合检索结论确定是“一案主从”还是“两案分拆”。</w:t>
      </w:r>
    </w:p>
    <w:bookmarkEnd w:id="57"/>
    <w:bookmarkEnd w:id="58"/>
    <w:sectPr>
      <w:headerReference r:id="rId7" w:type="first"/>
      <w:footerReference r:id="rId10" w:type="first"/>
      <w:headerReference r:id="rId5" w:type="default"/>
      <w:footerReference r:id="rId8" w:type="default"/>
      <w:headerReference r:id="rId6" w:type="even"/>
      <w:footerReference r:id="rId9" w:type="even"/>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hanging="360" w:left="360"/>
      </w:pPr>
      <w:rPr>
        <w:rFonts w:hint="default"/>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2">
    <w:nsid w:val="09A94281"/>
    <w:multiLevelType w:val="multilevel"/>
    <w:tmpl w:val="09A94281"/>
    <w:lvl w:ilvl="0" w:tentative="0">
      <w:start w:val="1"/>
      <w:numFmt w:val="decimal"/>
      <w:lvlText w:val="%1"/>
      <w:lvlJc w:val="left"/>
      <w:pPr>
        <w:ind w:hanging="360" w:left="360"/>
      </w:pPr>
      <w:rPr>
        <w:rFonts w:hint="default"/>
      </w:rPr>
    </w:lvl>
    <w:lvl w:ilvl="1" w:tentative="0">
      <w:start w:val="1"/>
      <w:numFmt w:val="decimal"/>
      <w:lvlText w:val="%1.%2"/>
      <w:lvlJc w:val="left"/>
      <w:pPr>
        <w:ind w:hanging="360" w:left="780"/>
      </w:pPr>
      <w:rPr>
        <w:rFonts w:hint="default"/>
      </w:rPr>
    </w:lvl>
    <w:lvl w:ilvl="2" w:tentative="0">
      <w:start w:val="1"/>
      <w:numFmt w:val="decimal"/>
      <w:lvlText w:val="%1.%2.%3"/>
      <w:lvlJc w:val="left"/>
      <w:pPr>
        <w:ind w:hanging="720" w:left="1560"/>
      </w:pPr>
      <w:rPr>
        <w:rFonts w:hint="default"/>
      </w:rPr>
    </w:lvl>
    <w:lvl w:ilvl="3" w:tentative="0">
      <w:start w:val="1"/>
      <w:numFmt w:val="decimal"/>
      <w:lvlText w:val="%1.%2.%3.%4"/>
      <w:lvlJc w:val="left"/>
      <w:pPr>
        <w:ind w:hanging="1080" w:left="2340"/>
      </w:pPr>
      <w:rPr>
        <w:rFonts w:hint="default"/>
      </w:rPr>
    </w:lvl>
    <w:lvl w:ilvl="4" w:tentative="0">
      <w:start w:val="1"/>
      <w:numFmt w:val="decimal"/>
      <w:lvlText w:val="%1.%2.%3.%4.%5"/>
      <w:lvlJc w:val="left"/>
      <w:pPr>
        <w:ind w:hanging="1080" w:left="2760"/>
      </w:pPr>
      <w:rPr>
        <w:rFonts w:hint="default"/>
      </w:rPr>
    </w:lvl>
    <w:lvl w:ilvl="5" w:tentative="0">
      <w:start w:val="1"/>
      <w:numFmt w:val="decimal"/>
      <w:lvlText w:val="%1.%2.%3.%4.%5.%6"/>
      <w:lvlJc w:val="left"/>
      <w:pPr>
        <w:ind w:hanging="1440" w:left="3540"/>
      </w:pPr>
      <w:rPr>
        <w:rFonts w:hint="default"/>
      </w:rPr>
    </w:lvl>
    <w:lvl w:ilvl="6" w:tentative="0">
      <w:start w:val="1"/>
      <w:numFmt w:val="decimal"/>
      <w:lvlText w:val="%1.%2.%3.%4.%5.%6.%7"/>
      <w:lvlJc w:val="left"/>
      <w:pPr>
        <w:ind w:hanging="1440" w:left="3960"/>
      </w:pPr>
      <w:rPr>
        <w:rFonts w:hint="default"/>
      </w:rPr>
    </w:lvl>
    <w:lvl w:ilvl="7" w:tentative="0">
      <w:start w:val="1"/>
      <w:numFmt w:val="decimal"/>
      <w:lvlText w:val="%1.%2.%3.%4.%5.%6.%7.%8"/>
      <w:lvlJc w:val="left"/>
      <w:pPr>
        <w:ind w:hanging="1800" w:left="4740"/>
      </w:pPr>
      <w:rPr>
        <w:rFonts w:hint="default"/>
      </w:rPr>
    </w:lvl>
    <w:lvl w:ilvl="8" w:tentative="0">
      <w:start w:val="1"/>
      <w:numFmt w:val="decimal"/>
      <w:lvlText w:val="%1.%2.%3.%4.%5.%6.%7.%8.%9"/>
      <w:lvlJc w:val="left"/>
      <w:pPr>
        <w:ind w:hanging="1800" w:left="5160"/>
      </w:pPr>
      <w:rPr>
        <w:rFonts w:hint="default"/>
      </w:rPr>
    </w:lvl>
  </w:abstractNum>
  <w:abstractNum w:abstractNumId="3">
    <w:nsid w:val="26AA0645"/>
    <w:multiLevelType w:val="multilevel"/>
    <w:tmpl w:val="26AA0645"/>
    <w:lvl w:ilvl="0" w:tentative="0">
      <w:start w:val="1"/>
      <w:numFmt w:val="decimal"/>
      <w:lvlText w:val="%1、"/>
      <w:lvlJc w:val="left"/>
      <w:pPr>
        <w:tabs>
          <w:tab w:pos="780" w:val="left"/>
        </w:tabs>
        <w:ind w:hanging="360" w:left="780"/>
      </w:pPr>
      <w:rPr>
        <w:rFonts w:ascii="黑体" w:eastAsia="黑体" w:hint="eastAsia"/>
        <w:b/>
        <w:sz w:val="24"/>
        <w:szCs w:val="24"/>
      </w:rPr>
    </w:lvl>
    <w:lvl w:ilvl="1" w:tentative="0">
      <w:start w:val="1"/>
      <w:numFmt w:val="lowerLetter"/>
      <w:lvlText w:val="%2)"/>
      <w:lvlJc w:val="left"/>
      <w:pPr>
        <w:tabs>
          <w:tab w:pos="840" w:val="left"/>
        </w:tabs>
        <w:ind w:hanging="420" w:left="840"/>
      </w:pPr>
    </w:lvl>
    <w:lvl w:ilvl="2" w:tentative="0">
      <w:start w:val="1"/>
      <w:numFmt w:val="lowerRoman"/>
      <w:lvlText w:val="%3."/>
      <w:lvlJc w:val="right"/>
      <w:pPr>
        <w:tabs>
          <w:tab w:pos="1260" w:val="left"/>
        </w:tabs>
        <w:ind w:hanging="420" w:left="1260"/>
      </w:pPr>
    </w:lvl>
    <w:lvl w:ilvl="3" w:tentative="0">
      <w:start w:val="1"/>
      <w:numFmt w:val="decimal"/>
      <w:lvlText w:val="%4."/>
      <w:lvlJc w:val="left"/>
      <w:pPr>
        <w:tabs>
          <w:tab w:pos="1680" w:val="left"/>
        </w:tabs>
        <w:ind w:hanging="420" w:left="1680"/>
      </w:pPr>
    </w:lvl>
    <w:lvl w:ilvl="4" w:tentative="0">
      <w:start w:val="1"/>
      <w:numFmt w:val="lowerLetter"/>
      <w:lvlText w:val="%5)"/>
      <w:lvlJc w:val="left"/>
      <w:pPr>
        <w:tabs>
          <w:tab w:pos="2100" w:val="left"/>
        </w:tabs>
        <w:ind w:hanging="420" w:left="2100"/>
      </w:pPr>
    </w:lvl>
    <w:lvl w:ilvl="5" w:tentative="0">
      <w:start w:val="1"/>
      <w:numFmt w:val="lowerRoman"/>
      <w:lvlText w:val="%6."/>
      <w:lvlJc w:val="right"/>
      <w:pPr>
        <w:tabs>
          <w:tab w:pos="2520" w:val="left"/>
        </w:tabs>
        <w:ind w:hanging="420" w:left="2520"/>
      </w:pPr>
    </w:lvl>
    <w:lvl w:ilvl="6" w:tentative="0">
      <w:start w:val="1"/>
      <w:numFmt w:val="decimal"/>
      <w:lvlText w:val="%7."/>
      <w:lvlJc w:val="left"/>
      <w:pPr>
        <w:tabs>
          <w:tab w:pos="2940" w:val="left"/>
        </w:tabs>
        <w:ind w:hanging="420" w:left="2940"/>
      </w:pPr>
    </w:lvl>
    <w:lvl w:ilvl="7" w:tentative="0">
      <w:start w:val="1"/>
      <w:numFmt w:val="lowerLetter"/>
      <w:lvlText w:val="%8)"/>
      <w:lvlJc w:val="left"/>
      <w:pPr>
        <w:tabs>
          <w:tab w:pos="3360" w:val="left"/>
        </w:tabs>
        <w:ind w:hanging="420" w:left="3360"/>
      </w:pPr>
    </w:lvl>
    <w:lvl w:ilvl="8" w:tentative="0">
      <w:start w:val="1"/>
      <w:numFmt w:val="lowerRoman"/>
      <w:lvlText w:val="%9."/>
      <w:lvlJc w:val="right"/>
      <w:pPr>
        <w:tabs>
          <w:tab w:pos="3780" w:val="left"/>
        </w:tabs>
        <w:ind w:hanging="420" w:left="3780"/>
      </w:pPr>
    </w:lvl>
  </w:abstractNum>
  <w:abstractNum w:abstractNumId="4">
    <w:nsid w:val="44554055"/>
    <w:multiLevelType w:val="multilevel"/>
    <w:tmpl w:val="44554055"/>
    <w:lvl w:ilvl="0" w:tentative="0">
      <w:start w:val="1"/>
      <w:numFmt w:val="decimal"/>
      <w:lvlText w:val="%1、"/>
      <w:lvlJc w:val="left"/>
      <w:pPr>
        <w:tabs>
          <w:tab w:pos="780" w:val="left"/>
        </w:tabs>
        <w:ind w:hanging="360" w:left="780"/>
      </w:pPr>
      <w:rPr>
        <w:rFonts w:ascii="黑体" w:eastAsia="黑体" w:hint="eastAsia"/>
        <w:b/>
        <w:sz w:val="24"/>
        <w:szCs w:val="24"/>
      </w:rPr>
    </w:lvl>
    <w:lvl w:ilvl="1" w:tentative="0">
      <w:start w:val="1"/>
      <w:numFmt w:val="lowerLetter"/>
      <w:lvlText w:val="%2)"/>
      <w:lvlJc w:val="left"/>
      <w:pPr>
        <w:tabs>
          <w:tab w:pos="840" w:val="left"/>
        </w:tabs>
        <w:ind w:hanging="420" w:left="840"/>
      </w:pPr>
    </w:lvl>
    <w:lvl w:ilvl="2" w:tentative="0">
      <w:start w:val="1"/>
      <w:numFmt w:val="lowerRoman"/>
      <w:lvlText w:val="%3."/>
      <w:lvlJc w:val="right"/>
      <w:pPr>
        <w:tabs>
          <w:tab w:pos="1260" w:val="left"/>
        </w:tabs>
        <w:ind w:hanging="420" w:left="1260"/>
      </w:pPr>
    </w:lvl>
    <w:lvl w:ilvl="3" w:tentative="0">
      <w:start w:val="1"/>
      <w:numFmt w:val="decimal"/>
      <w:lvlText w:val="%4."/>
      <w:lvlJc w:val="left"/>
      <w:pPr>
        <w:tabs>
          <w:tab w:pos="1680" w:val="left"/>
        </w:tabs>
        <w:ind w:hanging="420" w:left="1680"/>
      </w:pPr>
    </w:lvl>
    <w:lvl w:ilvl="4" w:tentative="0">
      <w:start w:val="1"/>
      <w:numFmt w:val="lowerLetter"/>
      <w:lvlText w:val="%5)"/>
      <w:lvlJc w:val="left"/>
      <w:pPr>
        <w:tabs>
          <w:tab w:pos="2100" w:val="left"/>
        </w:tabs>
        <w:ind w:hanging="420" w:left="2100"/>
      </w:pPr>
    </w:lvl>
    <w:lvl w:ilvl="5" w:tentative="0">
      <w:start w:val="1"/>
      <w:numFmt w:val="lowerRoman"/>
      <w:lvlText w:val="%6."/>
      <w:lvlJc w:val="right"/>
      <w:pPr>
        <w:tabs>
          <w:tab w:pos="2520" w:val="left"/>
        </w:tabs>
        <w:ind w:hanging="420" w:left="2520"/>
      </w:pPr>
    </w:lvl>
    <w:lvl w:ilvl="6" w:tentative="0">
      <w:start w:val="1"/>
      <w:numFmt w:val="decimal"/>
      <w:lvlText w:val="%7."/>
      <w:lvlJc w:val="left"/>
      <w:pPr>
        <w:tabs>
          <w:tab w:pos="2940" w:val="left"/>
        </w:tabs>
        <w:ind w:hanging="420" w:left="2940"/>
      </w:pPr>
    </w:lvl>
    <w:lvl w:ilvl="7" w:tentative="0">
      <w:start w:val="1"/>
      <w:numFmt w:val="lowerLetter"/>
      <w:lvlText w:val="%8)"/>
      <w:lvlJc w:val="left"/>
      <w:pPr>
        <w:tabs>
          <w:tab w:pos="3360" w:val="left"/>
        </w:tabs>
        <w:ind w:hanging="420" w:left="3360"/>
      </w:pPr>
    </w:lvl>
    <w:lvl w:ilvl="8" w:tentative="0">
      <w:start w:val="1"/>
      <w:numFmt w:val="lowerRoman"/>
      <w:lvlText w:val="%9."/>
      <w:lvlJc w:val="right"/>
      <w:pPr>
        <w:tabs>
          <w:tab w:pos="3780" w:val="left"/>
        </w:tabs>
        <w:ind w:hanging="420" w:left="3780"/>
      </w:pPr>
    </w:lvl>
  </w:abstractNum>
  <w:abstractNum w:abstractNumId="5">
    <w:nsid w:val="67450F84"/>
    <w:multiLevelType w:val="multilevel"/>
    <w:tmpl w:val="67450F84"/>
    <w:lvl w:ilvl="0" w:tentative="0">
      <w:start w:val="3"/>
      <w:numFmt w:val="decimal"/>
      <w:lvlText w:val="%1"/>
      <w:lvlJc w:val="left"/>
      <w:pPr>
        <w:ind w:hanging="360" w:left="360"/>
      </w:pPr>
      <w:rPr>
        <w:rFonts w:hint="default"/>
      </w:rPr>
    </w:lvl>
    <w:lvl w:ilvl="1" w:tentative="0">
      <w:start w:val="1"/>
      <w:numFmt w:val="decimal"/>
      <w:lvlText w:val="%1.%2"/>
      <w:lvlJc w:val="left"/>
      <w:pPr>
        <w:ind w:hanging="360" w:left="780"/>
      </w:pPr>
      <w:rPr>
        <w:rFonts w:hint="default"/>
      </w:rPr>
    </w:lvl>
    <w:lvl w:ilvl="2" w:tentative="0">
      <w:start w:val="1"/>
      <w:numFmt w:val="decimal"/>
      <w:lvlText w:val="%1.%2.%3"/>
      <w:lvlJc w:val="left"/>
      <w:pPr>
        <w:ind w:hanging="720" w:left="1560"/>
      </w:pPr>
      <w:rPr>
        <w:rFonts w:hint="default"/>
      </w:rPr>
    </w:lvl>
    <w:lvl w:ilvl="3" w:tentative="0">
      <w:start w:val="1"/>
      <w:numFmt w:val="decimal"/>
      <w:lvlText w:val="%1.%2.%3.%4"/>
      <w:lvlJc w:val="left"/>
      <w:pPr>
        <w:ind w:hanging="1080" w:left="2340"/>
      </w:pPr>
      <w:rPr>
        <w:rFonts w:hint="default"/>
      </w:rPr>
    </w:lvl>
    <w:lvl w:ilvl="4" w:tentative="0">
      <w:start w:val="1"/>
      <w:numFmt w:val="decimal"/>
      <w:lvlText w:val="%1.%2.%3.%4.%5"/>
      <w:lvlJc w:val="left"/>
      <w:pPr>
        <w:ind w:hanging="1080" w:left="2760"/>
      </w:pPr>
      <w:rPr>
        <w:rFonts w:hint="default"/>
      </w:rPr>
    </w:lvl>
    <w:lvl w:ilvl="5" w:tentative="0">
      <w:start w:val="1"/>
      <w:numFmt w:val="decimal"/>
      <w:lvlText w:val="%1.%2.%3.%4.%5.%6"/>
      <w:lvlJc w:val="left"/>
      <w:pPr>
        <w:ind w:hanging="1440" w:left="3540"/>
      </w:pPr>
      <w:rPr>
        <w:rFonts w:hint="default"/>
      </w:rPr>
    </w:lvl>
    <w:lvl w:ilvl="6" w:tentative="0">
      <w:start w:val="1"/>
      <w:numFmt w:val="decimal"/>
      <w:lvlText w:val="%1.%2.%3.%4.%5.%6.%7"/>
      <w:lvlJc w:val="left"/>
      <w:pPr>
        <w:ind w:hanging="1440" w:left="3960"/>
      </w:pPr>
      <w:rPr>
        <w:rFonts w:hint="default"/>
      </w:rPr>
    </w:lvl>
    <w:lvl w:ilvl="7" w:tentative="0">
      <w:start w:val="1"/>
      <w:numFmt w:val="decimal"/>
      <w:lvlText w:val="%1.%2.%3.%4.%5.%6.%7.%8"/>
      <w:lvlJc w:val="left"/>
      <w:pPr>
        <w:ind w:hanging="1800" w:left="4740"/>
      </w:pPr>
      <w:rPr>
        <w:rFonts w:hint="default"/>
      </w:rPr>
    </w:lvl>
    <w:lvl w:ilvl="8" w:tentative="0">
      <w:start w:val="1"/>
      <w:numFmt w:val="decimal"/>
      <w:lvlText w:val="%1.%2.%3.%4.%5.%6.%7.%8.%9"/>
      <w:lvlJc w:val="left"/>
      <w:pPr>
        <w:ind w:hanging="1800" w:left="5160"/>
      </w:pPr>
      <w:rPr>
        <w:rFonts w:hint="default"/>
      </w:rPr>
    </w:lvl>
  </w:abstractNum>
  <w:abstractNum w:abstractNumId="6">
    <w:nsid w:val="6A865898"/>
    <w:multiLevelType w:val="multilevel"/>
    <w:tmpl w:val="6A865898"/>
    <w:lvl w:ilvl="0" w:tentative="0">
      <w:start w:val="1"/>
      <w:numFmt w:val="decimal"/>
      <w:lvlText w:val="%1."/>
      <w:lvlJc w:val="left"/>
      <w:pPr>
        <w:ind w:hanging="360" w:left="360"/>
      </w:pPr>
      <w:rPr>
        <w:rFonts w:hint="default"/>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7">
    <w:nsid w:val="6DDB4ADC"/>
    <w:multiLevelType w:val="multilevel"/>
    <w:tmpl w:val="6DDB4ADC"/>
    <w:lvl w:ilvl="0" w:tentative="0">
      <w:start w:val="1"/>
      <w:numFmt w:val="decimal"/>
      <w:lvlText w:val="%1）"/>
      <w:lvlJc w:val="left"/>
      <w:pPr>
        <w:ind w:hanging="360" w:left="780"/>
      </w:pPr>
      <w:rPr>
        <w:rFonts w:hint="default"/>
      </w:rPr>
    </w:lvl>
    <w:lvl w:ilvl="1" w:tentative="0">
      <w:start w:val="1"/>
      <w:numFmt w:val="lowerLetter"/>
      <w:lvlText w:val="%2)"/>
      <w:lvlJc w:val="left"/>
      <w:pPr>
        <w:ind w:hanging="420" w:left="1260"/>
      </w:pPr>
    </w:lvl>
    <w:lvl w:ilvl="2" w:tentative="0">
      <w:start w:val="1"/>
      <w:numFmt w:val="lowerRoman"/>
      <w:lvlText w:val="%3."/>
      <w:lvlJc w:val="right"/>
      <w:pPr>
        <w:ind w:hanging="420" w:left="1680"/>
      </w:pPr>
    </w:lvl>
    <w:lvl w:ilvl="3" w:tentative="0">
      <w:start w:val="1"/>
      <w:numFmt w:val="decimal"/>
      <w:lvlText w:val="%4."/>
      <w:lvlJc w:val="left"/>
      <w:pPr>
        <w:ind w:hanging="420" w:left="2100"/>
      </w:pPr>
    </w:lvl>
    <w:lvl w:ilvl="4" w:tentative="0">
      <w:start w:val="1"/>
      <w:numFmt w:val="lowerLetter"/>
      <w:lvlText w:val="%5)"/>
      <w:lvlJc w:val="left"/>
      <w:pPr>
        <w:ind w:hanging="420" w:left="2520"/>
      </w:pPr>
    </w:lvl>
    <w:lvl w:ilvl="5" w:tentative="0">
      <w:start w:val="1"/>
      <w:numFmt w:val="lowerRoman"/>
      <w:lvlText w:val="%6."/>
      <w:lvlJc w:val="right"/>
      <w:pPr>
        <w:ind w:hanging="420" w:left="2940"/>
      </w:pPr>
    </w:lvl>
    <w:lvl w:ilvl="6" w:tentative="0">
      <w:start w:val="1"/>
      <w:numFmt w:val="decimal"/>
      <w:lvlText w:val="%7."/>
      <w:lvlJc w:val="left"/>
      <w:pPr>
        <w:ind w:hanging="420" w:left="3360"/>
      </w:pPr>
    </w:lvl>
    <w:lvl w:ilvl="7" w:tentative="0">
      <w:start w:val="1"/>
      <w:numFmt w:val="lowerLetter"/>
      <w:lvlText w:val="%8)"/>
      <w:lvlJc w:val="left"/>
      <w:pPr>
        <w:ind w:hanging="420" w:left="3780"/>
      </w:pPr>
    </w:lvl>
    <w:lvl w:ilvl="8" w:tentative="0">
      <w:start w:val="1"/>
      <w:numFmt w:val="lowerRoman"/>
      <w:lvlText w:val="%9."/>
      <w:lvlJc w:val="right"/>
      <w:pPr>
        <w:ind w:hanging="420" w:left="4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abstractNumId w:val="3"/>
  </w:num>
  <w:num w:numId="2">
    <w:abstractNumId w:val="0"/>
  </w:num>
  <w:num w:numId="3">
    <w:abstractNumId w:val="2"/>
  </w:num>
  <w:num w:numId="4">
    <w:abstractNumId w:val="7"/>
  </w:num>
  <w:num w:numId="5">
    <w:abstractNumId w:val="5"/>
  </w:num>
  <w:num w:numId="6">
    <w:abstractNumId w:val="1"/>
  </w:num>
  <w:num w:numId="7">
    <w:abstractNumId w:val="6"/>
  </w:num>
  <w:num w:numId="8">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semiHidden="0" w:uiPriority="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0"/>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Placeholder Text" w:qFormat="1"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utoSpaceDE w:val="0"/>
      <w:autoSpaceDN w:val="0"/>
      <w:adjustRightInd w:val="0"/>
      <w:spacing w:after="72" w:afterLines="30" w:before="72" w:beforeLines="30" w:line="300" w:lineRule="auto"/>
      <w:ind w:firstLine="420" w:firstLineChars="200"/>
      <w:jc w:val="both"/>
    </w:pPr>
    <w:rPr>
      <w:rFonts w:ascii="宋体" w:cs="Arial" w:eastAsia="宋体" w:hAnsi="宋体"/>
      <w:color w:val="000000"/>
      <w:kern w:val="0"/>
      <w:sz w:val="21"/>
      <w:szCs w:val="20"/>
      <w:lang w:bidi="ar-SA" w:eastAsia="zh-CN" w:val="en-US"/>
    </w:rPr>
  </w:style>
  <w:style w:styleId="2" w:type="paragraph">
    <w:name w:val="heading 1"/>
    <w:basedOn w:val="1"/>
    <w:link w:val="17"/>
    <w:qFormat/>
    <w:uiPriority w:val="0"/>
    <w:pPr>
      <w:spacing w:after="120" w:before="240" w:line="360" w:lineRule="auto"/>
      <w:ind w:hanging="283" w:left="283"/>
      <w:outlineLvl w:val="0"/>
    </w:pPr>
    <w:rPr>
      <w:rFonts w:ascii="Arial" w:hAnsi="Arial"/>
      <w:b/>
      <w:sz w:val="24"/>
    </w:rPr>
  </w:style>
  <w:style w:styleId="3" w:type="paragraph">
    <w:name w:val="heading 3"/>
    <w:basedOn w:val="1"/>
    <w:next w:val="1"/>
    <w:link w:val="30"/>
    <w:semiHidden/>
    <w:unhideWhenUsed/>
    <w:qFormat/>
    <w:uiPriority w:val="9"/>
    <w:pPr>
      <w:keepNext/>
      <w:keepLines/>
      <w:spacing w:after="260" w:before="260" w:line="416" w:lineRule="auto"/>
      <w:outlineLvl w:val="2"/>
    </w:pPr>
    <w:rPr>
      <w:b/>
      <w:bCs/>
      <w:sz w:val="32"/>
      <w:szCs w:val="32"/>
    </w:rPr>
  </w:style>
  <w:style w:styleId="4" w:type="paragraph">
    <w:name w:val="heading 4"/>
    <w:basedOn w:val="1"/>
    <w:next w:val="1"/>
    <w:link w:val="28"/>
    <w:semiHidden/>
    <w:unhideWhenUsed/>
    <w:qFormat/>
    <w:uiPriority w:val="9"/>
    <w:pPr>
      <w:keepNext/>
      <w:keepLines/>
      <w:spacing w:after="290" w:before="280" w:line="376" w:lineRule="auto"/>
      <w:outlineLvl w:val="3"/>
    </w:pPr>
    <w:rPr>
      <w:rFonts w:asciiTheme="majorHAnsi" w:cstheme="majorBidi" w:eastAsiaTheme="majorEastAsia" w:hAnsiTheme="majorHAnsi"/>
      <w:b/>
      <w:bCs/>
      <w:sz w:val="28"/>
      <w:szCs w:val="28"/>
    </w:rPr>
  </w:style>
  <w:style w:styleId="5" w:type="paragraph">
    <w:name w:val="heading 5"/>
    <w:basedOn w:val="1"/>
    <w:next w:val="1"/>
    <w:link w:val="24"/>
    <w:semiHidden/>
    <w:unhideWhenUsed/>
    <w:qFormat/>
    <w:uiPriority w:val="9"/>
    <w:pPr>
      <w:keepNext/>
      <w:keepLines/>
      <w:spacing w:after="290" w:before="280" w:line="376" w:lineRule="auto"/>
      <w:outlineLvl w:val="4"/>
    </w:pPr>
    <w:rPr>
      <w:b/>
      <w:bCs/>
      <w:sz w:val="28"/>
      <w:szCs w:val="28"/>
    </w:rPr>
  </w:style>
  <w:style w:default="1" w:styleId="13" w:type="character">
    <w:name w:val="Default Paragraph Font"/>
    <w:semiHidden/>
    <w:unhideWhenUsed/>
    <w:qFormat/>
    <w:uiPriority w:val="1"/>
  </w:style>
  <w:style w:default="1" w:styleId="11" w:type="table">
    <w:name w:val="Normal Table"/>
    <w:semiHidden/>
    <w:unhideWhenUsed/>
    <w:qFormat/>
    <w:uiPriority w:val="99"/>
    <w:tblPr>
      <w:tblCellMar>
        <w:top w:type="dxa" w:w="0"/>
        <w:left w:type="dxa" w:w="108"/>
        <w:bottom w:type="dxa" w:w="0"/>
        <w:right w:type="dxa" w:w="108"/>
      </w:tblCellMar>
    </w:tblPr>
  </w:style>
  <w:style w:styleId="6" w:type="paragraph">
    <w:name w:val="Body Text"/>
    <w:basedOn w:val="1"/>
    <w:link w:val="31"/>
    <w:qFormat/>
    <w:uiPriority w:val="0"/>
    <w:pPr>
      <w:widowControl/>
      <w:autoSpaceDE/>
      <w:autoSpaceDN/>
      <w:adjustRightInd/>
      <w:spacing w:after="180" w:afterLines="0" w:before="180" w:beforeLines="0" w:line="240" w:lineRule="auto"/>
      <w:ind w:firstLine="420" w:firstLineChars="200"/>
      <w:jc w:val="left"/>
    </w:pPr>
    <w:rPr>
      <w:rFonts w:ascii="Times New Roman" w:cstheme="minorBidi" w:eastAsiaTheme="minorEastAsia" w:hAnsi="Times New Roman"/>
      <w:color w:val="auto"/>
      <w:sz w:val="24"/>
      <w:szCs w:val="24"/>
    </w:rPr>
  </w:style>
  <w:style w:styleId="7" w:type="paragraph">
    <w:name w:val="footer"/>
    <w:basedOn w:val="1"/>
    <w:link w:val="16"/>
    <w:unhideWhenUsed/>
    <w:qFormat/>
    <w:uiPriority w:val="99"/>
    <w:pPr>
      <w:tabs>
        <w:tab w:pos="4153" w:val="center"/>
        <w:tab w:pos="8306" w:val="right"/>
      </w:tabs>
      <w:snapToGrid w:val="0"/>
      <w:jc w:val="left"/>
    </w:pPr>
    <w:rPr>
      <w:sz w:val="18"/>
      <w:szCs w:val="18"/>
    </w:rPr>
  </w:style>
  <w:style w:styleId="8" w:type="paragraph">
    <w:name w:val="header"/>
    <w:basedOn w:val="1"/>
    <w:link w:val="15"/>
    <w:unhideWhenUsed/>
    <w:qFormat/>
    <w:uiPriority w:val="99"/>
    <w:pPr>
      <w:pBdr>
        <w:bottom w:color="auto" w:space="1" w:sz="6" w:val="single"/>
      </w:pBdr>
      <w:tabs>
        <w:tab w:pos="4153" w:val="center"/>
        <w:tab w:pos="8306" w:val="right"/>
      </w:tabs>
      <w:snapToGrid w:val="0"/>
      <w:jc w:val="center"/>
    </w:pPr>
    <w:rPr>
      <w:sz w:val="18"/>
      <w:szCs w:val="18"/>
    </w:rPr>
  </w:style>
  <w:style w:styleId="9" w:type="paragraph">
    <w:name w:val="footnote text"/>
    <w:basedOn w:val="1"/>
    <w:link w:val="33"/>
    <w:unhideWhenUsed/>
    <w:qFormat/>
    <w:uiPriority w:val="9"/>
    <w:pPr>
      <w:widowControl/>
      <w:autoSpaceDE/>
      <w:autoSpaceDN/>
      <w:adjustRightInd/>
      <w:spacing w:after="200" w:afterLines="0" w:before="0" w:beforeLines="0" w:line="240" w:lineRule="auto"/>
      <w:ind w:firstLine="420" w:firstLineChars="200"/>
      <w:jc w:val="left"/>
    </w:pPr>
    <w:rPr>
      <w:rFonts w:ascii="Times New Roman" w:cstheme="minorBidi" w:eastAsiaTheme="minorEastAsia" w:hAnsi="Times New Roman"/>
      <w:color w:val="auto"/>
      <w:sz w:val="24"/>
      <w:szCs w:val="24"/>
    </w:rPr>
  </w:style>
  <w:style w:styleId="10" w:type="paragraph">
    <w:name w:val="Normal (Web)"/>
    <w:basedOn w:val="1"/>
    <w:unhideWhenUsed/>
    <w:qFormat/>
    <w:uiPriority w:val="0"/>
    <w:pPr>
      <w:widowControl/>
      <w:autoSpaceDE/>
      <w:autoSpaceDN/>
      <w:adjustRightInd/>
      <w:spacing w:after="100" w:afterAutospacing="1" w:afterLines="0" w:before="100" w:beforeAutospacing="1" w:beforeLines="0" w:line="240" w:lineRule="auto"/>
      <w:ind w:firstLine="420" w:firstLineChars="200"/>
      <w:jc w:val="left"/>
    </w:pPr>
    <w:rPr>
      <w:rFonts w:cs="宋体"/>
      <w:color w:val="auto"/>
      <w:sz w:val="24"/>
      <w:szCs w:val="24"/>
    </w:rPr>
  </w:style>
  <w:style w:styleId="12" w:type="table">
    <w:name w:val="Table Grid"/>
    <w:basedOn w:val="11"/>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4" w:type="character">
    <w:name w:val="HTML Code"/>
    <w:basedOn w:val="13"/>
    <w:semiHidden/>
    <w:unhideWhenUsed/>
    <w:qFormat/>
    <w:uiPriority w:val="99"/>
    <w:rPr>
      <w:rFonts w:ascii="宋体" w:cs="宋体" w:eastAsia="宋体" w:hAnsi="宋体"/>
      <w:sz w:val="24"/>
      <w:szCs w:val="24"/>
    </w:rPr>
  </w:style>
  <w:style w:customStyle="1" w:styleId="15" w:type="character">
    <w:name w:val="页眉 字符"/>
    <w:basedOn w:val="13"/>
    <w:link w:val="8"/>
    <w:qFormat/>
    <w:uiPriority w:val="99"/>
    <w:rPr>
      <w:sz w:val="18"/>
      <w:szCs w:val="18"/>
    </w:rPr>
  </w:style>
  <w:style w:customStyle="1" w:styleId="16" w:type="character">
    <w:name w:val="页脚 字符"/>
    <w:basedOn w:val="13"/>
    <w:link w:val="7"/>
    <w:qFormat/>
    <w:uiPriority w:val="99"/>
    <w:rPr>
      <w:sz w:val="18"/>
      <w:szCs w:val="18"/>
    </w:rPr>
  </w:style>
  <w:style w:customStyle="1" w:styleId="17" w:type="character">
    <w:name w:val="标题 1 字符"/>
    <w:basedOn w:val="13"/>
    <w:link w:val="2"/>
    <w:qFormat/>
    <w:uiPriority w:val="9"/>
    <w:rPr>
      <w:rFonts w:ascii="Arial" w:cs="Arial" w:eastAsia="宋体" w:hAnsi="Arial"/>
      <w:b/>
      <w:color w:val="000000"/>
      <w:kern w:val="0"/>
      <w:sz w:val="24"/>
      <w:szCs w:val="20"/>
    </w:rPr>
  </w:style>
  <w:style w:customStyle="1" w:styleId="18" w:type="paragraph">
    <w:name w:val="标题2"/>
    <w:basedOn w:val="1"/>
    <w:qFormat/>
    <w:uiPriority w:val="0"/>
    <w:pPr>
      <w:spacing w:line="360" w:lineRule="auto"/>
      <w:jc w:val="left"/>
    </w:pPr>
    <w:rPr>
      <w:sz w:val="24"/>
    </w:rPr>
  </w:style>
  <w:style w:styleId="19" w:type="paragraph">
    <w:name w:val="List Paragraph"/>
    <w:basedOn w:val="1"/>
    <w:qFormat/>
    <w:uiPriority w:val="34"/>
  </w:style>
  <w:style w:customStyle="1" w:styleId="20" w:type="paragraph">
    <w:name w:val="缺省文本"/>
    <w:basedOn w:val="1"/>
    <w:qFormat/>
    <w:uiPriority w:val="0"/>
    <w:pPr>
      <w:spacing w:after="0" w:afterLines="0" w:before="0" w:beforeLines="0" w:line="360" w:lineRule="auto"/>
      <w:ind w:firstLine="420" w:firstLineChars="200"/>
      <w:jc w:val="left"/>
    </w:pPr>
    <w:rPr>
      <w:rFonts w:ascii="Times New Roman" w:cs="Times New Roman" w:hAnsi="Times New Roman"/>
      <w:color w:val="auto"/>
    </w:rPr>
  </w:style>
  <w:style w:customStyle="1" w:styleId="21" w:type="paragraph">
    <w:name w:val="编写建议"/>
    <w:basedOn w:val="1"/>
    <w:qFormat/>
    <w:uiPriority w:val="0"/>
    <w:pPr>
      <w:spacing w:after="0" w:afterLines="0" w:before="0" w:beforeLines="0" w:line="360" w:lineRule="auto"/>
      <w:ind w:firstLine="420" w:firstLineChars="200" w:left="1134"/>
    </w:pPr>
    <w:rPr>
      <w:rFonts w:ascii="Times New Roman" w:cs="Times New Roman" w:hAnsi="Times New Roman"/>
      <w:i/>
      <w:color w:val="0000FF"/>
    </w:rPr>
  </w:style>
  <w:style w:customStyle="1" w:styleId="22" w:type="table">
    <w:name w:val="网格型1"/>
    <w:basedOn w:val="11"/>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3" w:type="character">
    <w:name w:val="Placeholder Text"/>
    <w:basedOn w:val="13"/>
    <w:semiHidden/>
    <w:qFormat/>
    <w:uiPriority w:val="99"/>
    <w:rPr>
      <w:color w:val="808080"/>
    </w:rPr>
  </w:style>
  <w:style w:customStyle="1" w:styleId="24" w:type="character">
    <w:name w:val="标题 5 字符"/>
    <w:basedOn w:val="13"/>
    <w:link w:val="5"/>
    <w:semiHidden/>
    <w:qFormat/>
    <w:uiPriority w:val="9"/>
    <w:rPr>
      <w:rFonts w:ascii="宋体" w:cs="Arial" w:eastAsia="宋体" w:hAnsi="宋体"/>
      <w:b/>
      <w:bCs/>
      <w:color w:val="000000"/>
      <w:kern w:val="0"/>
      <w:sz w:val="28"/>
      <w:szCs w:val="28"/>
    </w:rPr>
  </w:style>
  <w:style w:customStyle="1" w:styleId="25" w:type="table">
    <w:name w:val="网格型2"/>
    <w:basedOn w:val="11"/>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6" w:type="paragraph">
    <w:name w:val="MTDisplayEquation"/>
    <w:basedOn w:val="1"/>
    <w:next w:val="1"/>
    <w:link w:val="27"/>
    <w:qFormat/>
    <w:uiPriority w:val="0"/>
    <w:pPr>
      <w:tabs>
        <w:tab w:pos="4160" w:val="center"/>
        <w:tab w:pos="8300" w:val="right"/>
      </w:tabs>
      <w:spacing w:after="93" w:before="93"/>
      <w:ind w:firstLine="420" w:firstLineChars="200"/>
    </w:pPr>
    <w:rPr>
      <w:rFonts w:ascii="Times New Roman" w:cs="Times New Roman" w:hAnsi="Times New Roman"/>
    </w:rPr>
  </w:style>
  <w:style w:customStyle="1" w:styleId="27" w:type="character">
    <w:name w:val="MTDisplayEquation 字符"/>
    <w:basedOn w:val="13"/>
    <w:link w:val="26"/>
    <w:qFormat/>
    <w:uiPriority w:val="0"/>
    <w:rPr>
      <w:rFonts w:ascii="Times New Roman" w:cs="Times New Roman" w:eastAsia="宋体" w:hAnsi="Times New Roman"/>
      <w:color w:val="000000"/>
      <w:kern w:val="0"/>
      <w:szCs w:val="20"/>
    </w:rPr>
  </w:style>
  <w:style w:customStyle="1" w:styleId="28" w:type="character">
    <w:name w:val="标题 4 字符"/>
    <w:basedOn w:val="13"/>
    <w:link w:val="4"/>
    <w:semiHidden/>
    <w:qFormat/>
    <w:uiPriority w:val="9"/>
    <w:rPr>
      <w:rFonts w:asciiTheme="majorHAnsi" w:cstheme="majorBidi" w:eastAsiaTheme="majorEastAsia" w:hAnsiTheme="majorHAnsi"/>
      <w:b/>
      <w:bCs/>
      <w:color w:val="000000"/>
      <w:kern w:val="0"/>
      <w:sz w:val="28"/>
      <w:szCs w:val="28"/>
    </w:rPr>
  </w:style>
  <w:style w:customStyle="1" w:styleId="29" w:type="character">
    <w:name w:val="md-plain"/>
    <w:basedOn w:val="13"/>
    <w:qFormat/>
    <w:uiPriority w:val="0"/>
  </w:style>
  <w:style w:customStyle="1" w:styleId="30" w:type="character">
    <w:name w:val="标题 3 字符"/>
    <w:basedOn w:val="13"/>
    <w:link w:val="3"/>
    <w:semiHidden/>
    <w:qFormat/>
    <w:uiPriority w:val="9"/>
    <w:rPr>
      <w:rFonts w:ascii="宋体" w:cs="Arial" w:eastAsia="宋体" w:hAnsi="宋体"/>
      <w:b/>
      <w:bCs/>
      <w:color w:val="000000"/>
      <w:kern w:val="0"/>
      <w:sz w:val="32"/>
      <w:szCs w:val="32"/>
    </w:rPr>
  </w:style>
  <w:style w:customStyle="1" w:styleId="31" w:type="character">
    <w:name w:val="正文文本 字符"/>
    <w:basedOn w:val="13"/>
    <w:link w:val="6"/>
    <w:qFormat/>
    <w:uiPriority w:val="0"/>
    <w:rPr>
      <w:rFonts w:ascii="Times New Roman" w:hAnsi="Times New Roman"/>
      <w:kern w:val="0"/>
      <w:sz w:val="24"/>
      <w:szCs w:val="24"/>
    </w:rPr>
  </w:style>
  <w:style w:customStyle="1" w:styleId="32" w:type="paragraph">
    <w:name w:val="First Paragraph"/>
    <w:basedOn w:val="6"/>
    <w:next w:val="6"/>
    <w:qFormat/>
    <w:uiPriority w:val="0"/>
  </w:style>
  <w:style w:customStyle="1" w:styleId="33" w:type="character">
    <w:name w:val="脚注文本 字符"/>
    <w:basedOn w:val="13"/>
    <w:link w:val="9"/>
    <w:qFormat/>
    <w:uiPriority w:val="9"/>
    <w:rPr>
      <w:rFonts w:ascii="Times New Roman" w:hAnsi="Times New Roman"/>
      <w:kern w:val="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21" Target="media/image5.emf" Type="http://schemas.openxmlformats.org/officeDocument/2006/relationships/image" /><Relationship Id="rId19" Target="media/image4.emf" Type="http://schemas.openxmlformats.org/officeDocument/2006/relationships/image" /><Relationship Id="rId17" Target="media/image3.emf" Type="http://schemas.openxmlformats.org/officeDocument/2006/relationships/image" /><Relationship Id="rId15" Target="media/image2.emf" Type="http://schemas.openxmlformats.org/officeDocument/2006/relationships/image" /><Relationship Id="rId13" Target="media/image1.emf" Type="http://schemas.openxmlformats.org/officeDocument/2006/relationships/image" /><Relationship Id="rId10"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1728</Words>
  <Characters>1930</Characters>
  <Lines>149</Lines>
  <Paragraphs>41</Paragraphs>
  <TotalTime>59</TotalTime>
  <ScaleCrop>false</ScaleCrop>
  <LinksUpToDate>false</LinksUpToDate>
  <CharactersWithSpaces>1949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2026-06-21T14:16:29Z</dcterms:created>
  <dcterms:modified xsi:type="dcterms:W3CDTF">2026-06-21T14:16:29Z</dcterms:modified>
</cp:coreProperties>
</file>

<file path=docProps/custom.xml><?xml version="1.0" encoding="utf-8"?>
<Properties xmlns="http://schemas.openxmlformats.org/officeDocument/2006/custom-properties" xmlns:vt="http://schemas.openxmlformats.org/officeDocument/2006/docPropsVTypes"/>
</file>