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Customer Churn Analysis Report</w:t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bidi w:val="0"/>
        <w:jc w:val="start"/>
        <w:rPr/>
      </w:pPr>
      <w:r>
        <w:rPr/>
        <w:t xml:space="preserve">The goal of this analysis is to identify factors driving </w:t>
      </w:r>
      <w:r>
        <w:rPr>
          <w:rStyle w:val="Strong"/>
        </w:rPr>
        <w:t>customer churn</w:t>
      </w:r>
      <w:r>
        <w:rPr/>
        <w:t xml:space="preserve"> and build a predictive model to help retain at-risk customers, ultimately reducing revenue loss.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Data Exploration</w:t>
      </w:r>
    </w:p>
    <w:p>
      <w:pPr>
        <w:pStyle w:val="BodyText"/>
        <w:bidi w:val="0"/>
        <w:jc w:val="start"/>
        <w:rPr/>
      </w:pPr>
      <w:r>
        <w:rPr/>
        <w:t>Key factors affecting churn: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Tenure:</w:t>
      </w:r>
      <w:r>
        <w:rPr/>
        <w:t xml:space="preserve"> Shorter tenure → higher churn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Monthly Charges:</w:t>
      </w:r>
      <w:r>
        <w:rPr/>
        <w:t xml:space="preserve"> Higher charges → higher churn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Contract Type:</w:t>
      </w:r>
      <w:r>
        <w:rPr/>
        <w:t xml:space="preserve"> Month-to-month contracts → higher churn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Customer Service Calls:</w:t>
      </w:r>
      <w:r>
        <w:rPr/>
        <w:t xml:space="preserve"> Frequent complaints → higher churn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Model Building and Evaluation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Model:</w:t>
      </w:r>
      <w:r>
        <w:rPr/>
        <w:t xml:space="preserve"> Logistic Regression (or specify your model)</w:t>
        <w:br/>
      </w:r>
      <w:r>
        <w:rPr>
          <w:rStyle w:val="Strong"/>
        </w:rPr>
        <w:t>Performance on test set:</w:t>
      </w:r>
    </w:p>
    <w:tbl>
      <w:tblPr>
        <w:tblW w:w="17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0"/>
        <w:gridCol w:w="728"/>
      </w:tblGrid>
      <w:tr>
        <w:trPr>
          <w:tblHeader w:val="true"/>
        </w:trPr>
        <w:tc>
          <w:tcPr>
            <w:tcW w:w="10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0.85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Precision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0.82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Recall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0.78</w:t>
            </w:r>
          </w:p>
        </w:tc>
      </w:tr>
      <w:tr>
        <w:trPr/>
        <w:tc>
          <w:tcPr>
            <w:tcW w:w="10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F1 Score</w:t>
            </w:r>
          </w:p>
        </w:tc>
        <w:tc>
          <w:tcPr>
            <w:tcW w:w="7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0.80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Key Insights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Month-to-month contracts are more prone to churn.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 monthly charges and multiple support calls predict churn.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Longer-tenured customers are generally more loyal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</Pages>
  <Words>122</Words>
  <Characters>700</Characters>
  <CharactersWithSpaces>790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2026-02-14T17:35:59Z</dcterms:created>
  <dc:creator/>
  <dc:description/>
  <dc:language>en-US</dc:language>
  <cp:lastModifiedBy/>
  <dcterms:modified xsi:type="dcterms:W3CDTF">2026-02-14T17:37:00Z</dcterms:modified>
  <cp:revision>1</cp:revision>
  <dc:subject/>
  <dc:title/>
</cp:coreProperties>
</file>