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F0F4" w14:textId="77777777" w:rsidR="007C188E" w:rsidRPr="00AE453F" w:rsidRDefault="00C15DC9" w:rsidP="00DA4FD1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453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Aplicação de Redes de Sensores Sem Fio na Agricultura de Precisão: Monitoramento de Umidade do Solo </w:t>
      </w:r>
    </w:p>
    <w:p w14:paraId="66A7B4D4" w14:textId="77777777" w:rsidR="00B019B7" w:rsidRPr="00AE453F" w:rsidRDefault="00B019B7" w:rsidP="00DA4FD1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EF72102" w14:textId="1A488F75" w:rsidR="00B019B7" w:rsidRPr="00AE453F" w:rsidRDefault="00B019B7" w:rsidP="00B019B7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Edson Claiton da Silva Júnior</w:t>
      </w:r>
    </w:p>
    <w:p w14:paraId="59BA02E5" w14:textId="4FAB23AB" w:rsidR="00B019B7" w:rsidRPr="00AE453F" w:rsidRDefault="00B019B7" w:rsidP="00B019B7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Mestrado em Telecomunicações</w:t>
      </w:r>
    </w:p>
    <w:p w14:paraId="500DFBBC" w14:textId="77777777" w:rsidR="00B019B7" w:rsidRPr="00AE453F" w:rsidRDefault="00B019B7" w:rsidP="00B019B7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Instituto Nacional de Telecomunicações (INATEL)</w:t>
      </w:r>
    </w:p>
    <w:p w14:paraId="437F2E64" w14:textId="77777777" w:rsidR="00B019B7" w:rsidRPr="00AE453F" w:rsidRDefault="00B019B7" w:rsidP="00B019B7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Santa Rita do Sapucaí, MG, Brasil</w:t>
      </w:r>
    </w:p>
    <w:p w14:paraId="7E4D6EEC" w14:textId="26359E25" w:rsidR="00B019B7" w:rsidRDefault="00B019B7" w:rsidP="00B019B7">
      <w:pPr>
        <w:tabs>
          <w:tab w:val="left" w:pos="2460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edson.</w:t>
      </w:r>
      <w:r w:rsidR="0073565E">
        <w:rPr>
          <w:rFonts w:ascii="Times New Roman" w:hAnsi="Times New Roman" w:cs="Times New Roman"/>
          <w:sz w:val="20"/>
          <w:szCs w:val="20"/>
        </w:rPr>
        <w:t>silva</w:t>
      </w:r>
      <w:r w:rsidRPr="00AE453F">
        <w:rPr>
          <w:rFonts w:ascii="Times New Roman" w:hAnsi="Times New Roman" w:cs="Times New Roman"/>
          <w:sz w:val="20"/>
          <w:szCs w:val="20"/>
        </w:rPr>
        <w:t>@</w:t>
      </w:r>
      <w:r w:rsidR="0073565E">
        <w:rPr>
          <w:rFonts w:ascii="Times New Roman" w:hAnsi="Times New Roman" w:cs="Times New Roman"/>
          <w:sz w:val="20"/>
          <w:szCs w:val="20"/>
        </w:rPr>
        <w:t>mtel.</w:t>
      </w:r>
      <w:r w:rsidRPr="00AE453F">
        <w:rPr>
          <w:rFonts w:ascii="Times New Roman" w:hAnsi="Times New Roman" w:cs="Times New Roman"/>
          <w:sz w:val="20"/>
          <w:szCs w:val="20"/>
        </w:rPr>
        <w:t>inatel.br</w:t>
      </w:r>
    </w:p>
    <w:p w14:paraId="6C278BD9" w14:textId="77777777" w:rsidR="00C37291" w:rsidRDefault="00C37291" w:rsidP="00C37291">
      <w:pPr>
        <w:tabs>
          <w:tab w:val="left" w:pos="2460"/>
        </w:tabs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23096604" w14:textId="796D143D" w:rsidR="00C37291" w:rsidRPr="00C37291" w:rsidRDefault="00C37291" w:rsidP="00C37291">
      <w:pPr>
        <w:tabs>
          <w:tab w:val="left" w:pos="2460"/>
        </w:tabs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50640">
        <w:rPr>
          <w:rFonts w:ascii="Times New Roman" w:hAnsi="Times New Roman" w:cs="Times New Roman"/>
          <w:b/>
          <w:bCs/>
          <w:sz w:val="20"/>
          <w:szCs w:val="20"/>
        </w:rPr>
        <w:t>Resumo 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37291">
        <w:rPr>
          <w:rFonts w:ascii="Times New Roman" w:hAnsi="Times New Roman" w:cs="Times New Roman"/>
          <w:sz w:val="20"/>
          <w:szCs w:val="20"/>
        </w:rPr>
        <w:t>A agricultura de precisão tem se destacado como uma importante estratégia para aumentar a eficiência no uso dos recursos hídricos e melhorar a produtividade agrícola. Nesse contexto, as Redes de Sensores Sem Fio (RSSF</w:t>
      </w:r>
      <w:r w:rsidR="00D50640">
        <w:rPr>
          <w:rFonts w:ascii="Times New Roman" w:hAnsi="Times New Roman" w:cs="Times New Roman"/>
          <w:sz w:val="20"/>
          <w:szCs w:val="20"/>
        </w:rPr>
        <w:t>/WSN</w:t>
      </w:r>
      <w:r w:rsidRPr="00C37291">
        <w:rPr>
          <w:rFonts w:ascii="Times New Roman" w:hAnsi="Times New Roman" w:cs="Times New Roman"/>
          <w:sz w:val="20"/>
          <w:szCs w:val="20"/>
        </w:rPr>
        <w:t xml:space="preserve">) possibilitam o monitoramento contínuo de variáveis ambientais e da umidade do solo por meio de sensores distribuídos em campo e interligados por tecnologias de comunicação sem fio. Este trabalho apresenta uma </w:t>
      </w:r>
      <w:r w:rsidR="00D50640">
        <w:rPr>
          <w:rFonts w:ascii="Times New Roman" w:hAnsi="Times New Roman" w:cs="Times New Roman"/>
          <w:sz w:val="20"/>
          <w:szCs w:val="20"/>
        </w:rPr>
        <w:t>abordagem</w:t>
      </w:r>
      <w:r w:rsidRPr="00C37291">
        <w:rPr>
          <w:rFonts w:ascii="Times New Roman" w:hAnsi="Times New Roman" w:cs="Times New Roman"/>
          <w:sz w:val="20"/>
          <w:szCs w:val="20"/>
        </w:rPr>
        <w:t xml:space="preserve"> sobre a aplicação de RSSF no monitoramento da umidade do solo, abordando os principais conceitos relacionados às redes de sensores, os tipos de sensores empregados, como FDR, TDR e RFID, bem como as tecnologias de comunicação </w:t>
      </w:r>
      <w:proofErr w:type="spellStart"/>
      <w:r w:rsidRPr="00C37291">
        <w:rPr>
          <w:rFonts w:ascii="Times New Roman" w:hAnsi="Times New Roman" w:cs="Times New Roman"/>
          <w:sz w:val="20"/>
          <w:szCs w:val="20"/>
        </w:rPr>
        <w:t>ZigBee</w:t>
      </w:r>
      <w:proofErr w:type="spellEnd"/>
      <w:r w:rsidRPr="00C37291">
        <w:rPr>
          <w:rFonts w:ascii="Times New Roman" w:hAnsi="Times New Roman" w:cs="Times New Roman"/>
          <w:sz w:val="20"/>
          <w:szCs w:val="20"/>
        </w:rPr>
        <w:t xml:space="preserve">, Bluetooth </w:t>
      </w:r>
      <w:proofErr w:type="spellStart"/>
      <w:r w:rsidRPr="00C37291">
        <w:rPr>
          <w:rFonts w:ascii="Times New Roman" w:hAnsi="Times New Roman" w:cs="Times New Roman"/>
          <w:sz w:val="20"/>
          <w:szCs w:val="20"/>
        </w:rPr>
        <w:t>Low</w:t>
      </w:r>
      <w:proofErr w:type="spellEnd"/>
      <w:r w:rsidRPr="00C37291">
        <w:rPr>
          <w:rFonts w:ascii="Times New Roman" w:hAnsi="Times New Roman" w:cs="Times New Roman"/>
          <w:sz w:val="20"/>
          <w:szCs w:val="20"/>
        </w:rPr>
        <w:t xml:space="preserve"> Energy e </w:t>
      </w:r>
      <w:proofErr w:type="spellStart"/>
      <w:r w:rsidRPr="00C37291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C37291">
        <w:rPr>
          <w:rFonts w:ascii="Times New Roman" w:hAnsi="Times New Roman" w:cs="Times New Roman"/>
          <w:sz w:val="20"/>
          <w:szCs w:val="20"/>
        </w:rPr>
        <w:t>. Além disso, são discutidas as características, vantagens e desafios da utilização dessas tecnologias em sistemas de agricultura de precisão. Os resultados demonstram que a adoção de RSSF contribui para o gerenciamento eficiente da irrigação</w:t>
      </w:r>
      <w:r w:rsidR="00D50640">
        <w:rPr>
          <w:rFonts w:ascii="Times New Roman" w:hAnsi="Times New Roman" w:cs="Times New Roman"/>
          <w:sz w:val="20"/>
          <w:szCs w:val="20"/>
        </w:rPr>
        <w:t xml:space="preserve"> e</w:t>
      </w:r>
      <w:r w:rsidRPr="00C37291">
        <w:rPr>
          <w:rFonts w:ascii="Times New Roman" w:hAnsi="Times New Roman" w:cs="Times New Roman"/>
          <w:sz w:val="20"/>
          <w:szCs w:val="20"/>
        </w:rPr>
        <w:t xml:space="preserve"> redução do desperdício de água.</w:t>
      </w:r>
    </w:p>
    <w:p w14:paraId="19EF4681" w14:textId="04233DEA" w:rsidR="00C37291" w:rsidRDefault="00C37291" w:rsidP="00C37291">
      <w:pPr>
        <w:tabs>
          <w:tab w:val="left" w:pos="2460"/>
        </w:tabs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50640">
        <w:rPr>
          <w:rFonts w:ascii="Times New Roman" w:hAnsi="Times New Roman" w:cs="Times New Roman"/>
          <w:b/>
          <w:bCs/>
          <w:sz w:val="20"/>
          <w:szCs w:val="20"/>
        </w:rPr>
        <w:t>Palavras-chave</w:t>
      </w:r>
      <w:r w:rsidRPr="00C37291">
        <w:rPr>
          <w:rFonts w:ascii="Times New Roman" w:hAnsi="Times New Roman" w:cs="Times New Roman"/>
          <w:sz w:val="20"/>
          <w:szCs w:val="20"/>
        </w:rPr>
        <w:t xml:space="preserve"> </w:t>
      </w:r>
      <w:r w:rsidR="00D50640">
        <w:rPr>
          <w:rFonts w:ascii="Times New Roman" w:hAnsi="Times New Roman" w:cs="Times New Roman"/>
          <w:sz w:val="20"/>
          <w:szCs w:val="20"/>
        </w:rPr>
        <w:t>-</w:t>
      </w:r>
      <w:r w:rsidRPr="00C37291">
        <w:rPr>
          <w:rFonts w:ascii="Times New Roman" w:hAnsi="Times New Roman" w:cs="Times New Roman"/>
          <w:sz w:val="20"/>
          <w:szCs w:val="20"/>
        </w:rPr>
        <w:t xml:space="preserve"> Redes de Sensores Sem Fio, Agricultura de Precisão, Umidade do Solo, Internet das Coisas, </w:t>
      </w:r>
      <w:proofErr w:type="spellStart"/>
      <w:r w:rsidRPr="00C37291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C37291">
        <w:rPr>
          <w:rFonts w:ascii="Times New Roman" w:hAnsi="Times New Roman" w:cs="Times New Roman"/>
          <w:sz w:val="20"/>
          <w:szCs w:val="20"/>
        </w:rPr>
        <w:t>, Monitoramento Inteligente.</w:t>
      </w:r>
    </w:p>
    <w:p w14:paraId="76D73DFD" w14:textId="77777777" w:rsidR="00C37291" w:rsidRDefault="00C37291" w:rsidP="00C37291">
      <w:pPr>
        <w:tabs>
          <w:tab w:val="left" w:pos="2460"/>
        </w:tabs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7507AF4" w14:textId="6C557BAA" w:rsidR="00C37291" w:rsidRPr="00AE453F" w:rsidRDefault="00C37291" w:rsidP="00C37291">
      <w:pPr>
        <w:tabs>
          <w:tab w:val="left" w:pos="2460"/>
        </w:tabs>
        <w:spacing w:after="0" w:line="360" w:lineRule="auto"/>
        <w:rPr>
          <w:rFonts w:ascii="Times New Roman" w:hAnsi="Times New Roman" w:cs="Times New Roman"/>
          <w:sz w:val="20"/>
          <w:szCs w:val="20"/>
        </w:rPr>
        <w:sectPr w:rsidR="00C37291" w:rsidRPr="00AE453F" w:rsidSect="001732B7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42C5D885" w14:textId="6E754209" w:rsidR="007543EC" w:rsidRPr="00AE453F" w:rsidRDefault="00F10949" w:rsidP="00E8652F">
      <w:pPr>
        <w:pStyle w:val="PargrafodaLista"/>
        <w:numPr>
          <w:ilvl w:val="0"/>
          <w:numId w:val="1"/>
        </w:num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INTRODUÇÃO</w:t>
      </w:r>
    </w:p>
    <w:p w14:paraId="2945C21B" w14:textId="77777777" w:rsidR="002E2512" w:rsidRPr="00AE453F" w:rsidRDefault="002E2512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0611D90" w14:textId="4E3E837E" w:rsidR="00E10ABE" w:rsidRPr="00AE453F" w:rsidRDefault="00CC7024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Nas últimas décadas, a preocupação com utilização de água para a agricultura, foi indagação para FAO e CARLESSO, o que se estimou em torno de 300 milhões de hectares para irrigação de área</w:t>
      </w:r>
      <w:r w:rsidR="00FC0124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DF07DE" w:rsidRPr="00AE453F">
        <w:rPr>
          <w:rFonts w:ascii="Times New Roman" w:hAnsi="Times New Roman" w:cs="Times New Roman"/>
          <w:sz w:val="20"/>
          <w:szCs w:val="20"/>
        </w:rPr>
        <w:t>[1]</w:t>
      </w:r>
      <w:r w:rsidRPr="00AE453F">
        <w:rPr>
          <w:rFonts w:ascii="Times New Roman" w:hAnsi="Times New Roman" w:cs="Times New Roman"/>
          <w:sz w:val="20"/>
          <w:szCs w:val="20"/>
        </w:rPr>
        <w:t xml:space="preserve">. </w:t>
      </w:r>
      <w:r w:rsidR="00FF7D96" w:rsidRPr="00AE453F">
        <w:rPr>
          <w:rFonts w:ascii="Times New Roman" w:hAnsi="Times New Roman" w:cs="Times New Roman"/>
          <w:sz w:val="20"/>
          <w:szCs w:val="20"/>
        </w:rPr>
        <w:t xml:space="preserve"> E</w:t>
      </w:r>
      <w:r w:rsidR="00AB1397" w:rsidRPr="00AE453F">
        <w:rPr>
          <w:rFonts w:ascii="Times New Roman" w:hAnsi="Times New Roman" w:cs="Times New Roman"/>
          <w:sz w:val="20"/>
          <w:szCs w:val="20"/>
        </w:rPr>
        <w:t xml:space="preserve">studos apontam, a nível mundial, que o consumo de água para manter a agricultara são necessários 70% do total disponível de </w:t>
      </w:r>
      <w:r w:rsidR="00844E08" w:rsidRPr="00AE453F">
        <w:rPr>
          <w:rFonts w:ascii="Times New Roman" w:hAnsi="Times New Roman" w:cs="Times New Roman"/>
          <w:sz w:val="20"/>
          <w:szCs w:val="20"/>
        </w:rPr>
        <w:t>água</w:t>
      </w:r>
      <w:r w:rsidR="00AB1397" w:rsidRPr="00AE453F">
        <w:rPr>
          <w:rFonts w:ascii="Times New Roman" w:hAnsi="Times New Roman" w:cs="Times New Roman"/>
          <w:sz w:val="20"/>
          <w:szCs w:val="20"/>
        </w:rPr>
        <w:t>, para o cultivo global</w:t>
      </w:r>
      <w:r w:rsidR="00FC0124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DF07DE" w:rsidRPr="00AE453F">
        <w:rPr>
          <w:rFonts w:ascii="Times New Roman" w:hAnsi="Times New Roman" w:cs="Times New Roman"/>
          <w:sz w:val="20"/>
          <w:szCs w:val="20"/>
        </w:rPr>
        <w:t>[2]</w:t>
      </w:r>
      <w:r w:rsidR="00AB1397" w:rsidRPr="00AE453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298065E" w14:textId="77777777" w:rsidR="00E343DD" w:rsidRPr="00AE453F" w:rsidRDefault="00E343DD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E76789D" w14:textId="7DB4E8A7" w:rsidR="00E10ABE" w:rsidRPr="00AE453F" w:rsidRDefault="00E10ABE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As tendencias para uma escassez hídrica apontam que</w:t>
      </w:r>
      <w:r w:rsidR="00471C4D" w:rsidRPr="00AE453F">
        <w:rPr>
          <w:rFonts w:ascii="Times New Roman" w:hAnsi="Times New Roman" w:cs="Times New Roman"/>
          <w:sz w:val="20"/>
          <w:szCs w:val="20"/>
        </w:rPr>
        <w:t xml:space="preserve"> até</w:t>
      </w:r>
      <w:r w:rsidRPr="00AE453F">
        <w:rPr>
          <w:rFonts w:ascii="Times New Roman" w:hAnsi="Times New Roman" w:cs="Times New Roman"/>
          <w:sz w:val="20"/>
          <w:szCs w:val="20"/>
        </w:rPr>
        <w:t xml:space="preserve"> 2030 é estimado um aumento de até 2000%</w:t>
      </w:r>
      <w:r w:rsidR="000A7216" w:rsidRPr="00AE453F">
        <w:rPr>
          <w:rFonts w:ascii="Times New Roman" w:hAnsi="Times New Roman" w:cs="Times New Roman"/>
          <w:sz w:val="20"/>
          <w:szCs w:val="20"/>
        </w:rPr>
        <w:t xml:space="preserve"> em relação aos últimos 100 anos</w:t>
      </w:r>
      <w:r w:rsidR="00471C4D" w:rsidRPr="00AE453F">
        <w:rPr>
          <w:rFonts w:ascii="Times New Roman" w:hAnsi="Times New Roman" w:cs="Times New Roman"/>
          <w:sz w:val="20"/>
          <w:szCs w:val="20"/>
        </w:rPr>
        <w:t>, proporcionando um cenário gerenciamento e</w:t>
      </w:r>
      <w:r w:rsidR="0065195F" w:rsidRPr="00AE453F">
        <w:rPr>
          <w:rFonts w:ascii="Times New Roman" w:hAnsi="Times New Roman" w:cs="Times New Roman"/>
          <w:sz w:val="20"/>
          <w:szCs w:val="20"/>
        </w:rPr>
        <w:t xml:space="preserve"> dos recursos</w:t>
      </w:r>
      <w:r w:rsidR="00FC0124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DF07DE" w:rsidRPr="00AE453F">
        <w:rPr>
          <w:rFonts w:ascii="Times New Roman" w:hAnsi="Times New Roman" w:cs="Times New Roman"/>
          <w:sz w:val="20"/>
          <w:szCs w:val="20"/>
        </w:rPr>
        <w:t>[3]</w:t>
      </w:r>
      <w:r w:rsidR="0065195F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3DAFF729" w14:textId="77777777" w:rsidR="00E343DD" w:rsidRPr="00AE453F" w:rsidRDefault="00E343DD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CFF40DE" w14:textId="76CD1769" w:rsidR="009F260D" w:rsidRPr="00AE453F" w:rsidRDefault="0065195F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Nesta análise de conjuntura, as métricas e monitoramento inteligente assegura formas eficazes de acompanhar e atuação no controle de umidade do solo. Portanto, realizar uma irrigação precisa </w:t>
      </w:r>
      <w:proofErr w:type="gramStart"/>
      <w:r w:rsidRPr="00AE453F">
        <w:rPr>
          <w:rFonts w:ascii="Times New Roman" w:hAnsi="Times New Roman" w:cs="Times New Roman"/>
          <w:sz w:val="20"/>
          <w:szCs w:val="20"/>
        </w:rPr>
        <w:t>remete</w:t>
      </w:r>
      <w:proofErr w:type="gramEnd"/>
      <w:r w:rsidRPr="00AE453F">
        <w:rPr>
          <w:rFonts w:ascii="Times New Roman" w:hAnsi="Times New Roman" w:cs="Times New Roman"/>
          <w:sz w:val="20"/>
          <w:szCs w:val="20"/>
        </w:rPr>
        <w:t xml:space="preserve"> em utilização da dosagem precisa para determinada área do solo evitando desperdícios e mantendo as condições propícias para o plantio</w:t>
      </w:r>
      <w:r w:rsidR="00FC0124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DF07DE" w:rsidRPr="00AE453F">
        <w:rPr>
          <w:rFonts w:ascii="Times New Roman" w:hAnsi="Times New Roman" w:cs="Times New Roman"/>
          <w:sz w:val="20"/>
          <w:szCs w:val="20"/>
        </w:rPr>
        <w:t>[3]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610C4BD0" w14:textId="77777777" w:rsidR="00E343DD" w:rsidRPr="00AE453F" w:rsidRDefault="00E343DD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FE0979F" w14:textId="12AB20B3" w:rsidR="009F260D" w:rsidRPr="00AE453F" w:rsidRDefault="009F260D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Ao logo dos anos, as redes de sensores sem fio vêm se consolidando ao longo dos anos. Possui como objetivo ter um grande conjunto de n</w:t>
      </w:r>
      <w:r w:rsidR="00FC0124" w:rsidRPr="00AE453F">
        <w:rPr>
          <w:rFonts w:ascii="Times New Roman" w:hAnsi="Times New Roman" w:cs="Times New Roman"/>
          <w:sz w:val="20"/>
          <w:szCs w:val="20"/>
        </w:rPr>
        <w:t>ós-</w:t>
      </w:r>
      <w:r w:rsidR="00FC0124" w:rsidRPr="00AE453F">
        <w:rPr>
          <w:rFonts w:ascii="Times New Roman" w:hAnsi="Times New Roman" w:cs="Times New Roman"/>
          <w:sz w:val="20"/>
          <w:szCs w:val="20"/>
        </w:rPr>
        <w:t xml:space="preserve">sensores, capazes de se interconectarem formando uma malha inteligente </w:t>
      </w:r>
      <w:r w:rsidR="00DF07DE" w:rsidRPr="00AE453F">
        <w:rPr>
          <w:rFonts w:ascii="Times New Roman" w:hAnsi="Times New Roman" w:cs="Times New Roman"/>
          <w:sz w:val="20"/>
          <w:szCs w:val="20"/>
        </w:rPr>
        <w:t>[4]</w:t>
      </w:r>
      <w:r w:rsidR="00FC0124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63CC4EA2" w14:textId="77777777" w:rsidR="00E343DD" w:rsidRPr="00AE453F" w:rsidRDefault="00E343DD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DE8BD03" w14:textId="24D4B103" w:rsidR="000F1357" w:rsidRPr="00AE453F" w:rsidRDefault="000F1357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Visto que a escassez de </w:t>
      </w:r>
      <w:r w:rsidR="002710C5" w:rsidRPr="00AE453F">
        <w:rPr>
          <w:rFonts w:ascii="Times New Roman" w:hAnsi="Times New Roman" w:cs="Times New Roman"/>
          <w:sz w:val="20"/>
          <w:szCs w:val="20"/>
        </w:rPr>
        <w:t>água</w:t>
      </w:r>
      <w:r w:rsidRPr="00AE453F">
        <w:rPr>
          <w:rFonts w:ascii="Times New Roman" w:hAnsi="Times New Roman" w:cs="Times New Roman"/>
          <w:sz w:val="20"/>
          <w:szCs w:val="20"/>
        </w:rPr>
        <w:t xml:space="preserve"> pode ser um problema futuro breve tal como a agricultura necessita deste recurso, </w:t>
      </w:r>
      <w:r w:rsidR="002710C5" w:rsidRPr="00AE453F">
        <w:rPr>
          <w:rFonts w:ascii="Times New Roman" w:hAnsi="Times New Roman" w:cs="Times New Roman"/>
          <w:sz w:val="20"/>
          <w:szCs w:val="20"/>
        </w:rPr>
        <w:t>as redes de sensores sem fio para monitoramento de umidade do solo corroboram</w:t>
      </w:r>
      <w:r w:rsidRPr="00AE453F">
        <w:rPr>
          <w:rFonts w:ascii="Times New Roman" w:hAnsi="Times New Roman" w:cs="Times New Roman"/>
          <w:sz w:val="20"/>
          <w:szCs w:val="20"/>
        </w:rPr>
        <w:t xml:space="preserve"> para a otimização e gerenciamento </w:t>
      </w:r>
      <w:r w:rsidR="002710C5" w:rsidRPr="00AE453F">
        <w:rPr>
          <w:rFonts w:ascii="Times New Roman" w:hAnsi="Times New Roman" w:cs="Times New Roman"/>
          <w:sz w:val="20"/>
          <w:szCs w:val="20"/>
        </w:rPr>
        <w:t xml:space="preserve">hídrico e umidade do solo. </w:t>
      </w:r>
    </w:p>
    <w:p w14:paraId="5A0CE305" w14:textId="77777777" w:rsidR="001732B7" w:rsidRPr="00AE453F" w:rsidRDefault="001732B7" w:rsidP="00E865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2EDAFF6" w14:textId="7904B99E" w:rsidR="00F10949" w:rsidRPr="00F10949" w:rsidRDefault="00F10949" w:rsidP="00F10949">
      <w:pPr>
        <w:pStyle w:val="PargrafodaLista"/>
        <w:numPr>
          <w:ilvl w:val="0"/>
          <w:numId w:val="1"/>
        </w:num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10949">
        <w:rPr>
          <w:rFonts w:ascii="Times New Roman" w:hAnsi="Times New Roman" w:cs="Times New Roman"/>
          <w:sz w:val="20"/>
          <w:szCs w:val="20"/>
        </w:rPr>
        <w:t>FUNDAMENTAÇÃO TEÓRICA</w:t>
      </w:r>
    </w:p>
    <w:p w14:paraId="1B6D16C7" w14:textId="77777777" w:rsidR="00AD0543" w:rsidRPr="00AE453F" w:rsidRDefault="00AD0543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1847F5A3" w14:textId="3724FFF9" w:rsidR="00AD0543" w:rsidRPr="00AE453F" w:rsidRDefault="00AD0543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As redes de sensores sem fio (RSSF/WSN) possuem particularidades comparadas as redes convencionais de computadores e dispositivos, isso se amplifica devido aos fatores de consumo, tamanho, comunicação e possíveis falhas. Portanto, os nós-sensores, comunicam entre si, e quando uma falha derivada de consumo, perda pacotes de comunicação e até mesmo de um nó responsável por retransmitir a informaçã</w:t>
      </w:r>
      <w:r w:rsidR="00341AB9" w:rsidRPr="00AE453F">
        <w:rPr>
          <w:rFonts w:ascii="Times New Roman" w:hAnsi="Times New Roman" w:cs="Times New Roman"/>
          <w:sz w:val="20"/>
          <w:szCs w:val="20"/>
        </w:rPr>
        <w:t xml:space="preserve">o, pode perder fidelidade no sensoriamento </w:t>
      </w:r>
      <w:r w:rsidR="00DF07DE" w:rsidRPr="00AE453F">
        <w:rPr>
          <w:rFonts w:ascii="Times New Roman" w:hAnsi="Times New Roman" w:cs="Times New Roman"/>
          <w:sz w:val="20"/>
          <w:szCs w:val="20"/>
        </w:rPr>
        <w:t>[5]</w:t>
      </w:r>
      <w:r w:rsidR="00341AB9" w:rsidRPr="00AE453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3D5BDDC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3507EC66" w14:textId="4B55945C" w:rsidR="00017AA6" w:rsidRPr="00AE453F" w:rsidRDefault="00B440E5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 (RSSF/WSN) são sensores </w:t>
      </w:r>
      <w:r w:rsidR="005649F5" w:rsidRPr="00AE453F">
        <w:rPr>
          <w:rFonts w:ascii="Times New Roman" w:hAnsi="Times New Roman" w:cs="Times New Roman"/>
          <w:sz w:val="20"/>
          <w:szCs w:val="20"/>
        </w:rPr>
        <w:t>possuem</w:t>
      </w:r>
      <w:r w:rsidRPr="00AE453F">
        <w:rPr>
          <w:rFonts w:ascii="Times New Roman" w:hAnsi="Times New Roman" w:cs="Times New Roman"/>
          <w:sz w:val="20"/>
          <w:szCs w:val="20"/>
        </w:rPr>
        <w:t xml:space="preserve"> tecnologia de baixo consumo, baixo custo, mantendo a capacidade de processamento e sensoriamento, sendo assim, são capazes de comunicar através do </w:t>
      </w:r>
      <w:r w:rsidRPr="00AE453F">
        <w:rPr>
          <w:rFonts w:ascii="Times New Roman" w:hAnsi="Times New Roman" w:cs="Times New Roman"/>
          <w:sz w:val="20"/>
          <w:szCs w:val="20"/>
        </w:rPr>
        <w:lastRenderedPageBreak/>
        <w:t xml:space="preserve">wireless em curtas distancias. Portanto, tais características são de efeitos colaborativos com outros nós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26C583D4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D76CE49" w14:textId="28A1E48E" w:rsidR="00E360EE" w:rsidRPr="00AE453F" w:rsidRDefault="00E360EE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Os nós de uma rede de sensores são compostos por </w:t>
      </w:r>
      <w:r w:rsidR="006F0D05" w:rsidRPr="00AE453F">
        <w:rPr>
          <w:rFonts w:ascii="Times New Roman" w:hAnsi="Times New Roman" w:cs="Times New Roman"/>
          <w:sz w:val="20"/>
          <w:szCs w:val="20"/>
        </w:rPr>
        <w:t xml:space="preserve">uma quantidade de sensores os quais estão concentrados em uma determinada área, não necessitando de uma localização pré-definida. Portanto, os sensores ao transmitirem os </w:t>
      </w:r>
      <w:r w:rsidR="00842D70" w:rsidRPr="00AE453F">
        <w:rPr>
          <w:rFonts w:ascii="Times New Roman" w:hAnsi="Times New Roman" w:cs="Times New Roman"/>
          <w:sz w:val="20"/>
          <w:szCs w:val="20"/>
        </w:rPr>
        <w:t xml:space="preserve">dados, informam a localização do nó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="00842D70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1796BBC5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9CEE402" w14:textId="0F8B8BC4" w:rsidR="00181028" w:rsidRPr="00AE453F" w:rsidRDefault="00181028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Os fatores que diferenciam os nós de um dispositivo convencional é o consumo energético. Pois, nos nós se faz necessário priorizar a saúde de energia e gerenciar o consumo. Em contrapartida os dispositivos convencionais são conectados a uma fonte fixa de energia, não havendo a necessidade de poupar o consumo.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</w:p>
    <w:p w14:paraId="135C72FB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4C368351" w14:textId="26A6B942" w:rsidR="005649F5" w:rsidRPr="00AE453F" w:rsidRDefault="005649F5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Em algumas topologias os nós sensores são repetidores das informações providas de outros nós, torando assim o consumo da bateria ainda maior comparado a outros sensores mais distantes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3716AA63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7B254BBB" w14:textId="43E00850" w:rsidR="000F1357" w:rsidRPr="00AE453F" w:rsidRDefault="00181028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As aplicações para as redes de sensores podem abranger as sensibilidades para medições de temperatura, humidade, movimento veicular, </w:t>
      </w:r>
      <w:r w:rsidR="00736EE3" w:rsidRPr="00AE453F">
        <w:rPr>
          <w:rFonts w:ascii="Times New Roman" w:hAnsi="Times New Roman" w:cs="Times New Roman"/>
          <w:sz w:val="20"/>
          <w:szCs w:val="20"/>
        </w:rPr>
        <w:t xml:space="preserve">luminosidade, pressão, ruídos e dentre outras utilizações.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</w:p>
    <w:p w14:paraId="78C1E99E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66EE8738" w14:textId="4A6305A0" w:rsidR="005649F5" w:rsidRPr="00AE453F" w:rsidRDefault="005649F5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Os nós sensores são desenvolvidos para realizar o sensoriamento, processamento dos dados e transmiti-los para outros nós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1495C352" w14:textId="77777777" w:rsidR="006A40FC" w:rsidRDefault="006A40FC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4B1AB449" w14:textId="77777777" w:rsidR="00705169" w:rsidRPr="00705169" w:rsidRDefault="00705169" w:rsidP="00705169">
      <w:pPr>
        <w:pStyle w:val="PargrafodaLista"/>
        <w:numPr>
          <w:ilvl w:val="0"/>
          <w:numId w:val="1"/>
        </w:num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5169">
        <w:rPr>
          <w:rFonts w:ascii="Times New Roman" w:hAnsi="Times New Roman" w:cs="Times New Roman"/>
          <w:sz w:val="20"/>
          <w:szCs w:val="20"/>
        </w:rPr>
        <w:t>REDES DE SENSORES SEM FIO NA AGRICULTURA</w:t>
      </w:r>
    </w:p>
    <w:p w14:paraId="4AA1680D" w14:textId="77777777" w:rsidR="00705169" w:rsidRPr="00AE453F" w:rsidRDefault="00705169" w:rsidP="0070516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BF046D" w14:textId="4296DE91" w:rsidR="006A40FC" w:rsidRPr="00AE453F" w:rsidRDefault="006A40FC" w:rsidP="006A40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Os sensores FDR (Frequency Domain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Reflectometry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>) representam uma alternativa de menor custo para monitoramento da umidade do solo</w:t>
      </w:r>
      <w:r w:rsidR="00DA4FD1" w:rsidRPr="00AE453F">
        <w:rPr>
          <w:rFonts w:ascii="Times New Roman" w:hAnsi="Times New Roman" w:cs="Times New Roman"/>
          <w:sz w:val="20"/>
          <w:szCs w:val="20"/>
        </w:rPr>
        <w:t>, os quais mensura a</w:t>
      </w:r>
      <w:r w:rsidRPr="00AE453F">
        <w:rPr>
          <w:rFonts w:ascii="Times New Roman" w:hAnsi="Times New Roman" w:cs="Times New Roman"/>
          <w:sz w:val="20"/>
          <w:szCs w:val="20"/>
        </w:rPr>
        <w:t xml:space="preserve"> quantidade de água presente no solo por meio da variação da constante dielétrica, possibilitando ampla utilização em sistemas de agricultura de precisão. </w:t>
      </w:r>
      <w:r w:rsidR="00DA4FD1" w:rsidRPr="00AE453F">
        <w:rPr>
          <w:rFonts w:ascii="Times New Roman" w:hAnsi="Times New Roman" w:cs="Times New Roman"/>
          <w:sz w:val="20"/>
          <w:szCs w:val="20"/>
        </w:rPr>
        <w:t xml:space="preserve">Embora, são menos custosos </w:t>
      </w:r>
      <w:r w:rsidRPr="00AE453F">
        <w:rPr>
          <w:rFonts w:ascii="Times New Roman" w:hAnsi="Times New Roman" w:cs="Times New Roman"/>
          <w:sz w:val="20"/>
          <w:szCs w:val="20"/>
        </w:rPr>
        <w:t>economicamente, podem sofrer influência das características físicas e químicas do solo,</w:t>
      </w:r>
      <w:r w:rsidR="00DA4FD1" w:rsidRPr="00AE453F">
        <w:rPr>
          <w:rFonts w:ascii="Times New Roman" w:hAnsi="Times New Roman" w:cs="Times New Roman"/>
          <w:sz w:val="20"/>
          <w:szCs w:val="20"/>
        </w:rPr>
        <w:t xml:space="preserve"> consequentemente, sendo necessário </w:t>
      </w:r>
      <w:r w:rsidRPr="00AE453F">
        <w:rPr>
          <w:rFonts w:ascii="Times New Roman" w:hAnsi="Times New Roman" w:cs="Times New Roman"/>
          <w:sz w:val="20"/>
          <w:szCs w:val="20"/>
        </w:rPr>
        <w:t xml:space="preserve">calibrações adequadas para </w:t>
      </w:r>
      <w:r w:rsidR="00DA4FD1" w:rsidRPr="00AE453F">
        <w:rPr>
          <w:rFonts w:ascii="Times New Roman" w:hAnsi="Times New Roman" w:cs="Times New Roman"/>
          <w:sz w:val="20"/>
          <w:szCs w:val="20"/>
        </w:rPr>
        <w:t>amentar a acurácia das medidas e</w:t>
      </w:r>
      <w:r w:rsidRPr="00AE453F">
        <w:rPr>
          <w:rFonts w:ascii="Times New Roman" w:hAnsi="Times New Roman" w:cs="Times New Roman"/>
          <w:sz w:val="20"/>
          <w:szCs w:val="20"/>
        </w:rPr>
        <w:t xml:space="preserve"> de resultados confiáveis </w:t>
      </w:r>
      <w:r w:rsidR="00DF07DE" w:rsidRPr="00AE453F">
        <w:rPr>
          <w:rFonts w:ascii="Times New Roman" w:hAnsi="Times New Roman" w:cs="Times New Roman"/>
          <w:sz w:val="20"/>
          <w:szCs w:val="20"/>
        </w:rPr>
        <w:t>[</w:t>
      </w:r>
      <w:r w:rsidR="00AE453F">
        <w:rPr>
          <w:rFonts w:ascii="Times New Roman" w:hAnsi="Times New Roman" w:cs="Times New Roman"/>
          <w:sz w:val="20"/>
          <w:szCs w:val="20"/>
        </w:rPr>
        <w:t>2</w:t>
      </w:r>
      <w:r w:rsidR="00DF07DE" w:rsidRPr="00AE453F">
        <w:rPr>
          <w:rFonts w:ascii="Times New Roman" w:hAnsi="Times New Roman" w:cs="Times New Roman"/>
          <w:sz w:val="20"/>
          <w:szCs w:val="20"/>
        </w:rPr>
        <w:t>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28817E1D" w14:textId="77777777" w:rsidR="00076F29" w:rsidRPr="00AE453F" w:rsidRDefault="00076F29" w:rsidP="006A40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6655F99B" w14:textId="66899A09" w:rsidR="00076F29" w:rsidRPr="00AE453F" w:rsidRDefault="00076F29" w:rsidP="00076F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As aplicações de maior confiabilidade, podem ser usados os sensores TDR (Time Domain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Reflectometry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) são amplamente reconhecidos pela elevada precisão na medição da umidade do solo, cujo princípio de funcionamento baseia-se na propagação de pulsos eletromagnéticos ao longo de sondas inseridas no solo, permitindo estimar o teor de água com alta confiabilidade. Entretanto, o custo aquisitivo é relativamente elevado, comparado ao sensor FDR, inviabilizando a utilização destes </w:t>
      </w:r>
      <w:r w:rsidRPr="00AE453F">
        <w:rPr>
          <w:rFonts w:ascii="Times New Roman" w:hAnsi="Times New Roman" w:cs="Times New Roman"/>
          <w:sz w:val="20"/>
          <w:szCs w:val="20"/>
        </w:rPr>
        <w:t xml:space="preserve">sensores em aplicações agrícolas de ampla escala </w:t>
      </w:r>
      <w:r w:rsidR="00DF07DE" w:rsidRPr="00AE453F">
        <w:rPr>
          <w:rFonts w:ascii="Times New Roman" w:hAnsi="Times New Roman" w:cs="Times New Roman"/>
          <w:sz w:val="20"/>
          <w:szCs w:val="20"/>
        </w:rPr>
        <w:t>[</w:t>
      </w:r>
      <w:r w:rsidR="00AE453F">
        <w:rPr>
          <w:rFonts w:ascii="Times New Roman" w:hAnsi="Times New Roman" w:cs="Times New Roman"/>
          <w:sz w:val="20"/>
          <w:szCs w:val="20"/>
        </w:rPr>
        <w:t>2</w:t>
      </w:r>
      <w:r w:rsidR="00DF07DE" w:rsidRPr="00AE453F">
        <w:rPr>
          <w:rFonts w:ascii="Times New Roman" w:hAnsi="Times New Roman" w:cs="Times New Roman"/>
          <w:sz w:val="20"/>
          <w:szCs w:val="20"/>
        </w:rPr>
        <w:t>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76A51036" w14:textId="77777777" w:rsidR="00E343DD" w:rsidRPr="00AE453F" w:rsidRDefault="00E343DD" w:rsidP="00076F2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33EB1ED8" w14:textId="0BB51BC2" w:rsidR="00633C56" w:rsidRPr="00AE453F" w:rsidRDefault="00076F29" w:rsidP="00633C5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As tecnologias de sensores baseadas em RFID </w:t>
      </w:r>
      <w:r w:rsidR="00633C56" w:rsidRPr="00AE453F">
        <w:rPr>
          <w:rFonts w:ascii="Times New Roman" w:hAnsi="Times New Roman" w:cs="Times New Roman"/>
          <w:sz w:val="20"/>
          <w:szCs w:val="20"/>
        </w:rPr>
        <w:t>são alternativas, ainda em estudos,</w:t>
      </w:r>
      <w:r w:rsidRPr="00AE453F">
        <w:rPr>
          <w:rFonts w:ascii="Times New Roman" w:hAnsi="Times New Roman" w:cs="Times New Roman"/>
          <w:sz w:val="20"/>
          <w:szCs w:val="20"/>
        </w:rPr>
        <w:t xml:space="preserve"> para monitoramento da umidade do solo.</w:t>
      </w:r>
      <w:r w:rsidR="00633C56" w:rsidRPr="00AE453F">
        <w:rPr>
          <w:rFonts w:ascii="Times New Roman" w:hAnsi="Times New Roman" w:cs="Times New Roman"/>
          <w:sz w:val="20"/>
          <w:szCs w:val="20"/>
        </w:rPr>
        <w:t xml:space="preserve"> Pois, a</w:t>
      </w:r>
      <w:r w:rsidRPr="00AE453F">
        <w:rPr>
          <w:rFonts w:ascii="Times New Roman" w:hAnsi="Times New Roman" w:cs="Times New Roman"/>
          <w:sz w:val="20"/>
          <w:szCs w:val="20"/>
        </w:rPr>
        <w:t>presentam baixo custo e podem funcionar sem baterias, utilizando a energia fornecida pelo dispositivo leitor. Entretanto, o alcance</w:t>
      </w:r>
      <w:r w:rsidR="00633C56" w:rsidRPr="00AE453F">
        <w:rPr>
          <w:rFonts w:ascii="Times New Roman" w:hAnsi="Times New Roman" w:cs="Times New Roman"/>
          <w:sz w:val="20"/>
          <w:szCs w:val="20"/>
        </w:rPr>
        <w:t xml:space="preserve"> é</w:t>
      </w:r>
      <w:r w:rsidRPr="00AE453F">
        <w:rPr>
          <w:rFonts w:ascii="Times New Roman" w:hAnsi="Times New Roman" w:cs="Times New Roman"/>
          <w:sz w:val="20"/>
          <w:szCs w:val="20"/>
        </w:rPr>
        <w:t xml:space="preserve"> reduzido</w:t>
      </w:r>
      <w:r w:rsidR="00633C56" w:rsidRPr="00AE453F">
        <w:rPr>
          <w:rFonts w:ascii="Times New Roman" w:hAnsi="Times New Roman" w:cs="Times New Roman"/>
          <w:sz w:val="20"/>
          <w:szCs w:val="20"/>
        </w:rPr>
        <w:t>, assim como a extração dos dados do sensor, que requer uma</w:t>
      </w:r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633C56" w:rsidRPr="00AE453F">
        <w:rPr>
          <w:rFonts w:ascii="Times New Roman" w:hAnsi="Times New Roman" w:cs="Times New Roman"/>
          <w:sz w:val="20"/>
          <w:szCs w:val="20"/>
        </w:rPr>
        <w:t>pequena distancia entre sensor e leitor, tornando ainda</w:t>
      </w:r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633C56" w:rsidRPr="00AE453F">
        <w:rPr>
          <w:rFonts w:ascii="Times New Roman" w:hAnsi="Times New Roman" w:cs="Times New Roman"/>
          <w:sz w:val="20"/>
          <w:szCs w:val="20"/>
        </w:rPr>
        <w:t>restrito</w:t>
      </w:r>
      <w:r w:rsidRPr="00AE453F">
        <w:rPr>
          <w:rFonts w:ascii="Times New Roman" w:hAnsi="Times New Roman" w:cs="Times New Roman"/>
          <w:sz w:val="20"/>
          <w:szCs w:val="20"/>
        </w:rPr>
        <w:t xml:space="preserve"> sua aplicação em áreas agrícolas </w:t>
      </w:r>
      <w:r w:rsidR="00633C56" w:rsidRPr="00AE453F">
        <w:rPr>
          <w:rFonts w:ascii="Times New Roman" w:hAnsi="Times New Roman" w:cs="Times New Roman"/>
          <w:sz w:val="20"/>
          <w:szCs w:val="20"/>
        </w:rPr>
        <w:t xml:space="preserve">extensas </w:t>
      </w:r>
      <w:r w:rsidR="00DF07DE" w:rsidRPr="00AE453F">
        <w:rPr>
          <w:rFonts w:ascii="Times New Roman" w:hAnsi="Times New Roman" w:cs="Times New Roman"/>
          <w:sz w:val="20"/>
          <w:szCs w:val="20"/>
        </w:rPr>
        <w:t>[</w:t>
      </w:r>
      <w:r w:rsidR="00AE453F">
        <w:rPr>
          <w:rFonts w:ascii="Times New Roman" w:hAnsi="Times New Roman" w:cs="Times New Roman"/>
          <w:sz w:val="20"/>
          <w:szCs w:val="20"/>
        </w:rPr>
        <w:t>2</w:t>
      </w:r>
      <w:r w:rsidR="00DF07DE" w:rsidRPr="00AE453F">
        <w:rPr>
          <w:rFonts w:ascii="Times New Roman" w:hAnsi="Times New Roman" w:cs="Times New Roman"/>
          <w:sz w:val="20"/>
          <w:szCs w:val="20"/>
        </w:rPr>
        <w:t>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1ED6B604" w14:textId="77777777" w:rsidR="006A40FC" w:rsidRDefault="006A40FC" w:rsidP="00DA4FD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AF3F98" w14:textId="77777777" w:rsidR="00705169" w:rsidRPr="00705169" w:rsidRDefault="00705169" w:rsidP="00705169">
      <w:pPr>
        <w:pStyle w:val="PargrafodaLista"/>
        <w:numPr>
          <w:ilvl w:val="0"/>
          <w:numId w:val="1"/>
        </w:num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05169">
        <w:rPr>
          <w:rFonts w:ascii="Times New Roman" w:hAnsi="Times New Roman" w:cs="Times New Roman"/>
          <w:sz w:val="20"/>
          <w:szCs w:val="20"/>
        </w:rPr>
        <w:t>TECNOLOGIAS DE COMUNICAÇÃO</w:t>
      </w:r>
    </w:p>
    <w:p w14:paraId="49AB861F" w14:textId="77777777" w:rsidR="00705169" w:rsidRPr="00AE453F" w:rsidRDefault="00705169" w:rsidP="00DA4FD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146F42" w14:textId="2E1A94F8" w:rsidR="00AD0543" w:rsidRPr="00AE453F" w:rsidRDefault="007C23B4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 comunicação é elemento chave dos nós, permitindo que após da coleta da grandeza, é processado e precisa ser enviado para um destino. Ou </w:t>
      </w:r>
      <w:r w:rsidR="00E8652F" w:rsidRPr="00AE453F">
        <w:rPr>
          <w:rFonts w:ascii="Times New Roman" w:hAnsi="Times New Roman" w:cs="Times New Roman"/>
          <w:sz w:val="20"/>
          <w:szCs w:val="20"/>
        </w:rPr>
        <w:t>seja, o</w:t>
      </w:r>
      <w:r w:rsidR="00D50122" w:rsidRPr="00AE453F">
        <w:rPr>
          <w:rFonts w:ascii="Times New Roman" w:hAnsi="Times New Roman" w:cs="Times New Roman"/>
          <w:sz w:val="20"/>
          <w:szCs w:val="20"/>
        </w:rPr>
        <w:t xml:space="preserve"> maior desprendimento de energia é durante a transmissão de dados de um nó, comparado</w:t>
      </w:r>
      <w:r w:rsidR="00E8652F" w:rsidRPr="00AE453F">
        <w:rPr>
          <w:rFonts w:ascii="Times New Roman" w:hAnsi="Times New Roman" w:cs="Times New Roman"/>
          <w:sz w:val="20"/>
          <w:szCs w:val="20"/>
        </w:rPr>
        <w:t xml:space="preserve"> com o</w:t>
      </w:r>
      <w:r w:rsidR="00D50122" w:rsidRPr="00AE453F">
        <w:rPr>
          <w:rFonts w:ascii="Times New Roman" w:hAnsi="Times New Roman" w:cs="Times New Roman"/>
          <w:sz w:val="20"/>
          <w:szCs w:val="20"/>
        </w:rPr>
        <w:t xml:space="preserve"> recebimento de dados</w:t>
      </w:r>
      <w:r w:rsidR="00E8652F" w:rsidRPr="00AE453F">
        <w:rPr>
          <w:rFonts w:ascii="Times New Roman" w:hAnsi="Times New Roman" w:cs="Times New Roman"/>
          <w:sz w:val="20"/>
          <w:szCs w:val="20"/>
        </w:rPr>
        <w:t>,</w:t>
      </w:r>
      <w:r w:rsidR="00D50122" w:rsidRPr="00AE453F">
        <w:rPr>
          <w:rFonts w:ascii="Times New Roman" w:hAnsi="Times New Roman" w:cs="Times New Roman"/>
          <w:sz w:val="20"/>
          <w:szCs w:val="20"/>
        </w:rPr>
        <w:t xml:space="preserve"> é menor o consumo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="00D50122" w:rsidRPr="00AE453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39B83CD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3734BB8B" w14:textId="53D4E279" w:rsidR="00E8652F" w:rsidRDefault="00E8652F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Segundo</w:t>
      </w:r>
      <w:r w:rsidR="00B41DD2" w:rsidRPr="00AE45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Akyildiz</w:t>
      </w:r>
      <w:proofErr w:type="spellEnd"/>
      <w:r w:rsidR="00FF6CF4" w:rsidRPr="00AE453F">
        <w:rPr>
          <w:rFonts w:ascii="Times New Roman" w:hAnsi="Times New Roman" w:cs="Times New Roman"/>
          <w:sz w:val="20"/>
          <w:szCs w:val="20"/>
        </w:rPr>
        <w:t xml:space="preserve">, </w:t>
      </w:r>
      <w:r w:rsidR="00B41DD2" w:rsidRPr="00AE453F">
        <w:rPr>
          <w:rFonts w:ascii="Times New Roman" w:hAnsi="Times New Roman" w:cs="Times New Roman"/>
          <w:sz w:val="20"/>
          <w:szCs w:val="20"/>
        </w:rPr>
        <w:t>n</w:t>
      </w:r>
      <w:r w:rsidR="00FF6CF4" w:rsidRPr="00AE453F">
        <w:rPr>
          <w:rFonts w:ascii="Times New Roman" w:hAnsi="Times New Roman" w:cs="Times New Roman"/>
          <w:sz w:val="20"/>
          <w:szCs w:val="20"/>
        </w:rPr>
        <w:t xml:space="preserve">a figura 1, </w:t>
      </w:r>
      <w:r w:rsidR="00B41DD2" w:rsidRPr="00AE453F">
        <w:rPr>
          <w:rFonts w:ascii="Times New Roman" w:hAnsi="Times New Roman" w:cs="Times New Roman"/>
          <w:sz w:val="20"/>
          <w:szCs w:val="20"/>
        </w:rPr>
        <w:t xml:space="preserve">explica como é </w:t>
      </w:r>
      <w:r w:rsidR="00FF6CF4" w:rsidRPr="00AE453F">
        <w:rPr>
          <w:rFonts w:ascii="Times New Roman" w:hAnsi="Times New Roman" w:cs="Times New Roman"/>
          <w:sz w:val="20"/>
          <w:szCs w:val="20"/>
        </w:rPr>
        <w:t>a estrutura do protocolo</w:t>
      </w:r>
      <w:r w:rsidR="00B41DD2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327E73" w:rsidRPr="00AE453F">
        <w:rPr>
          <w:rFonts w:ascii="Times New Roman" w:hAnsi="Times New Roman" w:cs="Times New Roman"/>
          <w:sz w:val="20"/>
          <w:szCs w:val="20"/>
        </w:rPr>
        <w:t>de comunicação</w:t>
      </w:r>
      <w:r w:rsidR="00B41DD2" w:rsidRPr="00AE453F">
        <w:rPr>
          <w:rFonts w:ascii="Times New Roman" w:hAnsi="Times New Roman" w:cs="Times New Roman"/>
          <w:sz w:val="20"/>
          <w:szCs w:val="20"/>
        </w:rPr>
        <w:t>, o qual</w:t>
      </w:r>
      <w:r w:rsidR="00FF6CF4" w:rsidRPr="00AE453F">
        <w:rPr>
          <w:rFonts w:ascii="Times New Roman" w:hAnsi="Times New Roman" w:cs="Times New Roman"/>
          <w:sz w:val="20"/>
          <w:szCs w:val="20"/>
        </w:rPr>
        <w:t xml:space="preserve"> consiste nas camadas</w:t>
      </w:r>
      <w:r w:rsidR="00B41DD2" w:rsidRPr="00AE453F">
        <w:rPr>
          <w:rFonts w:ascii="Times New Roman" w:hAnsi="Times New Roman" w:cs="Times New Roman"/>
          <w:sz w:val="20"/>
          <w:szCs w:val="20"/>
        </w:rPr>
        <w:t xml:space="preserve"> de</w:t>
      </w:r>
      <w:r w:rsidR="00FF6CF4" w:rsidRPr="00AE453F">
        <w:rPr>
          <w:rFonts w:ascii="Times New Roman" w:hAnsi="Times New Roman" w:cs="Times New Roman"/>
          <w:sz w:val="20"/>
          <w:szCs w:val="20"/>
        </w:rPr>
        <w:t xml:space="preserve"> aplicação, transporte, rede, dados, física, plano de gerenciamento de energia, mobilidade e tarefa.</w:t>
      </w:r>
    </w:p>
    <w:p w14:paraId="7704B6DF" w14:textId="77777777" w:rsidR="004C1909" w:rsidRPr="00AE453F" w:rsidRDefault="004C1909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384A1EFD" w14:textId="77777777" w:rsidR="00BA5C2F" w:rsidRPr="00AE453F" w:rsidRDefault="00BA5C2F" w:rsidP="00C9780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Fig. 1. Arquitetura do protocolo de comunicação em RSSF.</w:t>
      </w:r>
    </w:p>
    <w:p w14:paraId="07EE9EFC" w14:textId="7719EA9A" w:rsidR="00FF6CF4" w:rsidRPr="00AE453F" w:rsidRDefault="00FF6CF4" w:rsidP="00BA5C2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4D51B64" wp14:editId="70598128">
            <wp:extent cx="2152650" cy="2337644"/>
            <wp:effectExtent l="0" t="0" r="0" b="5715"/>
            <wp:docPr id="1682701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1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4636" cy="23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C056" w14:textId="57392377" w:rsidR="00FF6CF4" w:rsidRPr="00AE453F" w:rsidRDefault="00A70924" w:rsidP="001E5AD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Akyildiz</w:t>
      </w:r>
      <w:proofErr w:type="spellEnd"/>
      <w:r w:rsidR="00B1527C" w:rsidRPr="00AE453F">
        <w:rPr>
          <w:rFonts w:ascii="Times New Roman" w:hAnsi="Times New Roman" w:cs="Times New Roman"/>
          <w:sz w:val="20"/>
          <w:szCs w:val="20"/>
        </w:rPr>
        <w:t xml:space="preserve"> et al. </w:t>
      </w:r>
      <w:r w:rsidRPr="00AE453F">
        <w:rPr>
          <w:rFonts w:ascii="Times New Roman" w:hAnsi="Times New Roman" w:cs="Times New Roman"/>
          <w:sz w:val="20"/>
          <w:szCs w:val="20"/>
        </w:rPr>
        <w:t>[6].</w:t>
      </w:r>
    </w:p>
    <w:p w14:paraId="54B2CC75" w14:textId="77777777" w:rsidR="00A70924" w:rsidRPr="00AE453F" w:rsidRDefault="00A70924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421E3062" w14:textId="7AD5BC65" w:rsidR="003447AF" w:rsidRPr="00AE453F" w:rsidRDefault="003447AF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Segundo J.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Yick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, a implementação do protocolo em </w:t>
      </w:r>
      <w:r w:rsidR="00C270BC" w:rsidRPr="00AE453F">
        <w:rPr>
          <w:rFonts w:ascii="Times New Roman" w:hAnsi="Times New Roman" w:cs="Times New Roman"/>
          <w:sz w:val="20"/>
          <w:szCs w:val="20"/>
        </w:rPr>
        <w:t>diferentes camadas</w:t>
      </w:r>
      <w:r w:rsidRPr="00AE453F">
        <w:rPr>
          <w:rFonts w:ascii="Times New Roman" w:hAnsi="Times New Roman" w:cs="Times New Roman"/>
          <w:sz w:val="20"/>
          <w:szCs w:val="20"/>
        </w:rPr>
        <w:t xml:space="preserve"> impacta drasticamente no consumo de energia, tal como a eficiência do sistema e latência. </w:t>
      </w:r>
      <w:r w:rsidR="00DF07DE" w:rsidRPr="00AE453F">
        <w:rPr>
          <w:rFonts w:ascii="Times New Roman" w:hAnsi="Times New Roman" w:cs="Times New Roman"/>
          <w:sz w:val="20"/>
          <w:szCs w:val="20"/>
        </w:rPr>
        <w:t>[7]</w:t>
      </w:r>
    </w:p>
    <w:p w14:paraId="0CEBBD7C" w14:textId="77777777" w:rsidR="003447AF" w:rsidRPr="00AE453F" w:rsidRDefault="003447AF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164B9D2" w14:textId="52D85CE4" w:rsidR="00C35EFD" w:rsidRPr="00AE453F" w:rsidRDefault="00F85318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Os desafios de uma rede de sensores consistem</w:t>
      </w:r>
      <w:r w:rsidR="00217D81" w:rsidRPr="00AE453F">
        <w:rPr>
          <w:rFonts w:ascii="Times New Roman" w:hAnsi="Times New Roman" w:cs="Times New Roman"/>
          <w:sz w:val="20"/>
          <w:szCs w:val="20"/>
        </w:rPr>
        <w:t xml:space="preserve"> em hardware que tenha baixo custo e consumo de energia, o qual permita a durabilidade de bateria por longos períodos, sem comprometer </w:t>
      </w:r>
      <w:r w:rsidR="00B06032" w:rsidRPr="00AE453F">
        <w:rPr>
          <w:rFonts w:ascii="Times New Roman" w:hAnsi="Times New Roman" w:cs="Times New Roman"/>
          <w:sz w:val="20"/>
          <w:szCs w:val="20"/>
        </w:rPr>
        <w:t xml:space="preserve">o processamento e a transmissão dos dados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="00B06032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4E6A8D49" w14:textId="77777777" w:rsidR="00E343DD" w:rsidRPr="00AE453F" w:rsidRDefault="00E343DD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79FA3FB" w14:textId="1FA64041" w:rsidR="00C35EFD" w:rsidRPr="00AE453F" w:rsidRDefault="00C35EFD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lastRenderedPageBreak/>
        <w:t xml:space="preserve">Nas décadas recentes, é possível identificar algumas aplicações de rede de sensores em subsolo, terrestre, debaixo da </w:t>
      </w:r>
      <w:r w:rsidR="00C270BC" w:rsidRPr="00AE453F">
        <w:rPr>
          <w:rFonts w:ascii="Times New Roman" w:hAnsi="Times New Roman" w:cs="Times New Roman"/>
          <w:sz w:val="20"/>
          <w:szCs w:val="20"/>
        </w:rPr>
        <w:t>água</w:t>
      </w:r>
      <w:r w:rsidRPr="00AE453F">
        <w:rPr>
          <w:rFonts w:ascii="Times New Roman" w:hAnsi="Times New Roman" w:cs="Times New Roman"/>
          <w:sz w:val="20"/>
          <w:szCs w:val="20"/>
        </w:rPr>
        <w:t xml:space="preserve">, móvel e </w:t>
      </w:r>
      <w:r w:rsidR="00633C56" w:rsidRPr="00AE453F">
        <w:rPr>
          <w:rFonts w:ascii="Times New Roman" w:hAnsi="Times New Roman" w:cs="Times New Roman"/>
          <w:sz w:val="20"/>
          <w:szCs w:val="20"/>
        </w:rPr>
        <w:t>multimídia</w:t>
      </w:r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DF07DE" w:rsidRPr="00AE453F">
        <w:rPr>
          <w:rFonts w:ascii="Times New Roman" w:hAnsi="Times New Roman" w:cs="Times New Roman"/>
          <w:sz w:val="20"/>
          <w:szCs w:val="20"/>
        </w:rPr>
        <w:t>[7]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68492E51" w14:textId="77777777" w:rsidR="00E343DD" w:rsidRPr="00AE453F" w:rsidRDefault="00E343DD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7152F313" w14:textId="22885A32" w:rsidR="004F2C94" w:rsidRPr="00AE453F" w:rsidRDefault="004F2C94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Na agricultura a utilização</w:t>
      </w:r>
      <w:r w:rsidR="00CC2D2F" w:rsidRPr="00AE453F">
        <w:rPr>
          <w:rFonts w:ascii="Times New Roman" w:hAnsi="Times New Roman" w:cs="Times New Roman"/>
          <w:sz w:val="20"/>
          <w:szCs w:val="20"/>
        </w:rPr>
        <w:t xml:space="preserve"> de fertilizantes sintéticos, requer </w:t>
      </w:r>
      <w:r w:rsidR="00C270BC" w:rsidRPr="00AE453F">
        <w:rPr>
          <w:rFonts w:ascii="Times New Roman" w:hAnsi="Times New Roman" w:cs="Times New Roman"/>
          <w:sz w:val="20"/>
          <w:szCs w:val="20"/>
        </w:rPr>
        <w:t>uma automatização</w:t>
      </w:r>
      <w:r w:rsidR="00CC2D2F" w:rsidRPr="00AE453F">
        <w:rPr>
          <w:rFonts w:ascii="Times New Roman" w:hAnsi="Times New Roman" w:cs="Times New Roman"/>
          <w:sz w:val="20"/>
          <w:szCs w:val="20"/>
        </w:rPr>
        <w:t xml:space="preserve"> e tecnologia na produção de </w:t>
      </w:r>
      <w:r w:rsidR="00C270BC" w:rsidRPr="00AE453F">
        <w:rPr>
          <w:rFonts w:ascii="Times New Roman" w:hAnsi="Times New Roman" w:cs="Times New Roman"/>
          <w:sz w:val="20"/>
          <w:szCs w:val="20"/>
        </w:rPr>
        <w:t xml:space="preserve">precisão </w:t>
      </w:r>
      <w:r w:rsidR="00DF07DE" w:rsidRPr="00AE453F">
        <w:rPr>
          <w:rFonts w:ascii="Times New Roman" w:hAnsi="Times New Roman" w:cs="Times New Roman"/>
          <w:sz w:val="20"/>
          <w:szCs w:val="20"/>
        </w:rPr>
        <w:t>[8]</w:t>
      </w:r>
      <w:r w:rsidR="00CC2D2F" w:rsidRPr="00AE453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53211B5" w14:textId="77777777" w:rsidR="00E343DD" w:rsidRPr="00AE453F" w:rsidRDefault="00E343DD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75234134" w14:textId="60CB7F05" w:rsidR="005C27D9" w:rsidRPr="00AE453F" w:rsidRDefault="005C27D9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O conceito de agricultura de precisão consiste em sistema que visa a alta eficiência, baixo insumos, sustentabilidade, tecnologias de sistema de posicionamento global</w:t>
      </w:r>
      <w:r w:rsidR="003079AB" w:rsidRPr="00AE453F">
        <w:rPr>
          <w:rFonts w:ascii="Times New Roman" w:hAnsi="Times New Roman" w:cs="Times New Roman"/>
          <w:sz w:val="20"/>
          <w:szCs w:val="20"/>
        </w:rPr>
        <w:t xml:space="preserve"> (GPS), sistema de informação geográfica, controle automatizado, sensoriamento remoto, processamento das informações e telecomunicações </w:t>
      </w:r>
      <w:r w:rsidR="00DF07DE" w:rsidRPr="00AE453F">
        <w:rPr>
          <w:rFonts w:ascii="Times New Roman" w:hAnsi="Times New Roman" w:cs="Times New Roman"/>
          <w:sz w:val="20"/>
          <w:szCs w:val="20"/>
        </w:rPr>
        <w:t>[8]</w:t>
      </w:r>
      <w:r w:rsidR="00327E73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0361310A" w14:textId="77777777" w:rsidR="00E343DD" w:rsidRPr="00AE453F" w:rsidRDefault="00E343DD" w:rsidP="00C35EF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E6F9D3E" w14:textId="39F1DAD6" w:rsidR="00E22738" w:rsidRPr="00AE453F" w:rsidRDefault="00D83C9C" w:rsidP="002F0A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As redes de sensores sem fio (RSSF/WSN) estão presentes na agriculta através </w:t>
      </w:r>
      <w:r w:rsidR="00ED1694" w:rsidRPr="00AE453F">
        <w:rPr>
          <w:rFonts w:ascii="Times New Roman" w:hAnsi="Times New Roman" w:cs="Times New Roman"/>
          <w:sz w:val="20"/>
          <w:szCs w:val="20"/>
        </w:rPr>
        <w:t xml:space="preserve">de </w:t>
      </w:r>
      <w:r w:rsidRPr="00AE453F">
        <w:rPr>
          <w:rFonts w:ascii="Times New Roman" w:hAnsi="Times New Roman" w:cs="Times New Roman"/>
          <w:sz w:val="20"/>
          <w:szCs w:val="20"/>
        </w:rPr>
        <w:t xml:space="preserve">algumas aplicações, tais como </w:t>
      </w:r>
      <w:r w:rsidR="002F0AF4" w:rsidRPr="00AE453F">
        <w:rPr>
          <w:rFonts w:ascii="Times New Roman" w:hAnsi="Times New Roman" w:cs="Times New Roman"/>
          <w:sz w:val="20"/>
          <w:szCs w:val="20"/>
        </w:rPr>
        <w:t>exemplo, sensores</w:t>
      </w:r>
      <w:r w:rsidRPr="00AE453F">
        <w:rPr>
          <w:rFonts w:ascii="Times New Roman" w:hAnsi="Times New Roman" w:cs="Times New Roman"/>
          <w:sz w:val="20"/>
          <w:szCs w:val="20"/>
        </w:rPr>
        <w:t xml:space="preserve"> para medição de n</w:t>
      </w:r>
      <w:r w:rsidR="002F0AF4" w:rsidRPr="00AE453F">
        <w:rPr>
          <w:rFonts w:ascii="Times New Roman" w:hAnsi="Times New Roman" w:cs="Times New Roman"/>
          <w:sz w:val="20"/>
          <w:szCs w:val="20"/>
        </w:rPr>
        <w:t>utrientes a fim de verificar a qualidade solo.</w:t>
      </w:r>
      <w:r w:rsidR="00E22738" w:rsidRPr="00AE453F">
        <w:rPr>
          <w:rFonts w:ascii="Times New Roman" w:hAnsi="Times New Roman" w:cs="Times New Roman"/>
          <w:sz w:val="20"/>
          <w:szCs w:val="20"/>
        </w:rPr>
        <w:t xml:space="preserve"> Assim como</w:t>
      </w:r>
      <w:r w:rsidR="00ED1694" w:rsidRPr="00AE453F">
        <w:rPr>
          <w:rFonts w:ascii="Times New Roman" w:hAnsi="Times New Roman" w:cs="Times New Roman"/>
          <w:sz w:val="20"/>
          <w:szCs w:val="20"/>
        </w:rPr>
        <w:t>,</w:t>
      </w:r>
      <w:r w:rsidR="00E22738" w:rsidRPr="00AE453F">
        <w:rPr>
          <w:rFonts w:ascii="Times New Roman" w:hAnsi="Times New Roman" w:cs="Times New Roman"/>
          <w:sz w:val="20"/>
          <w:szCs w:val="20"/>
        </w:rPr>
        <w:t xml:space="preserve"> o</w:t>
      </w:r>
      <w:r w:rsidR="002F0AF4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E22738" w:rsidRPr="00AE453F">
        <w:rPr>
          <w:rFonts w:ascii="Times New Roman" w:hAnsi="Times New Roman" w:cs="Times New Roman"/>
          <w:sz w:val="20"/>
          <w:szCs w:val="20"/>
        </w:rPr>
        <w:t>s</w:t>
      </w:r>
      <w:r w:rsidR="002F0AF4" w:rsidRPr="00AE453F">
        <w:rPr>
          <w:rFonts w:ascii="Times New Roman" w:hAnsi="Times New Roman" w:cs="Times New Roman"/>
          <w:sz w:val="20"/>
          <w:szCs w:val="20"/>
        </w:rPr>
        <w:t>ensoriamento de irrigação a fim de realizar o mapeamento da umidade e condições meteorológicas</w:t>
      </w:r>
      <w:r w:rsidR="00ED1694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DF07DE" w:rsidRPr="00AE453F">
        <w:rPr>
          <w:rFonts w:ascii="Times New Roman" w:hAnsi="Times New Roman" w:cs="Times New Roman"/>
          <w:sz w:val="20"/>
          <w:szCs w:val="20"/>
        </w:rPr>
        <w:t>[9]</w:t>
      </w:r>
      <w:r w:rsidR="00ED1694" w:rsidRPr="00AE453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153AED7" w14:textId="77777777" w:rsidR="00E343DD" w:rsidRPr="00AE453F" w:rsidRDefault="00E343DD" w:rsidP="002F0A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4C93AEB2" w14:textId="593DC283" w:rsidR="002F0AF4" w:rsidRPr="00AE453F" w:rsidRDefault="00ED1694" w:rsidP="002F0A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As atenuações</w:t>
      </w:r>
      <w:r w:rsidR="009009F7" w:rsidRPr="00AE453F">
        <w:rPr>
          <w:rFonts w:ascii="Times New Roman" w:hAnsi="Times New Roman" w:cs="Times New Roman"/>
          <w:sz w:val="20"/>
          <w:szCs w:val="20"/>
        </w:rPr>
        <w:t xml:space="preserve"> de sinais</w:t>
      </w:r>
      <w:r w:rsidRPr="00AE453F">
        <w:rPr>
          <w:rFonts w:ascii="Times New Roman" w:hAnsi="Times New Roman" w:cs="Times New Roman"/>
          <w:sz w:val="20"/>
          <w:szCs w:val="20"/>
        </w:rPr>
        <w:t xml:space="preserve"> ou baixa </w:t>
      </w:r>
      <w:r w:rsidR="0028352C" w:rsidRPr="00AE453F">
        <w:rPr>
          <w:rFonts w:ascii="Times New Roman" w:hAnsi="Times New Roman" w:cs="Times New Roman"/>
          <w:sz w:val="20"/>
          <w:szCs w:val="20"/>
        </w:rPr>
        <w:t>eficiência energética pode</w:t>
      </w:r>
      <w:r w:rsidRPr="00AE453F">
        <w:rPr>
          <w:rFonts w:ascii="Times New Roman" w:hAnsi="Times New Roman" w:cs="Times New Roman"/>
          <w:sz w:val="20"/>
          <w:szCs w:val="20"/>
        </w:rPr>
        <w:t xml:space="preserve"> ocorrer </w:t>
      </w:r>
      <w:r w:rsidR="009009F7" w:rsidRPr="00AE453F">
        <w:rPr>
          <w:rFonts w:ascii="Times New Roman" w:hAnsi="Times New Roman" w:cs="Times New Roman"/>
          <w:sz w:val="20"/>
          <w:szCs w:val="20"/>
        </w:rPr>
        <w:t>em nós</w:t>
      </w:r>
      <w:r w:rsidRPr="00AE453F">
        <w:rPr>
          <w:rFonts w:ascii="Times New Roman" w:hAnsi="Times New Roman" w:cs="Times New Roman"/>
          <w:sz w:val="20"/>
          <w:szCs w:val="20"/>
        </w:rPr>
        <w:t xml:space="preserve"> sensores dependo das condições </w:t>
      </w:r>
      <w:r w:rsidR="004F28FD" w:rsidRPr="00AE453F">
        <w:rPr>
          <w:rFonts w:ascii="Times New Roman" w:hAnsi="Times New Roman" w:cs="Times New Roman"/>
          <w:sz w:val="20"/>
          <w:szCs w:val="20"/>
        </w:rPr>
        <w:t>em que</w:t>
      </w:r>
      <w:r w:rsidRPr="00AE453F">
        <w:rPr>
          <w:rFonts w:ascii="Times New Roman" w:hAnsi="Times New Roman" w:cs="Times New Roman"/>
          <w:sz w:val="20"/>
          <w:szCs w:val="20"/>
        </w:rPr>
        <w:t xml:space="preserve"> instalados, </w:t>
      </w:r>
      <w:r w:rsidR="009009F7" w:rsidRPr="00AE453F">
        <w:rPr>
          <w:rFonts w:ascii="Times New Roman" w:hAnsi="Times New Roman" w:cs="Times New Roman"/>
          <w:sz w:val="20"/>
          <w:szCs w:val="20"/>
        </w:rPr>
        <w:t>bem como o tempo de utilização da comunicação</w:t>
      </w:r>
      <w:r w:rsidR="004F28FD" w:rsidRPr="00AE453F">
        <w:rPr>
          <w:rFonts w:ascii="Times New Roman" w:hAnsi="Times New Roman" w:cs="Times New Roman"/>
          <w:sz w:val="20"/>
          <w:szCs w:val="20"/>
        </w:rPr>
        <w:t xml:space="preserve"> ocasionando a redução da vida útil da bateria </w:t>
      </w:r>
      <w:r w:rsidR="00DF07DE" w:rsidRPr="00AE453F">
        <w:rPr>
          <w:rFonts w:ascii="Times New Roman" w:hAnsi="Times New Roman" w:cs="Times New Roman"/>
          <w:sz w:val="20"/>
          <w:szCs w:val="20"/>
        </w:rPr>
        <w:t>[9]</w:t>
      </w:r>
      <w:r w:rsidR="004F28FD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4A2F7AEA" w14:textId="77777777" w:rsidR="00E343DD" w:rsidRPr="00AE453F" w:rsidRDefault="00E343DD" w:rsidP="002F0A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74168B46" w14:textId="1E03A70C" w:rsidR="004F28FD" w:rsidRPr="00AE453F" w:rsidRDefault="004F28FD" w:rsidP="002F0A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 figura 2 retrata uma distribuição de nós sensores </w:t>
      </w:r>
      <w:r w:rsidR="00294DF9" w:rsidRPr="00AE453F">
        <w:rPr>
          <w:rFonts w:ascii="Times New Roman" w:hAnsi="Times New Roman" w:cs="Times New Roman"/>
          <w:sz w:val="20"/>
          <w:szCs w:val="20"/>
        </w:rPr>
        <w:t xml:space="preserve">(sobre o solo) </w:t>
      </w:r>
      <w:r w:rsidRPr="00AE453F">
        <w:rPr>
          <w:rFonts w:ascii="Times New Roman" w:hAnsi="Times New Roman" w:cs="Times New Roman"/>
          <w:sz w:val="20"/>
          <w:szCs w:val="20"/>
        </w:rPr>
        <w:t>comunicando entre si e replicando as informações ao gateway principal para retransmissão dos dados à nuvem.</w:t>
      </w:r>
    </w:p>
    <w:p w14:paraId="69248D0F" w14:textId="77777777" w:rsidR="00E343DD" w:rsidRPr="00AE453F" w:rsidRDefault="00E343DD" w:rsidP="002F0AF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65762E2F" w14:textId="01D6A170" w:rsidR="00937617" w:rsidRPr="00AE453F" w:rsidRDefault="00937617" w:rsidP="00C9780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Fig. 2. Arquitetura de sensores sobre o solo.</w:t>
      </w:r>
    </w:p>
    <w:p w14:paraId="3CAF5295" w14:textId="2955D5EB" w:rsidR="004F28FD" w:rsidRPr="00AE453F" w:rsidRDefault="004F28FD" w:rsidP="00DF07D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CFC586F" wp14:editId="643B712E">
            <wp:extent cx="2654935" cy="1752600"/>
            <wp:effectExtent l="0" t="0" r="0" b="0"/>
            <wp:docPr id="783286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49A" w14:textId="41B10380" w:rsidR="00217D81" w:rsidRPr="00AE453F" w:rsidRDefault="00937617" w:rsidP="00C9780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Ojha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et al. [9].</w:t>
      </w:r>
    </w:p>
    <w:p w14:paraId="6F17B8DF" w14:textId="77777777" w:rsidR="00E343DD" w:rsidRPr="00AE453F" w:rsidRDefault="00E343D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7526065F" w14:textId="3A4473B5" w:rsidR="00294DF9" w:rsidRPr="00AE453F" w:rsidRDefault="00294DF9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 figura 3 aborda uma aplicação de nós sensores no </w:t>
      </w:r>
      <w:r w:rsidR="00C270BC" w:rsidRPr="00AE453F">
        <w:rPr>
          <w:rFonts w:ascii="Times New Roman" w:hAnsi="Times New Roman" w:cs="Times New Roman"/>
          <w:sz w:val="20"/>
          <w:szCs w:val="20"/>
        </w:rPr>
        <w:t>subsolo</w:t>
      </w:r>
      <w:r w:rsidRPr="00AE453F">
        <w:rPr>
          <w:rFonts w:ascii="Times New Roman" w:hAnsi="Times New Roman" w:cs="Times New Roman"/>
          <w:sz w:val="20"/>
          <w:szCs w:val="20"/>
        </w:rPr>
        <w:t>, suas particularidades se estendem além da aparência, as dificuldades que acompanha está na atenuação</w:t>
      </w:r>
      <w:r w:rsidR="0034018D" w:rsidRPr="00AE453F">
        <w:rPr>
          <w:rFonts w:ascii="Times New Roman" w:hAnsi="Times New Roman" w:cs="Times New Roman"/>
          <w:sz w:val="20"/>
          <w:szCs w:val="20"/>
        </w:rPr>
        <w:t xml:space="preserve"> severa</w:t>
      </w:r>
      <w:r w:rsidRPr="00AE453F">
        <w:rPr>
          <w:rFonts w:ascii="Times New Roman" w:hAnsi="Times New Roman" w:cs="Times New Roman"/>
          <w:sz w:val="20"/>
          <w:szCs w:val="20"/>
        </w:rPr>
        <w:t xml:space="preserve"> do sinal</w:t>
      </w:r>
      <w:r w:rsidR="0034018D" w:rsidRPr="00AE453F">
        <w:rPr>
          <w:rFonts w:ascii="Times New Roman" w:hAnsi="Times New Roman" w:cs="Times New Roman"/>
          <w:sz w:val="20"/>
          <w:szCs w:val="20"/>
        </w:rPr>
        <w:t xml:space="preserve">, assim </w:t>
      </w:r>
      <w:r w:rsidRPr="00AE453F">
        <w:rPr>
          <w:rFonts w:ascii="Times New Roman" w:hAnsi="Times New Roman" w:cs="Times New Roman"/>
          <w:sz w:val="20"/>
          <w:szCs w:val="20"/>
        </w:rPr>
        <w:t xml:space="preserve">como </w:t>
      </w:r>
      <w:r w:rsidR="0034018D" w:rsidRPr="00AE453F">
        <w:rPr>
          <w:rFonts w:ascii="Times New Roman" w:hAnsi="Times New Roman" w:cs="Times New Roman"/>
          <w:sz w:val="20"/>
          <w:szCs w:val="20"/>
        </w:rPr>
        <w:t>o aumento na</w:t>
      </w:r>
      <w:r w:rsidRPr="00AE453F">
        <w:rPr>
          <w:rFonts w:ascii="Times New Roman" w:hAnsi="Times New Roman" w:cs="Times New Roman"/>
          <w:sz w:val="20"/>
          <w:szCs w:val="20"/>
        </w:rPr>
        <w:t xml:space="preserve"> quantidade de nós e gateway</w:t>
      </w:r>
      <w:r w:rsidR="0034018D" w:rsidRPr="00AE453F">
        <w:rPr>
          <w:rFonts w:ascii="Times New Roman" w:hAnsi="Times New Roman" w:cs="Times New Roman"/>
          <w:sz w:val="20"/>
          <w:szCs w:val="20"/>
        </w:rPr>
        <w:t>s</w:t>
      </w:r>
      <w:r w:rsidRPr="00AE453F">
        <w:rPr>
          <w:rFonts w:ascii="Times New Roman" w:hAnsi="Times New Roman" w:cs="Times New Roman"/>
          <w:sz w:val="20"/>
          <w:szCs w:val="20"/>
        </w:rPr>
        <w:t xml:space="preserve"> que são necessários comparado com a </w:t>
      </w:r>
      <w:r w:rsidR="0034018D" w:rsidRPr="00AE453F">
        <w:rPr>
          <w:rFonts w:ascii="Times New Roman" w:hAnsi="Times New Roman" w:cs="Times New Roman"/>
          <w:sz w:val="20"/>
          <w:szCs w:val="20"/>
        </w:rPr>
        <w:t>figura 2</w:t>
      </w:r>
      <w:r w:rsidRPr="00AE453F">
        <w:rPr>
          <w:rFonts w:ascii="Times New Roman" w:hAnsi="Times New Roman" w:cs="Times New Roman"/>
          <w:sz w:val="20"/>
          <w:szCs w:val="20"/>
        </w:rPr>
        <w:t xml:space="preserve">. </w:t>
      </w:r>
      <w:r w:rsidR="00C270BC" w:rsidRPr="00AE453F">
        <w:rPr>
          <w:rFonts w:ascii="Times New Roman" w:hAnsi="Times New Roman" w:cs="Times New Roman"/>
          <w:sz w:val="20"/>
          <w:szCs w:val="20"/>
        </w:rPr>
        <w:t>As desvantagens além da comunicação estão</w:t>
      </w:r>
      <w:r w:rsidRPr="00AE453F">
        <w:rPr>
          <w:rFonts w:ascii="Times New Roman" w:hAnsi="Times New Roman" w:cs="Times New Roman"/>
          <w:sz w:val="20"/>
          <w:szCs w:val="20"/>
        </w:rPr>
        <w:t xml:space="preserve"> na vida útil da bateria</w:t>
      </w:r>
      <w:r w:rsidR="00282A7B" w:rsidRPr="00AE453F">
        <w:rPr>
          <w:rFonts w:ascii="Times New Roman" w:hAnsi="Times New Roman" w:cs="Times New Roman"/>
          <w:sz w:val="20"/>
          <w:szCs w:val="20"/>
        </w:rPr>
        <w:t xml:space="preserve"> devido a perda significativa do sinal</w:t>
      </w:r>
      <w:r w:rsidR="00D800FB" w:rsidRPr="00AE453F">
        <w:rPr>
          <w:rFonts w:ascii="Times New Roman" w:hAnsi="Times New Roman" w:cs="Times New Roman"/>
          <w:sz w:val="20"/>
          <w:szCs w:val="20"/>
        </w:rPr>
        <w:t xml:space="preserve">, portanto, para tenha uma comunicação eficaz é necessário um gateway no subsolo, comunicando </w:t>
      </w:r>
      <w:r w:rsidR="00D800FB" w:rsidRPr="00AE453F">
        <w:rPr>
          <w:rFonts w:ascii="Times New Roman" w:hAnsi="Times New Roman" w:cs="Times New Roman"/>
          <w:sz w:val="20"/>
          <w:szCs w:val="20"/>
        </w:rPr>
        <w:t xml:space="preserve">com demais nós sensores. E sobre o solo têm-se outro gateway responsável por retransmitir as informações para nuvem </w:t>
      </w:r>
      <w:r w:rsidR="00DF07DE" w:rsidRPr="00AE453F">
        <w:rPr>
          <w:rFonts w:ascii="Times New Roman" w:hAnsi="Times New Roman" w:cs="Times New Roman"/>
          <w:sz w:val="20"/>
          <w:szCs w:val="20"/>
        </w:rPr>
        <w:t>[6]</w:t>
      </w:r>
      <w:r w:rsidR="00D800FB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3F57663D" w14:textId="77777777" w:rsidR="0034018D" w:rsidRPr="00AE453F" w:rsidRDefault="0034018D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21B4577E" w14:textId="77777777" w:rsidR="00937617" w:rsidRPr="00AE453F" w:rsidRDefault="00937617" w:rsidP="00C9780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Fig. 3. Arquitetura de sensores em ambiente subterrâneo.</w:t>
      </w:r>
    </w:p>
    <w:p w14:paraId="7C5269E7" w14:textId="6A5D8B42" w:rsidR="00C270BC" w:rsidRPr="00AE453F" w:rsidRDefault="00C270BC" w:rsidP="00C62E16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6D1E60" wp14:editId="428F3C1F">
            <wp:extent cx="2654935" cy="1379220"/>
            <wp:effectExtent l="0" t="0" r="0" b="0"/>
            <wp:docPr id="614655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0BD8" w14:textId="4A55695D" w:rsidR="00C270BC" w:rsidRPr="00AE453F" w:rsidRDefault="00937617" w:rsidP="00C9780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Ojha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et al. [9].</w:t>
      </w:r>
    </w:p>
    <w:p w14:paraId="315875A4" w14:textId="77777777" w:rsidR="00937617" w:rsidRPr="00AE453F" w:rsidRDefault="00937617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456851CB" w14:textId="3EB0A132" w:rsidR="00C270BC" w:rsidRPr="00AE453F" w:rsidRDefault="002920D9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Os sistemas de monitoramento de irrigação proporcionam</w:t>
      </w:r>
      <w:r w:rsidR="006D4F8C" w:rsidRPr="00AE453F">
        <w:rPr>
          <w:rFonts w:ascii="Times New Roman" w:hAnsi="Times New Roman" w:cs="Times New Roman"/>
          <w:sz w:val="20"/>
          <w:szCs w:val="20"/>
        </w:rPr>
        <w:t xml:space="preserve"> um gere</w:t>
      </w:r>
      <w:r w:rsidRPr="00AE453F">
        <w:rPr>
          <w:rFonts w:ascii="Times New Roman" w:hAnsi="Times New Roman" w:cs="Times New Roman"/>
          <w:sz w:val="20"/>
          <w:szCs w:val="20"/>
        </w:rPr>
        <w:t xml:space="preserve">nciamento e melhor reaproveitamento da </w:t>
      </w:r>
      <w:r w:rsidR="00F82764" w:rsidRPr="00AE453F">
        <w:rPr>
          <w:rFonts w:ascii="Times New Roman" w:hAnsi="Times New Roman" w:cs="Times New Roman"/>
          <w:sz w:val="20"/>
          <w:szCs w:val="20"/>
        </w:rPr>
        <w:t>água</w:t>
      </w:r>
      <w:r w:rsidRPr="00AE453F">
        <w:rPr>
          <w:rFonts w:ascii="Times New Roman" w:hAnsi="Times New Roman" w:cs="Times New Roman"/>
          <w:sz w:val="20"/>
          <w:szCs w:val="20"/>
        </w:rPr>
        <w:t xml:space="preserve"> nas fazendas. Os nós sensores atuam na técnica micro </w:t>
      </w:r>
      <w:r w:rsidR="00F82764" w:rsidRPr="00AE453F">
        <w:rPr>
          <w:rFonts w:ascii="Times New Roman" w:hAnsi="Times New Roman" w:cs="Times New Roman"/>
          <w:sz w:val="20"/>
          <w:szCs w:val="20"/>
        </w:rPr>
        <w:t>irrigação favorecendo</w:t>
      </w:r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F82764" w:rsidRPr="00AE453F">
        <w:rPr>
          <w:rFonts w:ascii="Times New Roman" w:hAnsi="Times New Roman" w:cs="Times New Roman"/>
          <w:sz w:val="20"/>
          <w:szCs w:val="20"/>
        </w:rPr>
        <w:t xml:space="preserve">eficiência e redução de custos. </w:t>
      </w:r>
      <w:r w:rsidR="00DF07DE" w:rsidRPr="00AE453F">
        <w:rPr>
          <w:rFonts w:ascii="Times New Roman" w:hAnsi="Times New Roman" w:cs="Times New Roman"/>
          <w:sz w:val="20"/>
          <w:szCs w:val="20"/>
        </w:rPr>
        <w:t>[9]</w:t>
      </w:r>
      <w:r w:rsidR="00F82764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574C9BFC" w14:textId="77777777" w:rsidR="00C270BC" w:rsidRPr="00AE453F" w:rsidRDefault="00C270BC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5F262097" w14:textId="331286CD" w:rsidR="00B47293" w:rsidRPr="00AE453F" w:rsidRDefault="00B47293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 objetivo de </w:t>
      </w:r>
      <w:r w:rsidR="00C1629A" w:rsidRPr="00AE453F">
        <w:rPr>
          <w:rFonts w:ascii="Times New Roman" w:hAnsi="Times New Roman" w:cs="Times New Roman"/>
          <w:sz w:val="20"/>
          <w:szCs w:val="20"/>
        </w:rPr>
        <w:t>i</w:t>
      </w:r>
      <w:r w:rsidRPr="00AE453F">
        <w:rPr>
          <w:rFonts w:ascii="Times New Roman" w:hAnsi="Times New Roman" w:cs="Times New Roman"/>
          <w:sz w:val="20"/>
          <w:szCs w:val="20"/>
        </w:rPr>
        <w:t xml:space="preserve">nternet </w:t>
      </w:r>
      <w:r w:rsidR="003F6D14" w:rsidRPr="00AE453F">
        <w:rPr>
          <w:rFonts w:ascii="Times New Roman" w:hAnsi="Times New Roman" w:cs="Times New Roman"/>
          <w:sz w:val="20"/>
          <w:szCs w:val="20"/>
        </w:rPr>
        <w:t>das coisas</w:t>
      </w:r>
      <w:r w:rsidRPr="00AE453F">
        <w:rPr>
          <w:rFonts w:ascii="Times New Roman" w:hAnsi="Times New Roman" w:cs="Times New Roman"/>
          <w:sz w:val="20"/>
          <w:szCs w:val="20"/>
        </w:rPr>
        <w:t xml:space="preserve"> (IoT) visa a interconexão e comunicação com dispositivos, abrangendo atuadores, sensores os quais são incorporados sistema de telecomunicações. Portanto, a interação entre qualquer dispositivo a internet, proporciona a comunicação e interação humana com os dispositivos </w:t>
      </w:r>
      <w:r w:rsidR="00DF07DE" w:rsidRPr="00AE453F">
        <w:rPr>
          <w:rFonts w:ascii="Times New Roman" w:hAnsi="Times New Roman" w:cs="Times New Roman"/>
          <w:sz w:val="20"/>
          <w:szCs w:val="20"/>
        </w:rPr>
        <w:t>[10]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54BD2D47" w14:textId="77777777" w:rsidR="00B47293" w:rsidRPr="00AE453F" w:rsidRDefault="00B47293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6CC7898F" w14:textId="301B055E" w:rsidR="00B47293" w:rsidRPr="00AE453F" w:rsidRDefault="00B47293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Os protocolos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Zig</w:t>
      </w:r>
      <w:r w:rsidR="003F6D14" w:rsidRPr="00AE453F">
        <w:rPr>
          <w:rFonts w:ascii="Times New Roman" w:hAnsi="Times New Roman" w:cs="Times New Roman"/>
          <w:sz w:val="20"/>
          <w:szCs w:val="20"/>
        </w:rPr>
        <w:t>B</w:t>
      </w:r>
      <w:r w:rsidRPr="00AE453F">
        <w:rPr>
          <w:rFonts w:ascii="Times New Roman" w:hAnsi="Times New Roman" w:cs="Times New Roman"/>
          <w:sz w:val="20"/>
          <w:szCs w:val="20"/>
        </w:rPr>
        <w:t>ee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 </w:t>
      </w:r>
      <w:r w:rsidR="003F6D14" w:rsidRPr="00AE453F">
        <w:rPr>
          <w:rFonts w:ascii="Times New Roman" w:hAnsi="Times New Roman" w:cs="Times New Roman"/>
          <w:sz w:val="20"/>
          <w:szCs w:val="20"/>
        </w:rPr>
        <w:t>B</w:t>
      </w:r>
      <w:r w:rsidRPr="00AE453F">
        <w:rPr>
          <w:rFonts w:ascii="Times New Roman" w:hAnsi="Times New Roman" w:cs="Times New Roman"/>
          <w:sz w:val="20"/>
          <w:szCs w:val="20"/>
        </w:rPr>
        <w:t>lu</w:t>
      </w:r>
      <w:r w:rsidR="003F6D14" w:rsidRPr="00AE453F">
        <w:rPr>
          <w:rFonts w:ascii="Times New Roman" w:hAnsi="Times New Roman" w:cs="Times New Roman"/>
          <w:sz w:val="20"/>
          <w:szCs w:val="20"/>
        </w:rPr>
        <w:t>e</w:t>
      </w:r>
      <w:r w:rsidRPr="00AE453F">
        <w:rPr>
          <w:rFonts w:ascii="Times New Roman" w:hAnsi="Times New Roman" w:cs="Times New Roman"/>
          <w:sz w:val="20"/>
          <w:szCs w:val="20"/>
        </w:rPr>
        <w:t xml:space="preserve">tooth foram utilizados por </w:t>
      </w:r>
      <w:r w:rsidR="003F6D14" w:rsidRPr="00AE453F">
        <w:rPr>
          <w:rFonts w:ascii="Times New Roman" w:hAnsi="Times New Roman" w:cs="Times New Roman"/>
          <w:sz w:val="20"/>
          <w:szCs w:val="20"/>
        </w:rPr>
        <w:t xml:space="preserve">alguns anos e ainda se perduram com meios viáveis devido ao baixo consumo, sendo um dos aspectos essenciais para dispositivos IoT. Em contrapartida os desafios esbarrados </w:t>
      </w:r>
      <w:r w:rsidR="001242EE" w:rsidRPr="00AE453F">
        <w:rPr>
          <w:rFonts w:ascii="Times New Roman" w:hAnsi="Times New Roman" w:cs="Times New Roman"/>
          <w:sz w:val="20"/>
          <w:szCs w:val="20"/>
        </w:rPr>
        <w:t>pelos protocolos</w:t>
      </w:r>
      <w:r w:rsidR="003F6D14" w:rsidRPr="00AE453F">
        <w:rPr>
          <w:rFonts w:ascii="Times New Roman" w:hAnsi="Times New Roman" w:cs="Times New Roman"/>
          <w:sz w:val="20"/>
          <w:szCs w:val="20"/>
        </w:rPr>
        <w:t xml:space="preserve"> é a cobertura de banda urbana </w:t>
      </w:r>
      <w:r w:rsidR="00DF07DE" w:rsidRPr="00AE453F">
        <w:rPr>
          <w:rFonts w:ascii="Times New Roman" w:hAnsi="Times New Roman" w:cs="Times New Roman"/>
          <w:sz w:val="20"/>
          <w:szCs w:val="20"/>
        </w:rPr>
        <w:t>[10]</w:t>
      </w:r>
      <w:r w:rsidR="003F6D14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79D9D4F5" w14:textId="358BD8D1" w:rsidR="00600EBD" w:rsidRPr="00AE453F" w:rsidRDefault="00600EBD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Entre as tecnologias empregadas em redes de sensores sem fio destaca-se o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ZigBee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>, baseado no padrão IEEE 802.15.4, a qual apresenta baixo consumo de energia e corrobora a formação de redes em malha, onde os nós sensores podem retransmitir informações entre si. Contudo, o protocolo oferece boa flexibilidade para a expansão da cobertura da rede. Logo, a topologia em malha (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mesh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>) requer mecanismos adicionais de roteamento e manutenção das rotas de comunicação, o que pode aumentar o tráfego de controle e impactar a eficiência da rede em grandes áreas agrícolas.</w:t>
      </w:r>
    </w:p>
    <w:p w14:paraId="78DC9362" w14:textId="77777777" w:rsidR="00600EBD" w:rsidRPr="00AE453F" w:rsidRDefault="00600EBD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76B16931" w14:textId="652429AD" w:rsidR="00C62E16" w:rsidRPr="00AE453F" w:rsidRDefault="00600EBD" w:rsidP="00C62E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O </w:t>
      </w:r>
      <w:r w:rsidR="00DA3B0C" w:rsidRPr="00AE453F">
        <w:rPr>
          <w:rFonts w:ascii="Times New Roman" w:hAnsi="Times New Roman" w:cs="Times New Roman"/>
          <w:sz w:val="20"/>
          <w:szCs w:val="20"/>
        </w:rPr>
        <w:t xml:space="preserve">protocolo </w:t>
      </w:r>
      <w:r w:rsidRPr="00AE453F">
        <w:rPr>
          <w:rFonts w:ascii="Times New Roman" w:hAnsi="Times New Roman" w:cs="Times New Roman"/>
          <w:sz w:val="20"/>
          <w:szCs w:val="20"/>
        </w:rPr>
        <w:t xml:space="preserve">Bluetooth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Low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Energy (BLE)</w:t>
      </w:r>
      <w:r w:rsidR="00DA3B0C" w:rsidRPr="00AE453F">
        <w:rPr>
          <w:rFonts w:ascii="Times New Roman" w:hAnsi="Times New Roman" w:cs="Times New Roman"/>
          <w:sz w:val="20"/>
          <w:szCs w:val="20"/>
        </w:rPr>
        <w:t>,</w:t>
      </w:r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C62E16" w:rsidRPr="00AE453F">
        <w:rPr>
          <w:rFonts w:ascii="Times New Roman" w:hAnsi="Times New Roman" w:cs="Times New Roman"/>
          <w:sz w:val="20"/>
          <w:szCs w:val="20"/>
        </w:rPr>
        <w:t>utilizad</w:t>
      </w:r>
      <w:r w:rsidR="00DA3B0C" w:rsidRPr="00AE453F">
        <w:rPr>
          <w:rFonts w:ascii="Times New Roman" w:hAnsi="Times New Roman" w:cs="Times New Roman"/>
          <w:sz w:val="20"/>
          <w:szCs w:val="20"/>
        </w:rPr>
        <w:t>o</w:t>
      </w:r>
      <w:r w:rsidR="00C62E16" w:rsidRPr="00AE453F">
        <w:rPr>
          <w:rFonts w:ascii="Times New Roman" w:hAnsi="Times New Roman" w:cs="Times New Roman"/>
          <w:sz w:val="20"/>
          <w:szCs w:val="20"/>
        </w:rPr>
        <w:t xml:space="preserve"> em aplicações de </w:t>
      </w:r>
      <w:r w:rsidR="00DA3B0C" w:rsidRPr="00AE453F">
        <w:rPr>
          <w:rFonts w:ascii="Times New Roman" w:hAnsi="Times New Roman" w:cs="Times New Roman"/>
          <w:sz w:val="20"/>
          <w:szCs w:val="20"/>
        </w:rPr>
        <w:t xml:space="preserve">IoT, </w:t>
      </w:r>
      <w:r w:rsidR="00C62E16" w:rsidRPr="00AE453F">
        <w:rPr>
          <w:rFonts w:ascii="Times New Roman" w:hAnsi="Times New Roman" w:cs="Times New Roman"/>
          <w:sz w:val="20"/>
          <w:szCs w:val="20"/>
        </w:rPr>
        <w:t>possui um diferencial</w:t>
      </w:r>
      <w:r w:rsidR="00DA3B0C" w:rsidRPr="00AE453F">
        <w:rPr>
          <w:rFonts w:ascii="Times New Roman" w:hAnsi="Times New Roman" w:cs="Times New Roman"/>
          <w:sz w:val="20"/>
          <w:szCs w:val="20"/>
        </w:rPr>
        <w:t xml:space="preserve"> em relação a outros protocolos, é</w:t>
      </w:r>
      <w:r w:rsidR="00C62E16" w:rsidRPr="00AE453F">
        <w:rPr>
          <w:rFonts w:ascii="Times New Roman" w:hAnsi="Times New Roman" w:cs="Times New Roman"/>
          <w:sz w:val="20"/>
          <w:szCs w:val="20"/>
        </w:rPr>
        <w:t xml:space="preserve"> a redução do consumo de energia a fim de </w:t>
      </w:r>
      <w:r w:rsidR="00DA3B0C" w:rsidRPr="00AE453F">
        <w:rPr>
          <w:rFonts w:ascii="Times New Roman" w:hAnsi="Times New Roman" w:cs="Times New Roman"/>
          <w:sz w:val="20"/>
          <w:szCs w:val="20"/>
        </w:rPr>
        <w:t>aumentar</w:t>
      </w:r>
      <w:r w:rsidR="00C62E16" w:rsidRPr="00AE453F">
        <w:rPr>
          <w:rFonts w:ascii="Times New Roman" w:hAnsi="Times New Roman" w:cs="Times New Roman"/>
          <w:sz w:val="20"/>
          <w:szCs w:val="20"/>
        </w:rPr>
        <w:t xml:space="preserve"> autonomia </w:t>
      </w:r>
      <w:r w:rsidR="00DA3B0C" w:rsidRPr="00AE453F">
        <w:rPr>
          <w:rFonts w:ascii="Times New Roman" w:hAnsi="Times New Roman" w:cs="Times New Roman"/>
          <w:sz w:val="20"/>
          <w:szCs w:val="20"/>
        </w:rPr>
        <w:t>de</w:t>
      </w:r>
      <w:r w:rsidR="00C62E16" w:rsidRPr="00AE453F">
        <w:rPr>
          <w:rFonts w:ascii="Times New Roman" w:hAnsi="Times New Roman" w:cs="Times New Roman"/>
          <w:sz w:val="20"/>
          <w:szCs w:val="20"/>
        </w:rPr>
        <w:t xml:space="preserve"> dispositivos alimentados </w:t>
      </w:r>
      <w:r w:rsidR="00DA3B0C" w:rsidRPr="00AE453F">
        <w:rPr>
          <w:rFonts w:ascii="Times New Roman" w:hAnsi="Times New Roman" w:cs="Times New Roman"/>
          <w:sz w:val="20"/>
          <w:szCs w:val="20"/>
        </w:rPr>
        <w:t xml:space="preserve">por </w:t>
      </w:r>
      <w:r w:rsidR="00C62E16" w:rsidRPr="00AE453F">
        <w:rPr>
          <w:rFonts w:ascii="Times New Roman" w:hAnsi="Times New Roman" w:cs="Times New Roman"/>
          <w:sz w:val="20"/>
          <w:szCs w:val="20"/>
        </w:rPr>
        <w:t>baterias. Porém, as limitações</w:t>
      </w:r>
      <w:r w:rsidR="00DA3B0C" w:rsidRPr="00AE453F">
        <w:rPr>
          <w:rFonts w:ascii="Times New Roman" w:hAnsi="Times New Roman" w:cs="Times New Roman"/>
          <w:sz w:val="20"/>
          <w:szCs w:val="20"/>
        </w:rPr>
        <w:t xml:space="preserve"> impactam n</w:t>
      </w:r>
      <w:r w:rsidR="00C62E16" w:rsidRPr="00AE453F">
        <w:rPr>
          <w:rFonts w:ascii="Times New Roman" w:hAnsi="Times New Roman" w:cs="Times New Roman"/>
          <w:sz w:val="20"/>
          <w:szCs w:val="20"/>
        </w:rPr>
        <w:t xml:space="preserve">o alcance, inviabilizando sua utilização em aplicações agrícolas de grande porte, sendo mais adequada para estufas, laboratórios agrícolas ou monitoramento localizado </w:t>
      </w:r>
      <w:r w:rsidR="00DF07DE" w:rsidRPr="00AE453F">
        <w:rPr>
          <w:rFonts w:ascii="Times New Roman" w:hAnsi="Times New Roman" w:cs="Times New Roman"/>
          <w:sz w:val="20"/>
          <w:szCs w:val="20"/>
        </w:rPr>
        <w:t>[10]</w:t>
      </w:r>
      <w:r w:rsidR="00C62E16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63BE618D" w14:textId="77777777" w:rsidR="00E343DD" w:rsidRPr="00AE453F" w:rsidRDefault="00E343DD" w:rsidP="00C62E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0E1BA49D" w14:textId="704C8270" w:rsidR="001242EE" w:rsidRPr="00AE453F" w:rsidRDefault="001242EE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lastRenderedPageBreak/>
        <w:t xml:space="preserve">Segundo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Centenaro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, </w:t>
      </w:r>
      <w:r w:rsidR="00643CE8" w:rsidRPr="00AE453F">
        <w:rPr>
          <w:rFonts w:ascii="Times New Roman" w:hAnsi="Times New Roman" w:cs="Times New Roman"/>
          <w:sz w:val="20"/>
          <w:szCs w:val="20"/>
        </w:rPr>
        <w:t xml:space="preserve">destacam a rede </w:t>
      </w:r>
      <w:proofErr w:type="spellStart"/>
      <w:r w:rsidR="00643CE8" w:rsidRPr="00AE453F">
        <w:rPr>
          <w:rFonts w:ascii="Times New Roman" w:hAnsi="Times New Roman" w:cs="Times New Roman"/>
          <w:sz w:val="20"/>
          <w:szCs w:val="20"/>
        </w:rPr>
        <w:t>LoRa</w:t>
      </w:r>
      <w:proofErr w:type="spellEnd"/>
      <w:r w:rsidR="00643CE8" w:rsidRPr="00AE453F">
        <w:rPr>
          <w:rFonts w:ascii="Times New Roman" w:hAnsi="Times New Roman" w:cs="Times New Roman"/>
          <w:sz w:val="20"/>
          <w:szCs w:val="20"/>
        </w:rPr>
        <w:t xml:space="preserve"> com</w:t>
      </w:r>
      <w:r w:rsidRPr="00AE453F">
        <w:rPr>
          <w:rFonts w:ascii="Times New Roman" w:hAnsi="Times New Roman" w:cs="Times New Roman"/>
          <w:sz w:val="20"/>
          <w:szCs w:val="20"/>
        </w:rPr>
        <w:t>o LPWAN (</w:t>
      </w:r>
      <w:proofErr w:type="spellStart"/>
      <w:r w:rsidR="00C1629A" w:rsidRPr="00AE453F">
        <w:rPr>
          <w:rFonts w:ascii="Times New Roman" w:hAnsi="Times New Roman" w:cs="Times New Roman"/>
          <w:sz w:val="20"/>
          <w:szCs w:val="20"/>
        </w:rPr>
        <w:t>L</w:t>
      </w:r>
      <w:r w:rsidRPr="00AE453F">
        <w:rPr>
          <w:rFonts w:ascii="Times New Roman" w:hAnsi="Times New Roman" w:cs="Times New Roman"/>
          <w:sz w:val="20"/>
          <w:szCs w:val="20"/>
        </w:rPr>
        <w:t>ow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C1629A" w:rsidRPr="00AE453F">
        <w:rPr>
          <w:rFonts w:ascii="Times New Roman" w:hAnsi="Times New Roman" w:cs="Times New Roman"/>
          <w:sz w:val="20"/>
          <w:szCs w:val="20"/>
        </w:rPr>
        <w:t>P</w:t>
      </w:r>
      <w:r w:rsidRPr="00AE453F">
        <w:rPr>
          <w:rFonts w:ascii="Times New Roman" w:hAnsi="Times New Roman" w:cs="Times New Roman"/>
          <w:sz w:val="20"/>
          <w:szCs w:val="20"/>
        </w:rPr>
        <w:t xml:space="preserve">ower </w:t>
      </w:r>
      <w:proofErr w:type="spellStart"/>
      <w:r w:rsidR="00C1629A" w:rsidRPr="00AE453F">
        <w:rPr>
          <w:rFonts w:ascii="Times New Roman" w:hAnsi="Times New Roman" w:cs="Times New Roman"/>
          <w:sz w:val="20"/>
          <w:szCs w:val="20"/>
        </w:rPr>
        <w:t>W</w:t>
      </w:r>
      <w:r w:rsidRPr="00AE453F">
        <w:rPr>
          <w:rFonts w:ascii="Times New Roman" w:hAnsi="Times New Roman" w:cs="Times New Roman"/>
          <w:sz w:val="20"/>
          <w:szCs w:val="20"/>
        </w:rPr>
        <w:t>ide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C1629A" w:rsidRPr="00AE453F">
        <w:rPr>
          <w:rFonts w:ascii="Times New Roman" w:hAnsi="Times New Roman" w:cs="Times New Roman"/>
          <w:sz w:val="20"/>
          <w:szCs w:val="20"/>
        </w:rPr>
        <w:t>A</w:t>
      </w:r>
      <w:r w:rsidRPr="00AE453F">
        <w:rPr>
          <w:rFonts w:ascii="Times New Roman" w:hAnsi="Times New Roman" w:cs="Times New Roman"/>
          <w:sz w:val="20"/>
          <w:szCs w:val="20"/>
        </w:rPr>
        <w:t xml:space="preserve">rea </w:t>
      </w:r>
      <w:r w:rsidR="00C1629A" w:rsidRPr="00AE453F">
        <w:rPr>
          <w:rFonts w:ascii="Times New Roman" w:hAnsi="Times New Roman" w:cs="Times New Roman"/>
          <w:sz w:val="20"/>
          <w:szCs w:val="20"/>
        </w:rPr>
        <w:t>N</w:t>
      </w:r>
      <w:r w:rsidRPr="00AE453F">
        <w:rPr>
          <w:rFonts w:ascii="Times New Roman" w:hAnsi="Times New Roman" w:cs="Times New Roman"/>
          <w:sz w:val="20"/>
          <w:szCs w:val="20"/>
        </w:rPr>
        <w:t>etwork) foi desenvolvida para aplicações de longa distância e consumo de baixa energia.  Portanto,</w:t>
      </w:r>
      <w:r w:rsidR="00643CE8" w:rsidRPr="00AE453F">
        <w:rPr>
          <w:rFonts w:ascii="Times New Roman" w:hAnsi="Times New Roman" w:cs="Times New Roman"/>
          <w:sz w:val="20"/>
          <w:szCs w:val="20"/>
        </w:rPr>
        <w:t xml:space="preserve"> </w:t>
      </w:r>
      <w:r w:rsidR="00C62E16" w:rsidRPr="00AE453F">
        <w:rPr>
          <w:rFonts w:ascii="Times New Roman" w:hAnsi="Times New Roman" w:cs="Times New Roman"/>
          <w:sz w:val="20"/>
          <w:szCs w:val="20"/>
        </w:rPr>
        <w:t>as abrangências de cobertura da LPWAN podem</w:t>
      </w:r>
      <w:r w:rsidR="00643CE8" w:rsidRPr="00AE453F">
        <w:rPr>
          <w:rFonts w:ascii="Times New Roman" w:hAnsi="Times New Roman" w:cs="Times New Roman"/>
          <w:sz w:val="20"/>
          <w:szCs w:val="20"/>
        </w:rPr>
        <w:t xml:space="preserve"> chegar de 10 a 15Km em áreas rurais, por outro ângulo, nas zonas urbanas os alcances decaem para 3 a 5 km, usando a topologia </w:t>
      </w:r>
      <w:proofErr w:type="gramStart"/>
      <w:r w:rsidR="00643CE8" w:rsidRPr="00AE453F">
        <w:rPr>
          <w:rFonts w:ascii="Times New Roman" w:hAnsi="Times New Roman" w:cs="Times New Roman"/>
          <w:sz w:val="20"/>
          <w:szCs w:val="20"/>
        </w:rPr>
        <w:t xml:space="preserve">estrela </w:t>
      </w:r>
      <w:r w:rsidR="00C62E16" w:rsidRPr="00AE453F">
        <w:rPr>
          <w:rFonts w:ascii="Times New Roman" w:hAnsi="Times New Roman" w:cs="Times New Roman"/>
          <w:sz w:val="20"/>
          <w:szCs w:val="20"/>
        </w:rPr>
        <w:t xml:space="preserve"> conforme</w:t>
      </w:r>
      <w:proofErr w:type="gramEnd"/>
      <w:r w:rsidR="00C62E16" w:rsidRPr="00AE453F">
        <w:rPr>
          <w:rFonts w:ascii="Times New Roman" w:hAnsi="Times New Roman" w:cs="Times New Roman"/>
          <w:sz w:val="20"/>
          <w:szCs w:val="20"/>
        </w:rPr>
        <w:t xml:space="preserve"> a figura 4 </w:t>
      </w:r>
      <w:r w:rsidR="00DF07DE" w:rsidRPr="00AE453F">
        <w:rPr>
          <w:rFonts w:ascii="Times New Roman" w:hAnsi="Times New Roman" w:cs="Times New Roman"/>
          <w:sz w:val="20"/>
          <w:szCs w:val="20"/>
        </w:rPr>
        <w:t>[10]</w:t>
      </w:r>
      <w:r w:rsidR="00643CE8" w:rsidRPr="00AE453F">
        <w:rPr>
          <w:rFonts w:ascii="Times New Roman" w:hAnsi="Times New Roman" w:cs="Times New Roman"/>
          <w:sz w:val="20"/>
          <w:szCs w:val="20"/>
        </w:rPr>
        <w:t>.</w:t>
      </w:r>
    </w:p>
    <w:p w14:paraId="604D3FA1" w14:textId="77777777" w:rsidR="00C62E16" w:rsidRPr="00AE453F" w:rsidRDefault="00C62E16" w:rsidP="00B4729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59CDF688" w14:textId="4D77AAEE" w:rsidR="00C97802" w:rsidRPr="00AE453F" w:rsidRDefault="00C97802" w:rsidP="00E343D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Fig. 4. Arquitetura Star-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of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-Stars utilizada pelo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386BD003" w14:textId="59050595" w:rsidR="00C62E16" w:rsidRPr="00AE453F" w:rsidRDefault="00C62E16" w:rsidP="00C62E1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B400C4" wp14:editId="2EC1094A">
            <wp:extent cx="2744309" cy="1050202"/>
            <wp:effectExtent l="0" t="0" r="0" b="0"/>
            <wp:docPr id="1843379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7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0" cy="105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68C6" w14:textId="31EB9EAA" w:rsidR="00C62E16" w:rsidRPr="00AE453F" w:rsidRDefault="00C97802" w:rsidP="00C9780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Fonte: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Centenaro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et al. [10].</w:t>
      </w:r>
    </w:p>
    <w:p w14:paraId="43C8558C" w14:textId="77777777" w:rsidR="00E343DD" w:rsidRPr="00AE453F" w:rsidRDefault="00E343DD" w:rsidP="00C62E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1CEA4DC1" w14:textId="19B159A2" w:rsidR="00C62E16" w:rsidRPr="00AE453F" w:rsidRDefault="00C1629A" w:rsidP="00C62E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Visando as aplicações agrícolas cujo envolvem grandes áreas de cultivo, o protocolo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torna uma alternativa interessante. Logo,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pertence a categoria do LPWAN caracterizada por longas distâncias de comunicação e baixo consumo energético. Ao contrário das redes em malha, o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utiliza uma topologia em estrela, na qual os nós sensores enviam as medições diretamente para o gateway. Portanto, reduz a complexidade da rede e facilita a implementação de sistemas de monitoramento de umidade do solo, temperatura e condições ambientais em propriedades rurais extensas </w:t>
      </w:r>
      <w:r w:rsidR="00DF07DE" w:rsidRPr="00AE453F">
        <w:rPr>
          <w:rFonts w:ascii="Times New Roman" w:hAnsi="Times New Roman" w:cs="Times New Roman"/>
          <w:sz w:val="20"/>
          <w:szCs w:val="20"/>
        </w:rPr>
        <w:t>[10]</w:t>
      </w:r>
      <w:r w:rsidRPr="00AE453F">
        <w:rPr>
          <w:rFonts w:ascii="Times New Roman" w:hAnsi="Times New Roman" w:cs="Times New Roman"/>
          <w:sz w:val="20"/>
          <w:szCs w:val="20"/>
        </w:rPr>
        <w:t>.</w:t>
      </w:r>
    </w:p>
    <w:p w14:paraId="7E437DE9" w14:textId="01D78243" w:rsidR="00294DF9" w:rsidRPr="00AE453F" w:rsidRDefault="00294DF9" w:rsidP="00E8652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</w:p>
    <w:p w14:paraId="08775E73" w14:textId="35FD5F39" w:rsidR="007543EC" w:rsidRPr="00AE453F" w:rsidRDefault="007543EC" w:rsidP="00E8652F">
      <w:pPr>
        <w:pStyle w:val="PargrafodaLista"/>
        <w:numPr>
          <w:ilvl w:val="0"/>
          <w:numId w:val="1"/>
        </w:num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Conclusão</w:t>
      </w:r>
    </w:p>
    <w:p w14:paraId="666F249D" w14:textId="77777777" w:rsidR="007543EC" w:rsidRPr="00AE453F" w:rsidRDefault="007543EC" w:rsidP="00E8652F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F805E6" w14:textId="5B02155F" w:rsidR="00FA6D0A" w:rsidRPr="00AE453F" w:rsidRDefault="00FA6D0A" w:rsidP="00FA6D0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A final,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ZigBee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 Bluetooth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Low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Energy são amplamente empregados em aplicações de redes de sensores sem fio, outrora, o protocolo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LoRaWAN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>, apresenta vantagens significativas para ambientes agrícolas devido ao maior alcance de comunicação, reduz a necessidade de infraestrutura intermediária e baixo consumo energético, tais características são essenciais para o monitoramento de grandes áreas rurais.</w:t>
      </w:r>
    </w:p>
    <w:p w14:paraId="2A2E64F9" w14:textId="77777777" w:rsidR="00FA6D0A" w:rsidRPr="00AE453F" w:rsidRDefault="00FA6D0A" w:rsidP="00E8652F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DC75C6" w14:textId="21A9935F" w:rsidR="007543EC" w:rsidRPr="0073565E" w:rsidRDefault="007543EC" w:rsidP="00B74178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3565E">
        <w:rPr>
          <w:rFonts w:ascii="Times New Roman" w:hAnsi="Times New Roman" w:cs="Times New Roman"/>
          <w:sz w:val="20"/>
          <w:szCs w:val="20"/>
          <w:lang w:val="en-US"/>
        </w:rPr>
        <w:t>REFERENCIAS</w:t>
      </w:r>
    </w:p>
    <w:p w14:paraId="2CD0F026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6C616CC" w14:textId="0482E67D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[1] R. Carlesso, M. T. Petry e C. Trois, “The use of a meteorological station network to provide crop water requirement information for irrigation management,” IFIP International Federation for Information Processing, vol. 293, pp. 19-27, 2009,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>: 10.1007/978-1-4419-0209-2_3.</w:t>
      </w:r>
    </w:p>
    <w:p w14:paraId="386570EB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6A9CBED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[2] M. Hardie, “Review of Novel and Emerging Proximal Soil Moisture Sensors for Use in Agriculture,” Sensors, vol. 20, no. 23, p. 6934, 2020,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>: 10.3390/s20236934.</w:t>
      </w:r>
    </w:p>
    <w:p w14:paraId="5B0113CB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ECC2F36" w14:textId="6A60FD57" w:rsidR="00FA6546" w:rsidRPr="00AE453F" w:rsidRDefault="00DF07DE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[3] </w:t>
      </w:r>
      <w:r w:rsidR="00FA6546" w:rsidRPr="00AE453F">
        <w:rPr>
          <w:rFonts w:ascii="Times New Roman" w:hAnsi="Times New Roman" w:cs="Times New Roman"/>
          <w:sz w:val="20"/>
          <w:szCs w:val="20"/>
        </w:rPr>
        <w:t>A. C. Silva, R. F. Oliveira, L. C. G. Sacramento Junior,</w:t>
      </w:r>
    </w:p>
    <w:p w14:paraId="2A3C2A12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F. L. Silva, V. M. Oliveira, C. S. Carvalho,</w:t>
      </w:r>
    </w:p>
    <w:p w14:paraId="6126CD54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J. P. Larangeira, M. B.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Ceddia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 D. Brandão,</w:t>
      </w:r>
    </w:p>
    <w:p w14:paraId="289FF2B9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“Plataforma Digital Integrada a Rede de Sensores Sem Fio para</w:t>
      </w:r>
    </w:p>
    <w:p w14:paraId="1B2F6991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Monitoramento Contínuo da Umidade do Solo,”</w:t>
      </w:r>
    </w:p>
    <w:p w14:paraId="04F1A8A9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Anais do Workshop de Computação Aplicada à Gestão do Meio Ambiente</w:t>
      </w:r>
    </w:p>
    <w:p w14:paraId="45E00BB9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e Recursos Naturais (WCAMA), Sociedade Brasileira de Computação,</w:t>
      </w:r>
    </w:p>
    <w:p w14:paraId="3F2E981E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2024. Disponível em:</w:t>
      </w:r>
    </w:p>
    <w:p w14:paraId="798E7D8D" w14:textId="77777777" w:rsidR="00FA6546" w:rsidRPr="00AE453F" w:rsidRDefault="00FA6546" w:rsidP="00FA6546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https://sol.sbc.org.br/index.php/wcama/article/view/29431</w:t>
      </w:r>
    </w:p>
    <w:p w14:paraId="5592FEA6" w14:textId="6A739570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40138E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[4] Grupo de Teleinformática e Automação (GTA/UFRJ), “Redes de Sensores Sem Fio.” Disponível em: https://www.gta.ufrj.br/grad/02_2/Redes%20de%20sensores/Redes%20de%20Sensores%20Sem-fio.doc. Acesso em: 20 ago. 2026.</w:t>
      </w:r>
    </w:p>
    <w:p w14:paraId="4C3ADB9E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081C9D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>[5] A. Loureiro, J. Nogueira, L. Ruiz, A. Mini, E. Nakamura e H. Figueiredo, “Redes de Sensores Sem Fio.” Disponível em: https://www.sensornet.dcc.ufmg.br/pdf/179_Loureiro_Nogueira_Ruiz_Mini_Nakamura_Figueiredo.pdf. Acesso em: 20 ago. 2026.</w:t>
      </w:r>
    </w:p>
    <w:p w14:paraId="173E5FD8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EFACC5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E453F">
        <w:rPr>
          <w:rFonts w:ascii="Times New Roman" w:hAnsi="Times New Roman" w:cs="Times New Roman"/>
          <w:sz w:val="20"/>
          <w:szCs w:val="20"/>
        </w:rPr>
        <w:t xml:space="preserve">[6] I. F.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Akyildiz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, W.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, Y.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Sankarasubramaniam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 e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E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Cayirci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, “Wireless Sensor Networks: A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Survey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 xml:space="preserve">,” Computer Networks, vol. 38, no. 4, pp. 393-422, 2002, </w:t>
      </w:r>
      <w:proofErr w:type="spellStart"/>
      <w:r w:rsidRPr="00AE453F">
        <w:rPr>
          <w:rFonts w:ascii="Times New Roman" w:hAnsi="Times New Roman" w:cs="Times New Roman"/>
          <w:sz w:val="20"/>
          <w:szCs w:val="20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</w:rPr>
        <w:t>: 10.1016/S1389-1286(01)00302-4.</w:t>
      </w:r>
    </w:p>
    <w:p w14:paraId="5BC3F075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ECB21E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[7] J. Yick, B. Mukherjee e D. Ghosal, “Wireless Sensor Network Survey,” Computer Networks, vol. 52, no. 12, pp. 2292-2330, 2008,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>: 10.1016/j.comnet.2008.04.002.</w:t>
      </w:r>
    </w:p>
    <w:p w14:paraId="4179D4CF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9E5CD9B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[8] N. Zhang, M. Wang e N. Wang, “Precision Agriculture: A Worldwide Overview,” Computers and Electronics in Agriculture, vol. 36, pp. 113-132, 2002,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>: 10.1016/S0168-1699(02)00096-0.</w:t>
      </w:r>
    </w:p>
    <w:p w14:paraId="000DAD4C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7BDE4FF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[9] T. Ojha, S. Misra e N. S.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Raghuwanshi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, “Wireless Sensor Networks for Agriculture: The State-of-the-Art in Practice and Future Challenges,” Computers and Electronics in Agriculture, vol. 118, pp. 66-84, 2015,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>: 10.1016/j.compag.2015.08.011.</w:t>
      </w:r>
    </w:p>
    <w:p w14:paraId="3B06E0CE" w14:textId="77777777" w:rsidR="00DF07DE" w:rsidRPr="00AE453F" w:rsidRDefault="00DF07DE" w:rsidP="00DF07DE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589C34C" w14:textId="6DE86790" w:rsidR="007C188E" w:rsidRPr="00AE453F" w:rsidRDefault="00DF07DE" w:rsidP="004C1909">
      <w:pPr>
        <w:tabs>
          <w:tab w:val="left" w:pos="246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  <w:sectPr w:rsidR="007C188E" w:rsidRPr="00AE453F" w:rsidSect="007C188E">
          <w:type w:val="continuous"/>
          <w:pgSz w:w="11906" w:h="16838"/>
          <w:pgMar w:top="1701" w:right="1134" w:bottom="1134" w:left="1701" w:header="709" w:footer="709" w:gutter="0"/>
          <w:cols w:num="2" w:space="708"/>
          <w:docGrid w:linePitch="360"/>
        </w:sectPr>
      </w:pPr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[10] M. Centenaro, L.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Vangelista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 xml:space="preserve">, A. Zanella e M. Zorzi, “Long-Range Communications in Unlicensed Bands: The Rising Stars in the IoT and Smart City Scenarios,” IEEE Wireless Communications, vol. 23, no. 5, pp. 60-67, Oct. 2016, </w:t>
      </w:r>
      <w:proofErr w:type="spellStart"/>
      <w:r w:rsidRPr="00AE453F">
        <w:rPr>
          <w:rFonts w:ascii="Times New Roman" w:hAnsi="Times New Roman" w:cs="Times New Roman"/>
          <w:sz w:val="20"/>
          <w:szCs w:val="20"/>
          <w:lang w:val="en-US"/>
        </w:rPr>
        <w:t>doi</w:t>
      </w:r>
      <w:proofErr w:type="spellEnd"/>
      <w:r w:rsidRPr="00AE453F">
        <w:rPr>
          <w:rFonts w:ascii="Times New Roman" w:hAnsi="Times New Roman" w:cs="Times New Roman"/>
          <w:sz w:val="20"/>
          <w:szCs w:val="20"/>
          <w:lang w:val="en-US"/>
        </w:rPr>
        <w:t>: 10.1109/MWC.2016.7721743</w:t>
      </w:r>
      <w:r w:rsidR="004C190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5329A0B" w14:textId="12C75E20" w:rsidR="00CC7024" w:rsidRPr="00AE453F" w:rsidRDefault="00CC7024" w:rsidP="004C1909">
      <w:pPr>
        <w:tabs>
          <w:tab w:val="left" w:pos="504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CC7024" w:rsidRPr="00AE453F" w:rsidSect="007C188E"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C7C1B"/>
    <w:multiLevelType w:val="hybridMultilevel"/>
    <w:tmpl w:val="0CCE9C5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3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46"/>
    <w:rsid w:val="00002AE8"/>
    <w:rsid w:val="00017AA6"/>
    <w:rsid w:val="00057A10"/>
    <w:rsid w:val="00076F29"/>
    <w:rsid w:val="000A7216"/>
    <w:rsid w:val="000F1357"/>
    <w:rsid w:val="001242EE"/>
    <w:rsid w:val="00135CB3"/>
    <w:rsid w:val="00156D46"/>
    <w:rsid w:val="001732B7"/>
    <w:rsid w:val="00181028"/>
    <w:rsid w:val="001D5FC9"/>
    <w:rsid w:val="001E5AD9"/>
    <w:rsid w:val="00217D81"/>
    <w:rsid w:val="002710C5"/>
    <w:rsid w:val="00282A7B"/>
    <w:rsid w:val="0028352C"/>
    <w:rsid w:val="002920D9"/>
    <w:rsid w:val="00294DF9"/>
    <w:rsid w:val="002E2512"/>
    <w:rsid w:val="002F0AF4"/>
    <w:rsid w:val="003079AB"/>
    <w:rsid w:val="00327E73"/>
    <w:rsid w:val="0034018D"/>
    <w:rsid w:val="00341AB9"/>
    <w:rsid w:val="003447AF"/>
    <w:rsid w:val="00386AE3"/>
    <w:rsid w:val="003F6D14"/>
    <w:rsid w:val="00471C4D"/>
    <w:rsid w:val="004A2A7E"/>
    <w:rsid w:val="004C0BF9"/>
    <w:rsid w:val="004C1909"/>
    <w:rsid w:val="004E613A"/>
    <w:rsid w:val="004F28FD"/>
    <w:rsid w:val="004F2C94"/>
    <w:rsid w:val="005062E2"/>
    <w:rsid w:val="005560C4"/>
    <w:rsid w:val="005649F5"/>
    <w:rsid w:val="005A3911"/>
    <w:rsid w:val="005B40BB"/>
    <w:rsid w:val="005C27D9"/>
    <w:rsid w:val="00600EBD"/>
    <w:rsid w:val="00633C56"/>
    <w:rsid w:val="00643CE8"/>
    <w:rsid w:val="0065195F"/>
    <w:rsid w:val="006A40FC"/>
    <w:rsid w:val="006D4F8C"/>
    <w:rsid w:val="006F0D05"/>
    <w:rsid w:val="00705169"/>
    <w:rsid w:val="0073565E"/>
    <w:rsid w:val="00736EE3"/>
    <w:rsid w:val="007543EC"/>
    <w:rsid w:val="007C188E"/>
    <w:rsid w:val="007C23B4"/>
    <w:rsid w:val="00842D70"/>
    <w:rsid w:val="00844E08"/>
    <w:rsid w:val="008A49AE"/>
    <w:rsid w:val="008B0E77"/>
    <w:rsid w:val="008F4C4B"/>
    <w:rsid w:val="009009F7"/>
    <w:rsid w:val="00937617"/>
    <w:rsid w:val="009F260D"/>
    <w:rsid w:val="00A70924"/>
    <w:rsid w:val="00AB1397"/>
    <w:rsid w:val="00AB6053"/>
    <w:rsid w:val="00AC08D0"/>
    <w:rsid w:val="00AD0543"/>
    <w:rsid w:val="00AE453F"/>
    <w:rsid w:val="00B019B7"/>
    <w:rsid w:val="00B06032"/>
    <w:rsid w:val="00B1527C"/>
    <w:rsid w:val="00B41DD2"/>
    <w:rsid w:val="00B440E5"/>
    <w:rsid w:val="00B451F0"/>
    <w:rsid w:val="00B47293"/>
    <w:rsid w:val="00B74178"/>
    <w:rsid w:val="00BA5C2F"/>
    <w:rsid w:val="00C15DC9"/>
    <w:rsid w:val="00C1629A"/>
    <w:rsid w:val="00C270BC"/>
    <w:rsid w:val="00C35EFD"/>
    <w:rsid w:val="00C37291"/>
    <w:rsid w:val="00C37FDE"/>
    <w:rsid w:val="00C62E16"/>
    <w:rsid w:val="00C6536E"/>
    <w:rsid w:val="00C97802"/>
    <w:rsid w:val="00CC2D2F"/>
    <w:rsid w:val="00CC7024"/>
    <w:rsid w:val="00D50122"/>
    <w:rsid w:val="00D50640"/>
    <w:rsid w:val="00D800FB"/>
    <w:rsid w:val="00D83C9C"/>
    <w:rsid w:val="00DA3B0C"/>
    <w:rsid w:val="00DA4FD1"/>
    <w:rsid w:val="00DC23B5"/>
    <w:rsid w:val="00DE4F4B"/>
    <w:rsid w:val="00DF07DE"/>
    <w:rsid w:val="00E10ABE"/>
    <w:rsid w:val="00E22738"/>
    <w:rsid w:val="00E343DD"/>
    <w:rsid w:val="00E360EE"/>
    <w:rsid w:val="00E374DC"/>
    <w:rsid w:val="00E50DDF"/>
    <w:rsid w:val="00E8652F"/>
    <w:rsid w:val="00EC209B"/>
    <w:rsid w:val="00ED1694"/>
    <w:rsid w:val="00EF4249"/>
    <w:rsid w:val="00F10949"/>
    <w:rsid w:val="00F70189"/>
    <w:rsid w:val="00F82764"/>
    <w:rsid w:val="00F82B94"/>
    <w:rsid w:val="00F85318"/>
    <w:rsid w:val="00FA6546"/>
    <w:rsid w:val="00FA6D0A"/>
    <w:rsid w:val="00FC0124"/>
    <w:rsid w:val="00FF6CF4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8D4"/>
  <w15:chartTrackingRefBased/>
  <w15:docId w15:val="{CEDD0573-901A-46FD-8F17-028AE83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E16"/>
  </w:style>
  <w:style w:type="paragraph" w:styleId="Ttulo1">
    <w:name w:val="heading 1"/>
    <w:basedOn w:val="Normal"/>
    <w:next w:val="Normal"/>
    <w:link w:val="Ttulo1Char"/>
    <w:uiPriority w:val="9"/>
    <w:qFormat/>
    <w:rsid w:val="0015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6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6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6D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6D4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6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6D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6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6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6D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6D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6D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6D4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6D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702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7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AE921-87B8-4150-A2CB-29D54C814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4</Pages>
  <Words>2337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</dc:creator>
  <cp:keywords/>
  <dc:description/>
  <cp:lastModifiedBy>Edson Claiton</cp:lastModifiedBy>
  <cp:revision>81</cp:revision>
  <dcterms:created xsi:type="dcterms:W3CDTF">2026-08-20T00:23:00Z</dcterms:created>
  <dcterms:modified xsi:type="dcterms:W3CDTF">2026-08-27T01:37:00Z</dcterms:modified>
</cp:coreProperties>
</file>