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92647"/>
          <w:sz w:val="22"/>
        </w:rPr>
        <w:t>SANGGABIZ</w:t>
      </w:r>
      <w:r>
        <w:rPr>
          <w:color w:val="5B6670"/>
          <w:sz w:val="18"/>
        </w:rPr>
        <w:t xml:space="preserve">   |   Contoh Instrumen untuk Proposal RFP No. 0648/TF-JKT/VIII/2026</w:t>
      </w:r>
    </w:p>
    <w:p>
      <w:pPr>
        <w:spacing w:after="40"/>
      </w:pPr>
      <w:r>
        <w:rPr>
          <w:b/>
          <w:color w:val="C88A00"/>
          <w:sz w:val="17"/>
        </w:rPr>
        <w:t>CONTOH INSTRUMEN: PEMETAAN PELAKSANAAN PPL</w:t>
      </w:r>
    </w:p>
    <w:p>
      <w:pPr>
        <w:spacing w:after="80"/>
      </w:pPr>
      <w:r>
        <w:rPr>
          <w:b/>
          <w:color w:val="092647"/>
          <w:sz w:val="36"/>
        </w:rPr>
        <w:t>Panduan FGD Pemetaan PPL</w:t>
      </w:r>
    </w:p>
    <w:p>
      <w:pPr>
        <w:spacing w:after="160"/>
      </w:pPr>
      <w:r>
        <w:rPr>
          <w:color w:val="5B6670"/>
          <w:sz w:val="19"/>
        </w:rPr>
        <w:t>Empat sesi FGD terpisah untuk tiap kelompok informan, yaitu DPL, guru pamong, mahasiswa PPG, dan pimpinan prodi atau UPPS. Durasi 45 sampai 60 menit per sesi, dilaksanakan daring atau saat kunjungan luring. Pertanyaan disusun mengikuti enam dimensi PPL RFP bagian C.4, dan menjawab langsung Temuan 2 dan Temuan 3 Supervisi 2025 tentang pembelajaran berpusat mahasiswa serta mutu praktikum dan umpan balik.</w:t>
      </w:r>
    </w:p>
    <w:p>
      <w:pPr>
        <w:pBdr>
          <w:bottom w:val="single" w:sz="18" w:color="092647"/>
        </w:pBdr>
        <w:spacing w:after="200"/>
      </w:pPr>
    </w:p>
    <w:tbl>
      <w:tblPr>
        <w:tblW w:type="auto" w:w="0"/>
        <w:jc w:val="left"/>
        <w:tblLook w:firstColumn="1" w:firstRow="1" w:lastColumn="0" w:lastRow="0" w:noHBand="0" w:noVBand="1" w:val="04A0"/>
      </w:tblPr>
      <w:tblGrid>
        <w:gridCol w:w="4933"/>
        <w:gridCol w:w="4933"/>
      </w:tblGrid>
      <w:tr>
        <w:tc>
          <w:tcPr>
            <w:tcW w:type="dxa" w:w="4819"/>
            <w:shd w:val="clear" w:fill="0D2A4E"/>
            <w:tcBorders>
              <w:top w:val="single" w:sz="4" w:color="2F7E9D"/>
              <w:left w:val="single" w:sz="4" w:color="2F7E9D"/>
              <w:bottom w:val="single" w:sz="4" w:color="2F7E9D"/>
              <w:right w:val="single" w:sz="4" w:color="2F7E9D"/>
            </w:tcBorders>
          </w:tcPr>
          <w:p>
            <w:r>
              <w:rPr>
                <w:b w:val="0"/>
                <w:color w:val="B0C0CF"/>
                <w:sz w:val="16"/>
              </w:rPr>
              <w:t xml:space="preserve">Disusun pada  </w:t>
            </w:r>
            <w:r>
              <w:rPr>
                <w:b/>
                <w:color w:val="FFC00C"/>
                <w:sz w:val="18"/>
              </w:rPr>
              <w:t>Fase 02 Design</w:t>
            </w:r>
          </w:p>
        </w:tc>
        <w:tc>
          <w:tcPr>
            <w:tcW w:type="dxa" w:w="4819"/>
            <w:shd w:val="clear" w:fill="0D2A4E"/>
            <w:tcBorders>
              <w:top w:val="single" w:sz="4" w:color="2F7E9D"/>
              <w:left w:val="single" w:sz="4" w:color="2F7E9D"/>
              <w:bottom w:val="single" w:sz="4" w:color="2F7E9D"/>
              <w:right w:val="single" w:sz="4" w:color="2F7E9D"/>
            </w:tcBorders>
          </w:tcPr>
          <w:p>
            <w:r>
              <w:rPr>
                <w:b w:val="0"/>
                <w:color w:val="B0C0CF"/>
                <w:sz w:val="16"/>
              </w:rPr>
              <w:t xml:space="preserve">Dipakai pada  </w:t>
            </w:r>
            <w:r>
              <w:rPr>
                <w:b/>
                <w:color w:val="FFC00C"/>
                <w:sz w:val="18"/>
              </w:rPr>
              <w:t>Fase 03 Deliver</w:t>
            </w:r>
          </w:p>
        </w:tc>
      </w:tr>
    </w:tbl>
    <w:p>
      <w:pPr>
        <w:spacing w:after="80"/>
      </w:pPr>
    </w:p>
    <w:tbl>
      <w:tblPr>
        <w:tblW w:type="auto" w:w="0"/>
        <w:jc w:val="center"/>
        <w:tblLook w:firstColumn="1" w:firstRow="1" w:lastColumn="0" w:lastRow="0" w:noHBand="0" w:noVBand="1" w:val="04A0"/>
      </w:tblPr>
      <w:tblGrid>
        <w:gridCol w:w="9866"/>
      </w:tblGrid>
      <w:tr>
        <w:tc>
          <w:tcPr>
            <w:tcW w:type="dxa" w:w="9866"/>
            <w:shd w:val="clear" w:fill="FFF4C2"/>
            <w:tcBorders>
              <w:top w:val="single" w:sz="6" w:color="C8930A"/>
              <w:left w:val="single" w:sz="6" w:color="C8930A"/>
              <w:bottom w:val="single" w:sz="6" w:color="C8930A"/>
              <w:right w:val="single" w:sz="6" w:color="C8930A"/>
            </w:tcBorders>
          </w:tcPr>
          <w:p>
            <w:r>
              <w:rPr>
                <w:i/>
                <w:color w:val="5A4206"/>
                <w:sz w:val="17"/>
              </w:rPr>
              <w:t>STATUS: DRAF/CONTOH, BELUM FINAL. Disusun Sanggabiz berdasar RFP dan TOR untuk menunjukkan kesiapan kerja. Masih memerlukan masukan dan penyempurnaan lebih lanjut dari tim. Bukan instrumen resmi Direktorat PPG, akan diselaraskan dengan Pedoman Pendampingan 2026 saat kick-off.</w:t>
            </w:r>
          </w:p>
        </w:tc>
      </w:tr>
    </w:tbl>
    <w:p>
      <w:pPr>
        <w:spacing w:after="80"/>
      </w:pPr>
    </w:p>
    <w:p>
      <w:pPr>
        <w:spacing w:before="200" w:after="80"/>
      </w:pPr>
      <w:r>
        <w:rPr>
          <w:b/>
          <w:color w:val="2F7E9D"/>
          <w:sz w:val="24"/>
        </w:rPr>
        <w:t>Persiapan Sesi</w:t>
      </w:r>
    </w:p>
    <w:tbl>
      <w:tblPr>
        <w:tblW w:type="auto" w:w="0"/>
        <w:jc w:val="center"/>
        <w:tblLayout w:type="autofit"/>
        <w:tblLook w:firstColumn="1" w:firstRow="1" w:lastColumn="0" w:lastRow="0" w:noHBand="0" w:noVBand="1" w:val="04A0"/>
      </w:tblPr>
      <w:tblGrid>
        <w:gridCol w:w="4933"/>
        <w:gridCol w:w="4933"/>
      </w:tblGrid>
      <w:tr>
        <w:tc>
          <w:tcPr>
            <w:tcW w:type="dxa" w:w="3685"/>
            <w:shd w:val="clear" w:fill="092647"/>
            <w:tcBorders>
              <w:top w:val="single" w:sz="4" w:color="B0C0CF"/>
              <w:left w:val="single" w:sz="4" w:color="B0C0CF"/>
              <w:bottom w:val="single" w:sz="4" w:color="B0C0CF"/>
              <w:right w:val="single" w:sz="4" w:color="B0C0CF"/>
            </w:tcBorders>
            <w:vAlign w:val="center"/>
          </w:tcPr>
          <w:p>
            <w:pPr>
              <w:jc w:val="left"/>
            </w:pPr>
            <w:r>
              <w:rPr>
                <w:b/>
                <w:color w:val="FFFFFF"/>
                <w:sz w:val="17"/>
              </w:rPr>
              <w:t>Field</w:t>
            </w:r>
          </w:p>
        </w:tc>
        <w:tc>
          <w:tcPr>
            <w:tcW w:type="dxa" w:w="5953"/>
            <w:shd w:val="clear" w:fill="092647"/>
            <w:tcBorders>
              <w:top w:val="single" w:sz="4" w:color="B0C0CF"/>
              <w:left w:val="single" w:sz="4" w:color="B0C0CF"/>
              <w:bottom w:val="single" w:sz="4" w:color="B0C0CF"/>
              <w:right w:val="single" w:sz="4" w:color="B0C0CF"/>
            </w:tcBorders>
            <w:vAlign w:val="center"/>
          </w:tcPr>
          <w:p>
            <w:pPr>
              <w:jc w:val="left"/>
            </w:pPr>
            <w:r>
              <w:rPr>
                <w:b/>
                <w:color w:val="FFFFFF"/>
                <w:sz w:val="17"/>
              </w:rPr>
              <w:t>Isian</w:t>
            </w:r>
          </w:p>
        </w:tc>
      </w:tr>
      <w:tr>
        <w:tc>
          <w:tcPr>
            <w:tcW w:type="dxa" w:w="3685"/>
            <w:tcBorders>
              <w:top w:val="single" w:sz="4" w:color="B0C0CF"/>
              <w:left w:val="single" w:sz="4" w:color="B0C0CF"/>
              <w:bottom w:val="single" w:sz="4" w:color="B0C0CF"/>
              <w:right w:val="single" w:sz="4" w:color="B0C0CF"/>
            </w:tcBorders>
            <w:vAlign w:val="center"/>
          </w:tcPr>
          <w:p>
            <w:r>
              <w:rPr>
                <w:sz w:val="17"/>
              </w:rPr>
              <w:t>LPTK / Program Studi</w:t>
            </w:r>
          </w:p>
        </w:tc>
        <w:tc>
          <w:tcPr>
            <w:tcW w:type="dxa" w:w="5953"/>
            <w:tcBorders>
              <w:top w:val="single" w:sz="4" w:color="B0C0CF"/>
              <w:left w:val="single" w:sz="4" w:color="B0C0CF"/>
              <w:bottom w:val="single" w:sz="4" w:color="B0C0CF"/>
              <w:right w:val="single" w:sz="4" w:color="B0C0CF"/>
            </w:tcBorders>
            <w:vAlign w:val="center"/>
          </w:tcPr>
          <w:p>
            <w:r>
              <w:rPr>
                <w:sz w:val="17"/>
              </w:rPr>
              <w:t>…………………………………………………………</w:t>
            </w:r>
          </w:p>
        </w:tc>
      </w:tr>
      <w:tr>
        <w:tc>
          <w:tcPr>
            <w:tcW w:type="dxa" w:w="3685"/>
            <w:tcBorders>
              <w:top w:val="single" w:sz="4" w:color="B0C0CF"/>
              <w:left w:val="single" w:sz="4" w:color="B0C0CF"/>
              <w:bottom w:val="single" w:sz="4" w:color="B0C0CF"/>
              <w:right w:val="single" w:sz="4" w:color="B0C0CF"/>
            </w:tcBorders>
            <w:shd w:val="clear" w:fill="EEF2F6"/>
            <w:vAlign w:val="center"/>
          </w:tcPr>
          <w:p>
            <w:r>
              <w:rPr>
                <w:sz w:val="17"/>
              </w:rPr>
              <w:t>Kelompok informan</w:t>
            </w:r>
          </w:p>
        </w:tc>
        <w:tc>
          <w:tcPr>
            <w:tcW w:type="dxa" w:w="5953"/>
            <w:tcBorders>
              <w:top w:val="single" w:sz="4" w:color="B0C0CF"/>
              <w:left w:val="single" w:sz="4" w:color="B0C0CF"/>
              <w:bottom w:val="single" w:sz="4" w:color="B0C0CF"/>
              <w:right w:val="single" w:sz="4" w:color="B0C0CF"/>
            </w:tcBorders>
            <w:shd w:val="clear" w:fill="EEF2F6"/>
            <w:vAlign w:val="center"/>
          </w:tcPr>
          <w:p>
            <w:r>
              <w:rPr>
                <w:sz w:val="17"/>
              </w:rPr>
              <w:t>☐ DPL   ☐ Guru pamong   ☐ Mahasiswa PPG   ☐ Pimpinan prodi/UPPS</w:t>
            </w:r>
          </w:p>
        </w:tc>
      </w:tr>
      <w:tr>
        <w:tc>
          <w:tcPr>
            <w:tcW w:type="dxa" w:w="3685"/>
            <w:tcBorders>
              <w:top w:val="single" w:sz="4" w:color="B0C0CF"/>
              <w:left w:val="single" w:sz="4" w:color="B0C0CF"/>
              <w:bottom w:val="single" w:sz="4" w:color="B0C0CF"/>
              <w:right w:val="single" w:sz="4" w:color="B0C0CF"/>
            </w:tcBorders>
            <w:vAlign w:val="center"/>
          </w:tcPr>
          <w:p>
            <w:r>
              <w:rPr>
                <w:sz w:val="17"/>
              </w:rPr>
              <w:t>Tanggal, moda (daring/luring)</w:t>
            </w:r>
          </w:p>
        </w:tc>
        <w:tc>
          <w:tcPr>
            <w:tcW w:type="dxa" w:w="5953"/>
            <w:tcBorders>
              <w:top w:val="single" w:sz="4" w:color="B0C0CF"/>
              <w:left w:val="single" w:sz="4" w:color="B0C0CF"/>
              <w:bottom w:val="single" w:sz="4" w:color="B0C0CF"/>
              <w:right w:val="single" w:sz="4" w:color="B0C0CF"/>
            </w:tcBorders>
            <w:vAlign w:val="center"/>
          </w:tcPr>
          <w:p>
            <w:r>
              <w:rPr>
                <w:sz w:val="17"/>
              </w:rPr>
              <w:t>…………………………………………………………</w:t>
            </w:r>
          </w:p>
        </w:tc>
      </w:tr>
      <w:tr>
        <w:tc>
          <w:tcPr>
            <w:tcW w:type="dxa" w:w="3685"/>
            <w:tcBorders>
              <w:top w:val="single" w:sz="4" w:color="B0C0CF"/>
              <w:left w:val="single" w:sz="4" w:color="B0C0CF"/>
              <w:bottom w:val="single" w:sz="4" w:color="B0C0CF"/>
              <w:right w:val="single" w:sz="4" w:color="B0C0CF"/>
            </w:tcBorders>
            <w:shd w:val="clear" w:fill="EEF2F6"/>
            <w:vAlign w:val="center"/>
          </w:tcPr>
          <w:p>
            <w:r>
              <w:rPr>
                <w:sz w:val="17"/>
              </w:rPr>
              <w:t>Fasilitator / pencatat</w:t>
            </w:r>
          </w:p>
        </w:tc>
        <w:tc>
          <w:tcPr>
            <w:tcW w:type="dxa" w:w="5953"/>
            <w:tcBorders>
              <w:top w:val="single" w:sz="4" w:color="B0C0CF"/>
              <w:left w:val="single" w:sz="4" w:color="B0C0CF"/>
              <w:bottom w:val="single" w:sz="4" w:color="B0C0CF"/>
              <w:right w:val="single" w:sz="4" w:color="B0C0CF"/>
            </w:tcBorders>
            <w:shd w:val="clear" w:fill="EEF2F6"/>
            <w:vAlign w:val="center"/>
          </w:tcPr>
          <w:p>
            <w:r>
              <w:rPr>
                <w:sz w:val="17"/>
              </w:rPr>
              <w:t>…………………………………………………………</w:t>
            </w:r>
          </w:p>
        </w:tc>
      </w:tr>
      <w:tr>
        <w:tc>
          <w:tcPr>
            <w:tcW w:type="dxa" w:w="3685"/>
            <w:tcBorders>
              <w:top w:val="single" w:sz="4" w:color="B0C0CF"/>
              <w:left w:val="single" w:sz="4" w:color="B0C0CF"/>
              <w:bottom w:val="single" w:sz="4" w:color="B0C0CF"/>
              <w:right w:val="single" w:sz="4" w:color="B0C0CF"/>
            </w:tcBorders>
            <w:vAlign w:val="center"/>
          </w:tcPr>
          <w:p>
            <w:r>
              <w:rPr>
                <w:sz w:val="17"/>
              </w:rPr>
              <w:t>Jumlah peserta</w:t>
            </w:r>
          </w:p>
        </w:tc>
        <w:tc>
          <w:tcPr>
            <w:tcW w:type="dxa" w:w="5953"/>
            <w:tcBorders>
              <w:top w:val="single" w:sz="4" w:color="B0C0CF"/>
              <w:left w:val="single" w:sz="4" w:color="B0C0CF"/>
              <w:bottom w:val="single" w:sz="4" w:color="B0C0CF"/>
              <w:right w:val="single" w:sz="4" w:color="B0C0CF"/>
            </w:tcBorders>
            <w:vAlign w:val="center"/>
          </w:tcPr>
          <w:p>
            <w:r>
              <w:rPr>
                <w:sz w:val="17"/>
              </w:rPr>
              <w:t>…………………………………………………………</w:t>
            </w:r>
          </w:p>
        </w:tc>
      </w:tr>
      <w:tr>
        <w:tc>
          <w:tcPr>
            <w:tcW w:type="dxa" w:w="3685"/>
            <w:tcBorders>
              <w:top w:val="single" w:sz="4" w:color="B0C0CF"/>
              <w:left w:val="single" w:sz="4" w:color="B0C0CF"/>
              <w:bottom w:val="single" w:sz="4" w:color="B0C0CF"/>
              <w:right w:val="single" w:sz="4" w:color="B0C0CF"/>
            </w:tcBorders>
            <w:shd w:val="clear" w:fill="EEF2F6"/>
            <w:vAlign w:val="center"/>
          </w:tcPr>
          <w:p>
            <w:r>
              <w:rPr>
                <w:sz w:val="17"/>
              </w:rPr>
              <w:t>Persetujuan rekaman (consent)</w:t>
            </w:r>
          </w:p>
        </w:tc>
        <w:tc>
          <w:tcPr>
            <w:tcW w:type="dxa" w:w="5953"/>
            <w:tcBorders>
              <w:top w:val="single" w:sz="4" w:color="B0C0CF"/>
              <w:left w:val="single" w:sz="4" w:color="B0C0CF"/>
              <w:bottom w:val="single" w:sz="4" w:color="B0C0CF"/>
              <w:right w:val="single" w:sz="4" w:color="B0C0CF"/>
            </w:tcBorders>
            <w:shd w:val="clear" w:fill="EEF2F6"/>
            <w:vAlign w:val="center"/>
          </w:tcPr>
          <w:p>
            <w:r>
              <w:rPr>
                <w:sz w:val="17"/>
              </w:rPr>
              <w:t>☐ Ya, direkam     ☐ Tidak, catatan tertulis saja</w:t>
            </w:r>
          </w:p>
        </w:tc>
      </w:tr>
    </w:tbl>
    <w:p>
      <w:pPr>
        <w:spacing w:before="200" w:after="80"/>
      </w:pPr>
      <w:r>
        <w:rPr>
          <w:b/>
          <w:color w:val="2F7E9D"/>
          <w:sz w:val="24"/>
        </w:rPr>
        <w:t>Pembukaan (5 menit)</w:t>
      </w:r>
    </w:p>
    <w:p>
      <w:pPr>
        <w:pStyle w:val="ListBullet"/>
        <w:spacing w:after="40"/>
      </w:pPr>
      <w:r>
        <w:rPr>
          <w:sz w:val="19"/>
        </w:rPr>
        <w:t>Perkenalan fasilitator dan tujuan FGD, yaitu memetakan pelaksanaan PPL untuk mendukung kesiapan Akreditasi Unggul.</w:t>
      </w:r>
    </w:p>
    <w:p>
      <w:pPr>
        <w:pStyle w:val="ListBullet"/>
        <w:spacing w:after="40"/>
      </w:pPr>
      <w:r>
        <w:rPr>
          <w:sz w:val="19"/>
        </w:rPr>
        <w:t>Jelaskan kerahasiaan. Hasil dianalisis lintas LPTK dan tidak dikutip per nama tanpa izin. Laporan tidak dipublikasikan tanpa persetujuan tertulis Tanoto Foundation dan Direktorat PPG.</w:t>
      </w:r>
    </w:p>
    <w:p>
      <w:pPr>
        <w:pStyle w:val="ListBullet"/>
        <w:spacing w:after="40"/>
      </w:pPr>
      <w:r>
        <w:rPr>
          <w:sz w:val="19"/>
        </w:rPr>
        <w:t>Minta persetujuan rekaman atau catatan.</w:t>
      </w:r>
    </w:p>
    <w:p>
      <w:pPr>
        <w:spacing w:before="200" w:after="80"/>
      </w:pPr>
      <w:r>
        <w:rPr>
          <w:b/>
          <w:color w:val="2F7E9D"/>
          <w:sz w:val="24"/>
        </w:rPr>
        <w:t>1. Standar pelaksanaan dan pembagian peran (10 menit)</w:t>
      </w:r>
    </w:p>
    <w:p>
      <w:pPr>
        <w:pStyle w:val="ListBullet"/>
        <w:spacing w:after="40"/>
      </w:pPr>
      <w:r>
        <w:rPr>
          <w:sz w:val="19"/>
        </w:rPr>
        <w:t>Bagaimana durasi dan tahapan PPL (PPL I dan II) dijalankan di prodi ini dibandingkan pedoman yang berlaku?</w:t>
      </w:r>
    </w:p>
    <w:p>
      <w:pPr>
        <w:pStyle w:val="ListBullet"/>
        <w:spacing w:after="40"/>
      </w:pPr>
      <w:r>
        <w:rPr>
          <w:sz w:val="19"/>
        </w:rPr>
        <w:t>Bagaimana peran DPL, guru pamong, dan koordinator prodi dibagi? Apakah rasio bimbingan terasa memadai?</w:t>
      </w:r>
    </w:p>
    <w:p>
      <w:pPr>
        <w:pStyle w:val="ListBullet"/>
        <w:spacing w:after="40"/>
      </w:pPr>
      <w:r>
        <w:rPr>
          <w:sz w:val="19"/>
        </w:rPr>
        <w:t>Apa tantangan utama dalam penetapan sekolah mitra dan penempatan mahasiswa?</w:t>
      </w:r>
    </w:p>
    <w:p>
      <w:pPr>
        <w:spacing w:before="200" w:after="80"/>
      </w:pPr>
      <w:r>
        <w:rPr>
          <w:b/>
          <w:color w:val="2F7E9D"/>
          <w:sz w:val="24"/>
        </w:rPr>
        <w:t>2. Pendampingan dan kolaborasi DPL dengan guru pamong (10 menit)</w:t>
      </w:r>
    </w:p>
    <w:p>
      <w:pPr>
        <w:pStyle w:val="ListBullet"/>
        <w:spacing w:after="40"/>
      </w:pPr>
      <w:r>
        <w:rPr>
          <w:sz w:val="19"/>
        </w:rPr>
        <w:t>Seberapa sering DPL dan guru pamong berkoordinasi, dan bagaimana bentuknya? Tatap muka, daring, atau campuran?</w:t>
      </w:r>
    </w:p>
    <w:p>
      <w:pPr>
        <w:pStyle w:val="ListBullet"/>
        <w:spacing w:after="40"/>
      </w:pPr>
      <w:r>
        <w:rPr>
          <w:sz w:val="19"/>
        </w:rPr>
        <w:t>Bagaimana siklus pra-observasi, observasi, umpan balik, dan refleksi dijalankan dalam praktiknya?</w:t>
      </w:r>
    </w:p>
    <w:p>
      <w:pPr>
        <w:pStyle w:val="ListBullet"/>
        <w:spacing w:after="40"/>
      </w:pPr>
      <w:r>
        <w:rPr>
          <w:sz w:val="19"/>
        </w:rPr>
        <w:t>Apa yang membuat kolaborasi antara DPL dan guru pamong berjalan baik, atau justru terhambat?</w:t>
      </w:r>
    </w:p>
    <w:p>
      <w:pPr>
        <w:spacing w:before="200" w:after="80"/>
      </w:pPr>
      <w:r>
        <w:rPr>
          <w:b/>
          <w:color w:val="2F7E9D"/>
          <w:sz w:val="24"/>
        </w:rPr>
        <w:t>3. Pembelajaran berpusat mahasiswa, Temuan 2 Supervisi 2025 (10 menit)</w:t>
      </w:r>
    </w:p>
    <w:p>
      <w:pPr>
        <w:pStyle w:val="ListBullet"/>
        <w:spacing w:after="40"/>
      </w:pPr>
      <w:r>
        <w:rPr>
          <w:sz w:val="19"/>
        </w:rPr>
        <w:t>Sejauh mana mahasiswa PPG didorong berpartisipasi aktif selama praktik mengajar, bukan sekadar mengikuti arahan?</w:t>
      </w:r>
    </w:p>
    <w:p>
      <w:pPr>
        <w:pStyle w:val="ListBullet"/>
        <w:spacing w:after="40"/>
      </w:pPr>
      <w:r>
        <w:rPr>
          <w:sz w:val="19"/>
        </w:rPr>
        <w:t>Bagaimana dukungan diberikan sesuai kebutuhan masing-masing mahasiswa, bukan dengan pendekatan yang seragam?</w:t>
      </w:r>
    </w:p>
    <w:p>
      <w:pPr>
        <w:pStyle w:val="ListBullet"/>
        <w:spacing w:after="40"/>
      </w:pPr>
      <w:r>
        <w:rPr>
          <w:sz w:val="19"/>
        </w:rPr>
        <w:t>Contoh konkret, kapan terakhir Anda melihat mahasiswa mengambil inisiatif dalam merancang pembelajaran?</w:t>
      </w:r>
    </w:p>
    <w:p>
      <w:pPr>
        <w:spacing w:before="200" w:after="80"/>
      </w:pPr>
      <w:r>
        <w:rPr>
          <w:b/>
          <w:color w:val="2F7E9D"/>
          <w:sz w:val="24"/>
        </w:rPr>
        <w:t>4. Observasi, umpan balik, dan penilaian, Temuan 3 Supervisi 2025 (15 menit)</w:t>
      </w:r>
    </w:p>
    <w:p>
      <w:pPr>
        <w:pStyle w:val="ListBullet"/>
        <w:spacing w:after="40"/>
      </w:pPr>
      <w:r>
        <w:rPr>
          <w:sz w:val="19"/>
        </w:rPr>
        <w:t>Instrumen apa yang dipakai untuk mengobservasi praktik mengajar? Apakah dipakai konsisten oleh semua DPL dan guru pamong?</w:t>
      </w:r>
    </w:p>
    <w:p>
      <w:pPr>
        <w:pStyle w:val="ListBullet"/>
        <w:spacing w:after="40"/>
      </w:pPr>
      <w:r>
        <w:rPr>
          <w:sz w:val="19"/>
        </w:rPr>
        <w:t>Bagaimana umpan balik diberikan? Seberapa cepat dan sespesifik apa, serta apakah mahasiswa diberi ruang refleksi diri?</w:t>
      </w:r>
    </w:p>
    <w:p>
      <w:pPr>
        <w:pStyle w:val="ListBullet"/>
        <w:spacing w:after="40"/>
      </w:pPr>
      <w:r>
        <w:rPr>
          <w:sz w:val="19"/>
        </w:rPr>
        <w:t>Bagaimana penilaian dikalibrasi antara DPL dan guru pamong, supaya hasilnya tidak terlalu berbeda?</w:t>
      </w:r>
    </w:p>
    <w:p>
      <w:pPr>
        <w:pStyle w:val="ListBullet"/>
        <w:spacing w:after="40"/>
      </w:pPr>
      <w:r>
        <w:rPr>
          <w:sz w:val="19"/>
        </w:rPr>
        <w:t>Apa satu perubahan yang paling membantu meningkatkan mutu observasi dan umpan balik di prodi ini?</w:t>
      </w:r>
    </w:p>
    <w:p>
      <w:pPr>
        <w:spacing w:before="200" w:after="80"/>
      </w:pPr>
      <w:r>
        <w:rPr>
          <w:b/>
          <w:color w:val="2F7E9D"/>
          <w:sz w:val="24"/>
        </w:rPr>
        <w:t>Penutup (5 menit)</w:t>
      </w:r>
    </w:p>
    <w:p>
      <w:pPr>
        <w:pStyle w:val="ListBullet"/>
        <w:spacing w:after="40"/>
      </w:pPr>
      <w:r>
        <w:rPr>
          <w:sz w:val="19"/>
        </w:rPr>
        <w:t>Ringkasan singkat oleh fasilitator, lalu konfirmasi ke peserta apakah ada yang perlu diluruskan.</w:t>
      </w:r>
    </w:p>
    <w:p>
      <w:pPr>
        <w:pStyle w:val="ListBullet"/>
        <w:spacing w:after="40"/>
      </w:pPr>
      <w:r>
        <w:rPr>
          <w:sz w:val="19"/>
        </w:rPr>
        <w:t>Informasikan langkah selanjutnya, dan cara peserta bisa menghubungi tim jika ada tambahan masukan.</w:t>
      </w:r>
    </w:p>
    <w:p>
      <w:pPr>
        <w:spacing w:before="200" w:after="80"/>
      </w:pPr>
      <w:r>
        <w:rPr>
          <w:b/>
          <w:color w:val="2F7E9D"/>
          <w:sz w:val="24"/>
        </w:rPr>
        <w:t>Catatan Analisis (diisi fasilitator setelah sesi)</w:t>
      </w:r>
    </w:p>
    <w:tbl>
      <w:tblPr>
        <w:tblW w:type="auto" w:w="0"/>
        <w:jc w:val="center"/>
        <w:tblLayout w:type="autofit"/>
        <w:tblLook w:firstColumn="1" w:firstRow="1" w:lastColumn="0" w:lastRow="0" w:noHBand="0" w:noVBand="1" w:val="04A0"/>
      </w:tblPr>
      <w:tblGrid>
        <w:gridCol w:w="3289"/>
        <w:gridCol w:w="3289"/>
        <w:gridCol w:w="3289"/>
      </w:tblGrid>
      <w:tr>
        <w:tc>
          <w:tcPr>
            <w:tcW w:type="dxa" w:w="2551"/>
            <w:shd w:val="clear" w:fill="092647"/>
            <w:tcBorders>
              <w:top w:val="single" w:sz="4" w:color="B0C0CF"/>
              <w:left w:val="single" w:sz="4" w:color="B0C0CF"/>
              <w:bottom w:val="single" w:sz="4" w:color="B0C0CF"/>
              <w:right w:val="single" w:sz="4" w:color="B0C0CF"/>
            </w:tcBorders>
            <w:vAlign w:val="center"/>
          </w:tcPr>
          <w:p>
            <w:pPr>
              <w:jc w:val="left"/>
            </w:pPr>
            <w:r>
              <w:rPr>
                <w:b/>
                <w:color w:val="FFFFFF"/>
                <w:sz w:val="17"/>
              </w:rPr>
              <w:t>Dimensi</w:t>
            </w:r>
          </w:p>
        </w:tc>
        <w:tc>
          <w:tcPr>
            <w:tcW w:type="dxa" w:w="3685"/>
            <w:shd w:val="clear" w:fill="092647"/>
            <w:tcBorders>
              <w:top w:val="single" w:sz="4" w:color="B0C0CF"/>
              <w:left w:val="single" w:sz="4" w:color="B0C0CF"/>
              <w:bottom w:val="single" w:sz="4" w:color="B0C0CF"/>
              <w:right w:val="single" w:sz="4" w:color="B0C0CF"/>
            </w:tcBorders>
            <w:vAlign w:val="center"/>
          </w:tcPr>
          <w:p>
            <w:pPr>
              <w:jc w:val="left"/>
            </w:pPr>
            <w:r>
              <w:rPr>
                <w:b/>
                <w:color w:val="FFFFFF"/>
                <w:sz w:val="17"/>
              </w:rPr>
              <w:t>Ringkasan temuan</w:t>
            </w:r>
          </w:p>
        </w:tc>
        <w:tc>
          <w:tcPr>
            <w:tcW w:type="dxa" w:w="3402"/>
            <w:shd w:val="clear" w:fill="092647"/>
            <w:tcBorders>
              <w:top w:val="single" w:sz="4" w:color="B0C0CF"/>
              <w:left w:val="single" w:sz="4" w:color="B0C0CF"/>
              <w:bottom w:val="single" w:sz="4" w:color="B0C0CF"/>
              <w:right w:val="single" w:sz="4" w:color="B0C0CF"/>
            </w:tcBorders>
            <w:vAlign w:val="center"/>
          </w:tcPr>
          <w:p>
            <w:pPr>
              <w:jc w:val="left"/>
            </w:pPr>
            <w:r>
              <w:rPr>
                <w:b/>
                <w:color w:val="FFFFFF"/>
                <w:sz w:val="17"/>
              </w:rPr>
              <w:t>Kutipan atau bukti pendukung</w:t>
            </w:r>
          </w:p>
        </w:tc>
      </w:tr>
      <w:tr>
        <w:tc>
          <w:tcPr>
            <w:tcW w:type="dxa" w:w="2551"/>
            <w:tcBorders>
              <w:top w:val="single" w:sz="4" w:color="B0C0CF"/>
              <w:left w:val="single" w:sz="4" w:color="B0C0CF"/>
              <w:bottom w:val="single" w:sz="4" w:color="B0C0CF"/>
              <w:right w:val="single" w:sz="4" w:color="B0C0CF"/>
            </w:tcBorders>
            <w:vAlign w:val="center"/>
          </w:tcPr>
          <w:p>
            <w:r>
              <w:rPr>
                <w:sz w:val="17"/>
              </w:rPr>
              <w:t>Standar dan peran</w:t>
            </w:r>
          </w:p>
        </w:tc>
        <w:tc>
          <w:tcPr>
            <w:tcW w:type="dxa" w:w="3685"/>
            <w:tcBorders>
              <w:top w:val="single" w:sz="4" w:color="B0C0CF"/>
              <w:left w:val="single" w:sz="4" w:color="B0C0CF"/>
              <w:bottom w:val="single" w:sz="4" w:color="B0C0CF"/>
              <w:right w:val="single" w:sz="4" w:color="B0C0CF"/>
            </w:tcBorders>
            <w:vAlign w:val="center"/>
          </w:tcPr>
          <w:p>
            <w:r>
              <w:rPr>
                <w:sz w:val="17"/>
              </w:rPr>
            </w:r>
          </w:p>
        </w:tc>
        <w:tc>
          <w:tcPr>
            <w:tcW w:type="dxa" w:w="3402"/>
            <w:tcBorders>
              <w:top w:val="single" w:sz="4" w:color="B0C0CF"/>
              <w:left w:val="single" w:sz="4" w:color="B0C0CF"/>
              <w:bottom w:val="single" w:sz="4" w:color="B0C0CF"/>
              <w:right w:val="single" w:sz="4" w:color="B0C0CF"/>
            </w:tcBorders>
            <w:vAlign w:val="center"/>
          </w:tcPr>
          <w:p>
            <w:r>
              <w:rPr>
                <w:sz w:val="17"/>
              </w:rPr>
            </w:r>
          </w:p>
        </w:tc>
      </w:tr>
      <w:tr>
        <w:tc>
          <w:tcPr>
            <w:tcW w:type="dxa" w:w="2551"/>
            <w:tcBorders>
              <w:top w:val="single" w:sz="4" w:color="B0C0CF"/>
              <w:left w:val="single" w:sz="4" w:color="B0C0CF"/>
              <w:bottom w:val="single" w:sz="4" w:color="B0C0CF"/>
              <w:right w:val="single" w:sz="4" w:color="B0C0CF"/>
            </w:tcBorders>
            <w:shd w:val="clear" w:fill="EEF2F6"/>
            <w:vAlign w:val="center"/>
          </w:tcPr>
          <w:p>
            <w:r>
              <w:rPr>
                <w:sz w:val="17"/>
              </w:rPr>
              <w:t>Pendampingan</w:t>
            </w:r>
          </w:p>
        </w:tc>
        <w:tc>
          <w:tcPr>
            <w:tcW w:type="dxa" w:w="3685"/>
            <w:tcBorders>
              <w:top w:val="single" w:sz="4" w:color="B0C0CF"/>
              <w:left w:val="single" w:sz="4" w:color="B0C0CF"/>
              <w:bottom w:val="single" w:sz="4" w:color="B0C0CF"/>
              <w:right w:val="single" w:sz="4" w:color="B0C0CF"/>
            </w:tcBorders>
            <w:shd w:val="clear" w:fill="EEF2F6"/>
            <w:vAlign w:val="center"/>
          </w:tcPr>
          <w:p>
            <w:r>
              <w:rPr>
                <w:sz w:val="17"/>
              </w:rPr>
            </w:r>
          </w:p>
        </w:tc>
        <w:tc>
          <w:tcPr>
            <w:tcW w:type="dxa" w:w="3402"/>
            <w:tcBorders>
              <w:top w:val="single" w:sz="4" w:color="B0C0CF"/>
              <w:left w:val="single" w:sz="4" w:color="B0C0CF"/>
              <w:bottom w:val="single" w:sz="4" w:color="B0C0CF"/>
              <w:right w:val="single" w:sz="4" w:color="B0C0CF"/>
            </w:tcBorders>
            <w:shd w:val="clear" w:fill="EEF2F6"/>
            <w:vAlign w:val="center"/>
          </w:tcPr>
          <w:p>
            <w:r>
              <w:rPr>
                <w:sz w:val="17"/>
              </w:rPr>
            </w:r>
          </w:p>
        </w:tc>
      </w:tr>
      <w:tr>
        <w:tc>
          <w:tcPr>
            <w:tcW w:type="dxa" w:w="2551"/>
            <w:tcBorders>
              <w:top w:val="single" w:sz="4" w:color="B0C0CF"/>
              <w:left w:val="single" w:sz="4" w:color="B0C0CF"/>
              <w:bottom w:val="single" w:sz="4" w:color="B0C0CF"/>
              <w:right w:val="single" w:sz="4" w:color="B0C0CF"/>
            </w:tcBorders>
            <w:vAlign w:val="center"/>
          </w:tcPr>
          <w:p>
            <w:r>
              <w:rPr>
                <w:sz w:val="17"/>
              </w:rPr>
              <w:t>Berpusat mahasiswa</w:t>
            </w:r>
          </w:p>
        </w:tc>
        <w:tc>
          <w:tcPr>
            <w:tcW w:type="dxa" w:w="3685"/>
            <w:tcBorders>
              <w:top w:val="single" w:sz="4" w:color="B0C0CF"/>
              <w:left w:val="single" w:sz="4" w:color="B0C0CF"/>
              <w:bottom w:val="single" w:sz="4" w:color="B0C0CF"/>
              <w:right w:val="single" w:sz="4" w:color="B0C0CF"/>
            </w:tcBorders>
            <w:vAlign w:val="center"/>
          </w:tcPr>
          <w:p>
            <w:r>
              <w:rPr>
                <w:sz w:val="17"/>
              </w:rPr>
            </w:r>
          </w:p>
        </w:tc>
        <w:tc>
          <w:tcPr>
            <w:tcW w:type="dxa" w:w="3402"/>
            <w:tcBorders>
              <w:top w:val="single" w:sz="4" w:color="B0C0CF"/>
              <w:left w:val="single" w:sz="4" w:color="B0C0CF"/>
              <w:bottom w:val="single" w:sz="4" w:color="B0C0CF"/>
              <w:right w:val="single" w:sz="4" w:color="B0C0CF"/>
            </w:tcBorders>
            <w:vAlign w:val="center"/>
          </w:tcPr>
          <w:p>
            <w:r>
              <w:rPr>
                <w:sz w:val="17"/>
              </w:rPr>
            </w:r>
          </w:p>
        </w:tc>
      </w:tr>
      <w:tr>
        <w:tc>
          <w:tcPr>
            <w:tcW w:type="dxa" w:w="2551"/>
            <w:tcBorders>
              <w:top w:val="single" w:sz="4" w:color="B0C0CF"/>
              <w:left w:val="single" w:sz="4" w:color="B0C0CF"/>
              <w:bottom w:val="single" w:sz="4" w:color="B0C0CF"/>
              <w:right w:val="single" w:sz="4" w:color="B0C0CF"/>
            </w:tcBorders>
            <w:shd w:val="clear" w:fill="EEF2F6"/>
            <w:vAlign w:val="center"/>
          </w:tcPr>
          <w:p>
            <w:r>
              <w:rPr>
                <w:sz w:val="17"/>
              </w:rPr>
              <w:t>Observasi dan umpan balik</w:t>
            </w:r>
          </w:p>
        </w:tc>
        <w:tc>
          <w:tcPr>
            <w:tcW w:type="dxa" w:w="3685"/>
            <w:tcBorders>
              <w:top w:val="single" w:sz="4" w:color="B0C0CF"/>
              <w:left w:val="single" w:sz="4" w:color="B0C0CF"/>
              <w:bottom w:val="single" w:sz="4" w:color="B0C0CF"/>
              <w:right w:val="single" w:sz="4" w:color="B0C0CF"/>
            </w:tcBorders>
            <w:shd w:val="clear" w:fill="EEF2F6"/>
            <w:vAlign w:val="center"/>
          </w:tcPr>
          <w:p>
            <w:r>
              <w:rPr>
                <w:sz w:val="17"/>
              </w:rPr>
            </w:r>
          </w:p>
        </w:tc>
        <w:tc>
          <w:tcPr>
            <w:tcW w:type="dxa" w:w="3402"/>
            <w:tcBorders>
              <w:top w:val="single" w:sz="4" w:color="B0C0CF"/>
              <w:left w:val="single" w:sz="4" w:color="B0C0CF"/>
              <w:bottom w:val="single" w:sz="4" w:color="B0C0CF"/>
              <w:right w:val="single" w:sz="4" w:color="B0C0CF"/>
            </w:tcBorders>
            <w:shd w:val="clear" w:fill="EEF2F6"/>
            <w:vAlign w:val="center"/>
          </w:tcPr>
          <w:p>
            <w:r>
              <w:rPr>
                <w:sz w:val="17"/>
              </w:rPr>
            </w:r>
          </w:p>
        </w:tc>
      </w:tr>
      <w:tr>
        <w:tc>
          <w:tcPr>
            <w:tcW w:type="dxa" w:w="2551"/>
            <w:tcBorders>
              <w:top w:val="single" w:sz="4" w:color="B0C0CF"/>
              <w:left w:val="single" w:sz="4" w:color="B0C0CF"/>
              <w:bottom w:val="single" w:sz="4" w:color="B0C0CF"/>
              <w:right w:val="single" w:sz="4" w:color="B0C0CF"/>
            </w:tcBorders>
            <w:vAlign w:val="center"/>
          </w:tcPr>
          <w:p>
            <w:r>
              <w:rPr>
                <w:sz w:val="17"/>
              </w:rPr>
              <w:t>Praktik baik teridentifikasi</w:t>
            </w:r>
          </w:p>
        </w:tc>
        <w:tc>
          <w:tcPr>
            <w:tcW w:type="dxa" w:w="3685"/>
            <w:tcBorders>
              <w:top w:val="single" w:sz="4" w:color="B0C0CF"/>
              <w:left w:val="single" w:sz="4" w:color="B0C0CF"/>
              <w:bottom w:val="single" w:sz="4" w:color="B0C0CF"/>
              <w:right w:val="single" w:sz="4" w:color="B0C0CF"/>
            </w:tcBorders>
            <w:vAlign w:val="center"/>
          </w:tcPr>
          <w:p>
            <w:r>
              <w:rPr>
                <w:sz w:val="17"/>
              </w:rPr>
            </w:r>
          </w:p>
        </w:tc>
        <w:tc>
          <w:tcPr>
            <w:tcW w:type="dxa" w:w="3402"/>
            <w:tcBorders>
              <w:top w:val="single" w:sz="4" w:color="B0C0CF"/>
              <w:left w:val="single" w:sz="4" w:color="B0C0CF"/>
              <w:bottom w:val="single" w:sz="4" w:color="B0C0CF"/>
              <w:right w:val="single" w:sz="4" w:color="B0C0CF"/>
            </w:tcBorders>
            <w:vAlign w:val="center"/>
          </w:tcPr>
          <w:p>
            <w:r>
              <w:rPr>
                <w:sz w:val="17"/>
              </w:rPr>
            </w:r>
          </w:p>
        </w:tc>
      </w:tr>
      <w:tr>
        <w:tc>
          <w:tcPr>
            <w:tcW w:type="dxa" w:w="2551"/>
            <w:tcBorders>
              <w:top w:val="single" w:sz="4" w:color="B0C0CF"/>
              <w:left w:val="single" w:sz="4" w:color="B0C0CF"/>
              <w:bottom w:val="single" w:sz="4" w:color="B0C0CF"/>
              <w:right w:val="single" w:sz="4" w:color="B0C0CF"/>
            </w:tcBorders>
            <w:shd w:val="clear" w:fill="EEF2F6"/>
            <w:vAlign w:val="center"/>
          </w:tcPr>
          <w:p>
            <w:r>
              <w:rPr>
                <w:sz w:val="17"/>
              </w:rPr>
              <w:t>Hambatan teridentifikasi</w:t>
            </w:r>
          </w:p>
        </w:tc>
        <w:tc>
          <w:tcPr>
            <w:tcW w:type="dxa" w:w="3685"/>
            <w:tcBorders>
              <w:top w:val="single" w:sz="4" w:color="B0C0CF"/>
              <w:left w:val="single" w:sz="4" w:color="B0C0CF"/>
              <w:bottom w:val="single" w:sz="4" w:color="B0C0CF"/>
              <w:right w:val="single" w:sz="4" w:color="B0C0CF"/>
            </w:tcBorders>
            <w:shd w:val="clear" w:fill="EEF2F6"/>
            <w:vAlign w:val="center"/>
          </w:tcPr>
          <w:p>
            <w:r>
              <w:rPr>
                <w:sz w:val="17"/>
              </w:rPr>
            </w:r>
          </w:p>
        </w:tc>
        <w:tc>
          <w:tcPr>
            <w:tcW w:type="dxa" w:w="3402"/>
            <w:tcBorders>
              <w:top w:val="single" w:sz="4" w:color="B0C0CF"/>
              <w:left w:val="single" w:sz="4" w:color="B0C0CF"/>
              <w:bottom w:val="single" w:sz="4" w:color="B0C0CF"/>
              <w:right w:val="single" w:sz="4" w:color="B0C0CF"/>
            </w:tcBorders>
            <w:shd w:val="clear" w:fill="EEF2F6"/>
            <w:vAlign w:val="center"/>
          </w:tcPr>
          <w:p>
            <w:r>
              <w:rPr>
                <w:sz w:val="17"/>
              </w:rPr>
            </w:r>
          </w:p>
        </w:tc>
      </w:tr>
    </w:tbl>
    <w:p>
      <w:pPr>
        <w:spacing w:after="40"/>
      </w:pPr>
    </w:p>
    <w:p>
      <w:r>
        <w:rPr>
          <w:i/>
          <w:color w:val="5B6670"/>
          <w:sz w:val="15"/>
        </w:rPr>
        <w:t>Panduan FGD Pemetaan PPL, versi 2 (draf), 30 September 2026. Disusun Sanggabiz untuk Proposal Teknis RFP No. 0648/TF-JKT/VIII/2026 kepada Tanoto Foundation. Status: draf/contoh, memerlukan masukan dan penyempurnaan lebih lanjut.</w:t>
      </w: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