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92647"/>
          <w:sz w:val="22"/>
        </w:rPr>
        <w:t>SANGGABIZ</w:t>
      </w:r>
      <w:r>
        <w:rPr>
          <w:color w:val="5B6670"/>
          <w:sz w:val="18"/>
        </w:rPr>
        <w:t xml:space="preserve">   |   Contoh Instrumen untuk Proposal RFP No. 0648/TF-JKT/VIII/2026</w:t>
      </w:r>
    </w:p>
    <w:p>
      <w:pPr>
        <w:spacing w:after="40"/>
      </w:pPr>
      <w:r>
        <w:rPr>
          <w:b/>
          <w:color w:val="C88A00"/>
          <w:sz w:val="17"/>
        </w:rPr>
        <w:t>CONTOH INSTRUMEN: PEMETAAN PELAKSANAAN PPL</w:t>
      </w:r>
    </w:p>
    <w:p>
      <w:pPr>
        <w:spacing w:after="80"/>
      </w:pPr>
      <w:r>
        <w:rPr>
          <w:b/>
          <w:color w:val="092647"/>
          <w:sz w:val="36"/>
        </w:rPr>
        <w:t>Rubrik Observasi Pelaksanaan PPL</w:t>
      </w:r>
    </w:p>
    <w:p>
      <w:pPr>
        <w:spacing w:after="160"/>
      </w:pPr>
      <w:r>
        <w:rPr>
          <w:color w:val="5B6670"/>
          <w:sz w:val="19"/>
        </w:rPr>
        <w:t>Dipakai Koordinator Lapangan bersama Dosen Pembimbing Lapangan (DPL) dan guru pamong saat kunjungan ke LPTK. Enam dimensi mengikuti RFP bagian C.4, yaitu standar, peran, pendampingan, observasi, umpan balik, dan penilaian. Skala 1 sampai 4 selaras dengan rubrik LAMDIK dan BAN-PT yang dipakai di seluruh proposal.</w:t>
      </w:r>
    </w:p>
    <w:p>
      <w:pPr>
        <w:pBdr>
          <w:bottom w:val="single" w:sz="18" w:color="092647"/>
        </w:pBdr>
        <w:spacing w:after="200"/>
      </w:pPr>
    </w:p>
    <w:tbl>
      <w:tblPr>
        <w:tblW w:type="auto" w:w="0"/>
        <w:jc w:val="left"/>
        <w:tblLook w:firstColumn="1" w:firstRow="1" w:lastColumn="0" w:lastRow="0" w:noHBand="0" w:noVBand="1" w:val="04A0"/>
      </w:tblPr>
      <w:tblGrid>
        <w:gridCol w:w="4933"/>
        <w:gridCol w:w="4933"/>
      </w:tblGrid>
      <w:tr>
        <w:tc>
          <w:tcPr>
            <w:tcW w:type="dxa" w:w="4819"/>
            <w:shd w:val="clear" w:fill="0D2A4E"/>
            <w:tcBorders>
              <w:top w:val="single" w:sz="4" w:color="2F7E9D"/>
              <w:left w:val="single" w:sz="4" w:color="2F7E9D"/>
              <w:bottom w:val="single" w:sz="4" w:color="2F7E9D"/>
              <w:right w:val="single" w:sz="4" w:color="2F7E9D"/>
            </w:tcBorders>
          </w:tcPr>
          <w:p>
            <w:r>
              <w:rPr>
                <w:b w:val="0"/>
                <w:color w:val="B0C0CF"/>
                <w:sz w:val="16"/>
              </w:rPr>
              <w:t xml:space="preserve">Disusun pada  </w:t>
            </w:r>
            <w:r>
              <w:rPr>
                <w:b/>
                <w:color w:val="FFC00C"/>
                <w:sz w:val="18"/>
              </w:rPr>
              <w:t>Fase 02 Design</w:t>
            </w:r>
          </w:p>
        </w:tc>
        <w:tc>
          <w:tcPr>
            <w:tcW w:type="dxa" w:w="4819"/>
            <w:shd w:val="clear" w:fill="0D2A4E"/>
            <w:tcBorders>
              <w:top w:val="single" w:sz="4" w:color="2F7E9D"/>
              <w:left w:val="single" w:sz="4" w:color="2F7E9D"/>
              <w:bottom w:val="single" w:sz="4" w:color="2F7E9D"/>
              <w:right w:val="single" w:sz="4" w:color="2F7E9D"/>
            </w:tcBorders>
          </w:tcPr>
          <w:p>
            <w:r>
              <w:rPr>
                <w:b w:val="0"/>
                <w:color w:val="B0C0CF"/>
                <w:sz w:val="16"/>
              </w:rPr>
              <w:t xml:space="preserve">Dipakai pada  </w:t>
            </w:r>
            <w:r>
              <w:rPr>
                <w:b/>
                <w:color w:val="FFC00C"/>
                <w:sz w:val="18"/>
              </w:rPr>
              <w:t>Fase 03 Deliver</w:t>
            </w:r>
          </w:p>
        </w:tc>
      </w:tr>
    </w:tbl>
    <w:p>
      <w:pPr>
        <w:spacing w:after="80"/>
      </w:pPr>
    </w:p>
    <w:tbl>
      <w:tblPr>
        <w:tblW w:type="auto" w:w="0"/>
        <w:jc w:val="center"/>
        <w:tblLook w:firstColumn="1" w:firstRow="1" w:lastColumn="0" w:lastRow="0" w:noHBand="0" w:noVBand="1" w:val="04A0"/>
      </w:tblPr>
      <w:tblGrid>
        <w:gridCol w:w="9866"/>
      </w:tblGrid>
      <w:tr>
        <w:tc>
          <w:tcPr>
            <w:tcW w:type="dxa" w:w="9866"/>
            <w:shd w:val="clear" w:fill="FFF4C2"/>
            <w:tcBorders>
              <w:top w:val="single" w:sz="6" w:color="C8930A"/>
              <w:left w:val="single" w:sz="6" w:color="C8930A"/>
              <w:bottom w:val="single" w:sz="6" w:color="C8930A"/>
              <w:right w:val="single" w:sz="6" w:color="C8930A"/>
            </w:tcBorders>
          </w:tcPr>
          <w:p>
            <w:r>
              <w:rPr>
                <w:i/>
                <w:color w:val="5A4206"/>
                <w:sz w:val="17"/>
              </w:rPr>
              <w:t>STATUS: DRAF/CONTOH, BELUM FINAL. Disusun Sanggabiz berdasar RFP dan TOR untuk menunjukkan kesiapan kerja. Masih memerlukan masukan dan penyempurnaan lebih lanjut dari tim. Bukan instrumen resmi Direktorat PPG, akan diselaraskan dengan Pedoman Pendampingan 2026 saat kick-off.</w:t>
            </w:r>
          </w:p>
        </w:tc>
      </w:tr>
    </w:tbl>
    <w:p>
      <w:pPr>
        <w:spacing w:after="80"/>
      </w:pPr>
    </w:p>
    <w:p>
      <w:pPr>
        <w:spacing w:before="200" w:after="80"/>
      </w:pPr>
      <w:r>
        <w:rPr>
          <w:b/>
          <w:color w:val="2F7E9D"/>
          <w:sz w:val="24"/>
        </w:rPr>
        <w:t>A. Identitas Observasi</w:t>
      </w:r>
    </w:p>
    <w:tbl>
      <w:tblPr>
        <w:tblW w:type="auto" w:w="0"/>
        <w:jc w:val="center"/>
        <w:tblLayout w:type="autofit"/>
        <w:tblLook w:firstColumn="1" w:firstRow="1" w:lastColumn="0" w:lastRow="0" w:noHBand="0" w:noVBand="1" w:val="04A0"/>
      </w:tblPr>
      <w:tblGrid>
        <w:gridCol w:w="4933"/>
        <w:gridCol w:w="4933"/>
      </w:tblGrid>
      <w:tr>
        <w:tc>
          <w:tcPr>
            <w:tcW w:type="dxa" w:w="3685"/>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Field</w:t>
            </w:r>
          </w:p>
        </w:tc>
        <w:tc>
          <w:tcPr>
            <w:tcW w:type="dxa" w:w="5953"/>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Isian</w:t>
            </w:r>
          </w:p>
        </w:tc>
      </w:tr>
      <w:tr>
        <w:tc>
          <w:tcPr>
            <w:tcW w:type="dxa" w:w="3685"/>
            <w:tcBorders>
              <w:top w:val="single" w:sz="4" w:color="B0C0CF"/>
              <w:left w:val="single" w:sz="4" w:color="B0C0CF"/>
              <w:bottom w:val="single" w:sz="4" w:color="B0C0CF"/>
              <w:right w:val="single" w:sz="4" w:color="B0C0CF"/>
            </w:tcBorders>
            <w:vAlign w:val="center"/>
          </w:tcPr>
          <w:p>
            <w:r>
              <w:rPr>
                <w:sz w:val="17"/>
              </w:rPr>
              <w:t>LPTK / Program Studi</w:t>
            </w:r>
          </w:p>
        </w:tc>
        <w:tc>
          <w:tcPr>
            <w:tcW w:type="dxa" w:w="5953"/>
            <w:tcBorders>
              <w:top w:val="single" w:sz="4" w:color="B0C0CF"/>
              <w:left w:val="single" w:sz="4" w:color="B0C0CF"/>
              <w:bottom w:val="single" w:sz="4" w:color="B0C0CF"/>
              <w:right w:val="single" w:sz="4" w:color="B0C0CF"/>
            </w:tcBorders>
            <w:vAlign w:val="center"/>
          </w:tcPr>
          <w:p>
            <w:r>
              <w:rPr>
                <w:sz w:val="17"/>
              </w:rPr>
              <w:t>…………………………………………………………</w:t>
            </w:r>
          </w:p>
        </w:tc>
      </w:tr>
      <w:tr>
        <w:tc>
          <w:tcPr>
            <w:tcW w:type="dxa" w:w="3685"/>
            <w:tcBorders>
              <w:top w:val="single" w:sz="4" w:color="B0C0CF"/>
              <w:left w:val="single" w:sz="4" w:color="B0C0CF"/>
              <w:bottom w:val="single" w:sz="4" w:color="B0C0CF"/>
              <w:right w:val="single" w:sz="4" w:color="B0C0CF"/>
            </w:tcBorders>
            <w:shd w:val="clear" w:fill="EEF2F6"/>
            <w:vAlign w:val="center"/>
          </w:tcPr>
          <w:p>
            <w:r>
              <w:rPr>
                <w:sz w:val="17"/>
              </w:rPr>
              <w:t>Tanggal dan lokasi observasi</w:t>
            </w:r>
          </w:p>
        </w:tc>
        <w:tc>
          <w:tcPr>
            <w:tcW w:type="dxa" w:w="5953"/>
            <w:tcBorders>
              <w:top w:val="single" w:sz="4" w:color="B0C0CF"/>
              <w:left w:val="single" w:sz="4" w:color="B0C0CF"/>
              <w:bottom w:val="single" w:sz="4" w:color="B0C0CF"/>
              <w:right w:val="single" w:sz="4" w:color="B0C0CF"/>
            </w:tcBorders>
            <w:shd w:val="clear" w:fill="EEF2F6"/>
            <w:vAlign w:val="center"/>
          </w:tcPr>
          <w:p>
            <w:r>
              <w:rPr>
                <w:sz w:val="17"/>
              </w:rPr>
              <w:t>…………………………………………………………</w:t>
            </w:r>
          </w:p>
        </w:tc>
      </w:tr>
      <w:tr>
        <w:tc>
          <w:tcPr>
            <w:tcW w:type="dxa" w:w="3685"/>
            <w:tcBorders>
              <w:top w:val="single" w:sz="4" w:color="B0C0CF"/>
              <w:left w:val="single" w:sz="4" w:color="B0C0CF"/>
              <w:bottom w:val="single" w:sz="4" w:color="B0C0CF"/>
              <w:right w:val="single" w:sz="4" w:color="B0C0CF"/>
            </w:tcBorders>
            <w:vAlign w:val="center"/>
          </w:tcPr>
          <w:p>
            <w:r>
              <w:rPr>
                <w:sz w:val="17"/>
              </w:rPr>
              <w:t>Observer (Koordinator Lapangan)</w:t>
            </w:r>
          </w:p>
        </w:tc>
        <w:tc>
          <w:tcPr>
            <w:tcW w:type="dxa" w:w="5953"/>
            <w:tcBorders>
              <w:top w:val="single" w:sz="4" w:color="B0C0CF"/>
              <w:left w:val="single" w:sz="4" w:color="B0C0CF"/>
              <w:bottom w:val="single" w:sz="4" w:color="B0C0CF"/>
              <w:right w:val="single" w:sz="4" w:color="B0C0CF"/>
            </w:tcBorders>
            <w:vAlign w:val="center"/>
          </w:tcPr>
          <w:p>
            <w:r>
              <w:rPr>
                <w:sz w:val="17"/>
              </w:rPr>
              <w:t>…………………………………………………………</w:t>
            </w:r>
          </w:p>
        </w:tc>
      </w:tr>
      <w:tr>
        <w:tc>
          <w:tcPr>
            <w:tcW w:type="dxa" w:w="3685"/>
            <w:tcBorders>
              <w:top w:val="single" w:sz="4" w:color="B0C0CF"/>
              <w:left w:val="single" w:sz="4" w:color="B0C0CF"/>
              <w:bottom w:val="single" w:sz="4" w:color="B0C0CF"/>
              <w:right w:val="single" w:sz="4" w:color="B0C0CF"/>
            </w:tcBorders>
            <w:shd w:val="clear" w:fill="EEF2F6"/>
            <w:vAlign w:val="center"/>
          </w:tcPr>
          <w:p>
            <w:r>
              <w:rPr>
                <w:sz w:val="17"/>
              </w:rPr>
              <w:t>Mahasiswa PPG yang diobservasi</w:t>
            </w:r>
          </w:p>
        </w:tc>
        <w:tc>
          <w:tcPr>
            <w:tcW w:type="dxa" w:w="5953"/>
            <w:tcBorders>
              <w:top w:val="single" w:sz="4" w:color="B0C0CF"/>
              <w:left w:val="single" w:sz="4" w:color="B0C0CF"/>
              <w:bottom w:val="single" w:sz="4" w:color="B0C0CF"/>
              <w:right w:val="single" w:sz="4" w:color="B0C0CF"/>
            </w:tcBorders>
            <w:shd w:val="clear" w:fill="EEF2F6"/>
            <w:vAlign w:val="center"/>
          </w:tcPr>
          <w:p>
            <w:r>
              <w:rPr>
                <w:sz w:val="17"/>
              </w:rPr>
              <w:t>…………………………………………………………</w:t>
            </w:r>
          </w:p>
        </w:tc>
      </w:tr>
      <w:tr>
        <w:tc>
          <w:tcPr>
            <w:tcW w:type="dxa" w:w="3685"/>
            <w:tcBorders>
              <w:top w:val="single" w:sz="4" w:color="B0C0CF"/>
              <w:left w:val="single" w:sz="4" w:color="B0C0CF"/>
              <w:bottom w:val="single" w:sz="4" w:color="B0C0CF"/>
              <w:right w:val="single" w:sz="4" w:color="B0C0CF"/>
            </w:tcBorders>
            <w:vAlign w:val="center"/>
          </w:tcPr>
          <w:p>
            <w:r>
              <w:rPr>
                <w:sz w:val="17"/>
              </w:rPr>
              <w:t>DPL pendamping</w:t>
            </w:r>
          </w:p>
        </w:tc>
        <w:tc>
          <w:tcPr>
            <w:tcW w:type="dxa" w:w="5953"/>
            <w:tcBorders>
              <w:top w:val="single" w:sz="4" w:color="B0C0CF"/>
              <w:left w:val="single" w:sz="4" w:color="B0C0CF"/>
              <w:bottom w:val="single" w:sz="4" w:color="B0C0CF"/>
              <w:right w:val="single" w:sz="4" w:color="B0C0CF"/>
            </w:tcBorders>
            <w:vAlign w:val="center"/>
          </w:tcPr>
          <w:p>
            <w:r>
              <w:rPr>
                <w:sz w:val="17"/>
              </w:rPr>
              <w:t>…………………………………………………………</w:t>
            </w:r>
          </w:p>
        </w:tc>
      </w:tr>
      <w:tr>
        <w:tc>
          <w:tcPr>
            <w:tcW w:type="dxa" w:w="3685"/>
            <w:tcBorders>
              <w:top w:val="single" w:sz="4" w:color="B0C0CF"/>
              <w:left w:val="single" w:sz="4" w:color="B0C0CF"/>
              <w:bottom w:val="single" w:sz="4" w:color="B0C0CF"/>
              <w:right w:val="single" w:sz="4" w:color="B0C0CF"/>
            </w:tcBorders>
            <w:shd w:val="clear" w:fill="EEF2F6"/>
            <w:vAlign w:val="center"/>
          </w:tcPr>
          <w:p>
            <w:r>
              <w:rPr>
                <w:sz w:val="17"/>
              </w:rPr>
              <w:t>Guru pamong pendamping</w:t>
            </w:r>
          </w:p>
        </w:tc>
        <w:tc>
          <w:tcPr>
            <w:tcW w:type="dxa" w:w="5953"/>
            <w:tcBorders>
              <w:top w:val="single" w:sz="4" w:color="B0C0CF"/>
              <w:left w:val="single" w:sz="4" w:color="B0C0CF"/>
              <w:bottom w:val="single" w:sz="4" w:color="B0C0CF"/>
              <w:right w:val="single" w:sz="4" w:color="B0C0CF"/>
            </w:tcBorders>
            <w:shd w:val="clear" w:fill="EEF2F6"/>
            <w:vAlign w:val="center"/>
          </w:tcPr>
          <w:p>
            <w:r>
              <w:rPr>
                <w:sz w:val="17"/>
              </w:rPr>
              <w:t>…………………………………………………………</w:t>
            </w:r>
          </w:p>
        </w:tc>
      </w:tr>
      <w:tr>
        <w:tc>
          <w:tcPr>
            <w:tcW w:type="dxa" w:w="3685"/>
            <w:tcBorders>
              <w:top w:val="single" w:sz="4" w:color="B0C0CF"/>
              <w:left w:val="single" w:sz="4" w:color="B0C0CF"/>
              <w:bottom w:val="single" w:sz="4" w:color="B0C0CF"/>
              <w:right w:val="single" w:sz="4" w:color="B0C0CF"/>
            </w:tcBorders>
            <w:vAlign w:val="center"/>
          </w:tcPr>
          <w:p>
            <w:r>
              <w:rPr>
                <w:sz w:val="17"/>
              </w:rPr>
              <w:t>Tahap PPL</w:t>
            </w:r>
          </w:p>
        </w:tc>
        <w:tc>
          <w:tcPr>
            <w:tcW w:type="dxa" w:w="5953"/>
            <w:tcBorders>
              <w:top w:val="single" w:sz="4" w:color="B0C0CF"/>
              <w:left w:val="single" w:sz="4" w:color="B0C0CF"/>
              <w:bottom w:val="single" w:sz="4" w:color="B0C0CF"/>
              <w:right w:val="single" w:sz="4" w:color="B0C0CF"/>
            </w:tcBorders>
            <w:vAlign w:val="center"/>
          </w:tcPr>
          <w:p>
            <w:r>
              <w:rPr>
                <w:sz w:val="17"/>
              </w:rPr>
              <w:t>☐ PPL I (Terbimbing)     ☐ PPL II (Mandiri)</w:t>
            </w:r>
          </w:p>
        </w:tc>
      </w:tr>
    </w:tbl>
    <w:p>
      <w:pPr>
        <w:spacing w:before="200" w:after="80"/>
      </w:pPr>
      <w:r>
        <w:rPr>
          <w:b/>
          <w:color w:val="2F7E9D"/>
          <w:sz w:val="24"/>
        </w:rPr>
        <w:t>B. Enam Dimensi Penilaian</w:t>
      </w:r>
    </w:p>
    <w:p>
      <w:pPr>
        <w:spacing w:after="80"/>
      </w:pPr>
      <w:r>
        <w:rPr>
          <w:b w:val="0"/>
          <w:i/>
          <w:color w:val="5B6670"/>
          <w:sz w:val="19"/>
        </w:rPr>
        <w:t>Skor tiap dimensi: 4 berarti melampaui standar, 3 berarti memenuhi, 2 berarti sebagian memenuhi, dan 1 berarti belum memenuhi. Lingkari skor yang sesuai, lalu isi catatan bukti.</w:t>
      </w:r>
    </w:p>
    <w:p>
      <w:pPr>
        <w:spacing w:before="160" w:after="40"/>
      </w:pPr>
      <w:r>
        <w:rPr>
          <w:b/>
          <w:color w:val="092647"/>
          <w:sz w:val="20"/>
        </w:rPr>
        <w:t>1. Standar pelaksanaan</w:t>
      </w:r>
    </w:p>
    <w:p>
      <w:pPr>
        <w:spacing w:after="80"/>
      </w:pPr>
      <w:r>
        <w:rPr>
          <w:b w:val="0"/>
          <w:i w:val="0"/>
          <w:color w:val="222222"/>
          <w:sz w:val="18"/>
        </w:rPr>
        <w:t>Pedoman PPL diikuti secara konsisten. Durasi, tahapan (PPL I dan II), serta penempatan di sekolah mitra sesuai ketentuan.</w:t>
      </w:r>
    </w:p>
    <w:p>
      <w:pPr>
        <w:spacing w:after="40"/>
      </w:pPr>
      <w:r>
        <w:rPr>
          <w:b/>
          <w:color w:val="5B6670"/>
          <w:sz w:val="17"/>
        </w:rPr>
        <w:t xml:space="preserve">Bukti yang dicari: </w:t>
      </w:r>
      <w:r>
        <w:rPr>
          <w:color w:val="5B6670"/>
          <w:sz w:val="17"/>
        </w:rPr>
        <w:t>Pedoman PPL LPTK, SK penempatan, jadwal PPL</w:t>
      </w:r>
    </w:p>
    <w:p>
      <w:pPr>
        <w:spacing w:after="120"/>
      </w:pPr>
      <w:r>
        <w:rPr>
          <w:b/>
          <w:color w:val="2F7E9D"/>
          <w:sz w:val="19"/>
        </w:rPr>
        <w:t xml:space="preserve">Skor:   1   2   3   4        </w:t>
      </w:r>
      <w:r>
        <w:rPr>
          <w:sz w:val="18"/>
        </w:rPr>
        <w:t>Catatan bukti: ……………………………………………………………………………</w:t>
      </w:r>
    </w:p>
    <w:p>
      <w:pPr>
        <w:spacing w:before="160" w:after="40"/>
      </w:pPr>
      <w:r>
        <w:rPr>
          <w:b/>
          <w:color w:val="092647"/>
          <w:sz w:val="20"/>
        </w:rPr>
        <w:t>2. Pembagian peran</w:t>
      </w:r>
    </w:p>
    <w:p>
      <w:pPr>
        <w:spacing w:after="80"/>
      </w:pPr>
      <w:r>
        <w:rPr>
          <w:b w:val="0"/>
          <w:i w:val="0"/>
          <w:color w:val="222222"/>
          <w:sz w:val="18"/>
        </w:rPr>
        <w:t>Peran DPL, guru pamong, dan koordinator prodi jelas dan dijalankan. Rasio DPL dengan mahasiswa wajar, dan kualifikasi guru pamong sesuai syarat.</w:t>
      </w:r>
    </w:p>
    <w:p>
      <w:pPr>
        <w:spacing w:after="40"/>
      </w:pPr>
      <w:r>
        <w:rPr>
          <w:b/>
          <w:color w:val="5B6670"/>
          <w:sz w:val="17"/>
        </w:rPr>
        <w:t xml:space="preserve">Bukti yang dicari: </w:t>
      </w:r>
      <w:r>
        <w:rPr>
          <w:color w:val="5B6670"/>
          <w:sz w:val="17"/>
        </w:rPr>
        <w:t>SK penugasan DPL dan guru pamong, daftar rasio bimbingan</w:t>
      </w:r>
    </w:p>
    <w:p>
      <w:pPr>
        <w:spacing w:after="120"/>
      </w:pPr>
      <w:r>
        <w:rPr>
          <w:b/>
          <w:color w:val="2F7E9D"/>
          <w:sz w:val="19"/>
        </w:rPr>
        <w:t xml:space="preserve">Skor:   1   2   3   4        </w:t>
      </w:r>
      <w:r>
        <w:rPr>
          <w:sz w:val="18"/>
        </w:rPr>
        <w:t>Catatan bukti: ……………………………………………………………………………</w:t>
      </w:r>
    </w:p>
    <w:p>
      <w:pPr>
        <w:spacing w:before="160" w:after="40"/>
      </w:pPr>
      <w:r>
        <w:rPr>
          <w:b/>
          <w:color w:val="092647"/>
          <w:sz w:val="20"/>
        </w:rPr>
        <w:t>3. Pendampingan</w:t>
      </w:r>
    </w:p>
    <w:p>
      <w:pPr>
        <w:spacing w:after="80"/>
      </w:pPr>
      <w:r>
        <w:rPr>
          <w:b w:val="0"/>
          <w:i w:val="0"/>
          <w:color w:val="222222"/>
          <w:sz w:val="18"/>
        </w:rPr>
        <w:t>Frekuensi dan kolaborasi antara DPL dan guru pamong memadai. Siklus supervisi klinis berjalan: pra-observasi, observasi, umpan balik, lalu refleksi.</w:t>
      </w:r>
    </w:p>
    <w:p>
      <w:pPr>
        <w:spacing w:after="40"/>
      </w:pPr>
      <w:r>
        <w:rPr>
          <w:b/>
          <w:color w:val="5B6670"/>
          <w:sz w:val="17"/>
        </w:rPr>
        <w:t xml:space="preserve">Bukti yang dicari: </w:t>
      </w:r>
      <w:r>
        <w:rPr>
          <w:color w:val="5B6670"/>
          <w:sz w:val="17"/>
        </w:rPr>
        <w:t>Jurnal bimbingan, jadwal pendampingan</w:t>
      </w:r>
    </w:p>
    <w:p>
      <w:pPr>
        <w:spacing w:after="120"/>
      </w:pPr>
      <w:r>
        <w:rPr>
          <w:b/>
          <w:color w:val="2F7E9D"/>
          <w:sz w:val="19"/>
        </w:rPr>
        <w:t xml:space="preserve">Skor:   1   2   3   4        </w:t>
      </w:r>
      <w:r>
        <w:rPr>
          <w:sz w:val="18"/>
        </w:rPr>
        <w:t>Catatan bukti: ……………………………………………………………………………</w:t>
      </w:r>
    </w:p>
    <w:p>
      <w:pPr>
        <w:spacing w:before="160" w:after="40"/>
      </w:pPr>
      <w:r>
        <w:rPr>
          <w:b/>
          <w:color w:val="092647"/>
          <w:sz w:val="20"/>
        </w:rPr>
        <w:t>4. Observasi</w:t>
      </w:r>
    </w:p>
    <w:p>
      <w:pPr>
        <w:spacing w:after="80"/>
      </w:pPr>
      <w:r>
        <w:rPr>
          <w:b w:val="0"/>
          <w:i w:val="0"/>
          <w:color w:val="222222"/>
          <w:sz w:val="18"/>
        </w:rPr>
        <w:t>Observasi kelas memakai instrumen terstandar. Partisipasi aktif dan keterlibatan mahasiswa turut diamati, sesuai Temuan 2 Supervisi 2025.</w:t>
      </w:r>
    </w:p>
    <w:p>
      <w:pPr>
        <w:spacing w:after="40"/>
      </w:pPr>
      <w:r>
        <w:rPr>
          <w:b/>
          <w:color w:val="5B6670"/>
          <w:sz w:val="17"/>
        </w:rPr>
        <w:t xml:space="preserve">Bukti yang dicari: </w:t>
      </w:r>
      <w:r>
        <w:rPr>
          <w:color w:val="5B6670"/>
          <w:sz w:val="17"/>
        </w:rPr>
        <w:t>Lembar observasi terisi, rekaman atau catatan kelas</w:t>
      </w:r>
    </w:p>
    <w:p>
      <w:pPr>
        <w:spacing w:after="120"/>
      </w:pPr>
      <w:r>
        <w:rPr>
          <w:b/>
          <w:color w:val="2F7E9D"/>
          <w:sz w:val="19"/>
        </w:rPr>
        <w:t xml:space="preserve">Skor:   1   2   3   4        </w:t>
      </w:r>
      <w:r>
        <w:rPr>
          <w:sz w:val="18"/>
        </w:rPr>
        <w:t>Catatan bukti: ……………………………………………………………………………</w:t>
      </w:r>
    </w:p>
    <w:p>
      <w:pPr>
        <w:spacing w:before="160" w:after="40"/>
      </w:pPr>
      <w:r>
        <w:rPr>
          <w:b/>
          <w:color w:val="092647"/>
          <w:sz w:val="20"/>
        </w:rPr>
        <w:t>5. Umpan balik</w:t>
      </w:r>
    </w:p>
    <w:p>
      <w:pPr>
        <w:spacing w:after="80"/>
      </w:pPr>
      <w:r>
        <w:rPr>
          <w:b w:val="0"/>
          <w:i w:val="0"/>
          <w:color w:val="222222"/>
          <w:sz w:val="18"/>
        </w:rPr>
        <w:t>Umpan balik diberikan tepat waktu, spesifik, dan berorientasi perbaikan. Mahasiswa melakukan refleksi diri.</w:t>
      </w:r>
    </w:p>
    <w:p>
      <w:pPr>
        <w:spacing w:after="40"/>
      </w:pPr>
      <w:r>
        <w:rPr>
          <w:b/>
          <w:color w:val="5B6670"/>
          <w:sz w:val="17"/>
        </w:rPr>
        <w:t xml:space="preserve">Bukti yang dicari: </w:t>
      </w:r>
      <w:r>
        <w:rPr>
          <w:color w:val="5B6670"/>
          <w:sz w:val="17"/>
        </w:rPr>
        <w:t>Catatan umpan balik, lembar refleksi mahasiswa</w:t>
      </w:r>
    </w:p>
    <w:p>
      <w:pPr>
        <w:spacing w:after="120"/>
      </w:pPr>
      <w:r>
        <w:rPr>
          <w:b/>
          <w:color w:val="2F7E9D"/>
          <w:sz w:val="19"/>
        </w:rPr>
        <w:t xml:space="preserve">Skor:   1   2   3   4        </w:t>
      </w:r>
      <w:r>
        <w:rPr>
          <w:sz w:val="18"/>
        </w:rPr>
        <w:t>Catatan bukti: ……………………………………………………………………………</w:t>
      </w:r>
    </w:p>
    <w:p>
      <w:pPr>
        <w:spacing w:before="160" w:after="40"/>
      </w:pPr>
      <w:r>
        <w:rPr>
          <w:b/>
          <w:color w:val="092647"/>
          <w:sz w:val="20"/>
        </w:rPr>
        <w:t>6. Penilaian</w:t>
      </w:r>
    </w:p>
    <w:p>
      <w:pPr>
        <w:spacing w:after="80"/>
      </w:pPr>
      <w:r>
        <w:rPr>
          <w:b w:val="0"/>
          <w:i w:val="0"/>
          <w:color w:val="222222"/>
          <w:sz w:val="18"/>
        </w:rPr>
        <w:t>Rubrik penilaian jelas dan dipakai konsisten. Ada kalibrasi antara nilai DPL dan guru pamong, dan keterkaitan dengan capaian pembelajaran lulusan disebutkan.</w:t>
      </w:r>
    </w:p>
    <w:p>
      <w:pPr>
        <w:spacing w:after="40"/>
      </w:pPr>
      <w:r>
        <w:rPr>
          <w:b/>
          <w:color w:val="5B6670"/>
          <w:sz w:val="17"/>
        </w:rPr>
        <w:t xml:space="preserve">Bukti yang dicari: </w:t>
      </w:r>
      <w:r>
        <w:rPr>
          <w:color w:val="5B6670"/>
          <w:sz w:val="17"/>
        </w:rPr>
        <w:t>Rubrik penilaian, rekap nilai, berita acara kalibrasi</w:t>
      </w:r>
    </w:p>
    <w:p>
      <w:pPr>
        <w:spacing w:after="120"/>
      </w:pPr>
      <w:r>
        <w:rPr>
          <w:b/>
          <w:color w:val="2F7E9D"/>
          <w:sz w:val="19"/>
        </w:rPr>
        <w:t xml:space="preserve">Skor:   1   2   3   4        </w:t>
      </w:r>
      <w:r>
        <w:rPr>
          <w:sz w:val="18"/>
        </w:rPr>
        <w:t>Catatan bukti: ……………………………………………………………………………</w:t>
      </w:r>
    </w:p>
    <w:p>
      <w:pPr>
        <w:spacing w:before="200" w:after="80"/>
      </w:pPr>
      <w:r>
        <w:rPr>
          <w:b/>
          <w:color w:val="2F7E9D"/>
          <w:sz w:val="24"/>
        </w:rPr>
        <w:t>C. Ringkasan dan Rekomendasi</w:t>
      </w:r>
    </w:p>
    <w:tbl>
      <w:tblPr>
        <w:tblW w:type="auto" w:w="0"/>
        <w:jc w:val="center"/>
        <w:tblLayout w:type="autofit"/>
        <w:tblLook w:firstColumn="1" w:firstRow="1" w:lastColumn="0" w:lastRow="0" w:noHBand="0" w:noVBand="1" w:val="04A0"/>
      </w:tblPr>
      <w:tblGrid>
        <w:gridCol w:w="3289"/>
        <w:gridCol w:w="3289"/>
        <w:gridCol w:w="3289"/>
      </w:tblGrid>
      <w:tr>
        <w:tc>
          <w:tcPr>
            <w:tcW w:type="dxa" w:w="3402"/>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Dimensi</w:t>
            </w:r>
          </w:p>
        </w:tc>
        <w:tc>
          <w:tcPr>
            <w:tcW w:type="dxa" w:w="1701"/>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Skor (1 sampai 4)</w:t>
            </w:r>
          </w:p>
        </w:tc>
        <w:tc>
          <w:tcPr>
            <w:tcW w:type="dxa" w:w="4535"/>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Prioritas tindak lanjut</w:t>
            </w:r>
          </w:p>
        </w:tc>
      </w:tr>
      <w:tr>
        <w:tc>
          <w:tcPr>
            <w:tcW w:type="dxa" w:w="3402"/>
            <w:tcBorders>
              <w:top w:val="single" w:sz="4" w:color="B0C0CF"/>
              <w:left w:val="single" w:sz="4" w:color="B0C0CF"/>
              <w:bottom w:val="single" w:sz="4" w:color="B0C0CF"/>
              <w:right w:val="single" w:sz="4" w:color="B0C0CF"/>
            </w:tcBorders>
            <w:vAlign w:val="center"/>
          </w:tcPr>
          <w:p>
            <w:r>
              <w:rPr>
                <w:sz w:val="17"/>
              </w:rPr>
              <w:t>1. Standar pelaksanaan</w:t>
            </w:r>
          </w:p>
        </w:tc>
        <w:tc>
          <w:tcPr>
            <w:tcW w:type="dxa" w:w="1701"/>
            <w:tcBorders>
              <w:top w:val="single" w:sz="4" w:color="B0C0CF"/>
              <w:left w:val="single" w:sz="4" w:color="B0C0CF"/>
              <w:bottom w:val="single" w:sz="4" w:color="B0C0CF"/>
              <w:right w:val="single" w:sz="4" w:color="B0C0CF"/>
            </w:tcBorders>
            <w:vAlign w:val="center"/>
          </w:tcPr>
          <w:p>
            <w:r>
              <w:rPr>
                <w:sz w:val="17"/>
              </w:rPr>
            </w:r>
          </w:p>
        </w:tc>
        <w:tc>
          <w:tcPr>
            <w:tcW w:type="dxa" w:w="4535"/>
            <w:tcBorders>
              <w:top w:val="single" w:sz="4" w:color="B0C0CF"/>
              <w:left w:val="single" w:sz="4" w:color="B0C0CF"/>
              <w:bottom w:val="single" w:sz="4" w:color="B0C0CF"/>
              <w:right w:val="single" w:sz="4" w:color="B0C0CF"/>
            </w:tcBorders>
            <w:vAlign w:val="center"/>
          </w:tcPr>
          <w:p>
            <w:r>
              <w:rPr>
                <w:sz w:val="17"/>
              </w:rPr>
            </w:r>
          </w:p>
        </w:tc>
      </w:tr>
      <w:tr>
        <w:tc>
          <w:tcPr>
            <w:tcW w:type="dxa" w:w="3402"/>
            <w:tcBorders>
              <w:top w:val="single" w:sz="4" w:color="B0C0CF"/>
              <w:left w:val="single" w:sz="4" w:color="B0C0CF"/>
              <w:bottom w:val="single" w:sz="4" w:color="B0C0CF"/>
              <w:right w:val="single" w:sz="4" w:color="B0C0CF"/>
            </w:tcBorders>
            <w:shd w:val="clear" w:fill="EEF2F6"/>
            <w:vAlign w:val="center"/>
          </w:tcPr>
          <w:p>
            <w:r>
              <w:rPr>
                <w:sz w:val="17"/>
              </w:rPr>
              <w:t>2. Pembagian peran</w:t>
            </w:r>
          </w:p>
        </w:tc>
        <w:tc>
          <w:tcPr>
            <w:tcW w:type="dxa" w:w="1701"/>
            <w:tcBorders>
              <w:top w:val="single" w:sz="4" w:color="B0C0CF"/>
              <w:left w:val="single" w:sz="4" w:color="B0C0CF"/>
              <w:bottom w:val="single" w:sz="4" w:color="B0C0CF"/>
              <w:right w:val="single" w:sz="4" w:color="B0C0CF"/>
            </w:tcBorders>
            <w:shd w:val="clear" w:fill="EEF2F6"/>
            <w:vAlign w:val="center"/>
          </w:tcPr>
          <w:p>
            <w:r>
              <w:rPr>
                <w:sz w:val="17"/>
              </w:rPr>
            </w:r>
          </w:p>
        </w:tc>
        <w:tc>
          <w:tcPr>
            <w:tcW w:type="dxa" w:w="4535"/>
            <w:tcBorders>
              <w:top w:val="single" w:sz="4" w:color="B0C0CF"/>
              <w:left w:val="single" w:sz="4" w:color="B0C0CF"/>
              <w:bottom w:val="single" w:sz="4" w:color="B0C0CF"/>
              <w:right w:val="single" w:sz="4" w:color="B0C0CF"/>
            </w:tcBorders>
            <w:shd w:val="clear" w:fill="EEF2F6"/>
            <w:vAlign w:val="center"/>
          </w:tcPr>
          <w:p>
            <w:r>
              <w:rPr>
                <w:sz w:val="17"/>
              </w:rPr>
            </w:r>
          </w:p>
        </w:tc>
      </w:tr>
      <w:tr>
        <w:tc>
          <w:tcPr>
            <w:tcW w:type="dxa" w:w="3402"/>
            <w:tcBorders>
              <w:top w:val="single" w:sz="4" w:color="B0C0CF"/>
              <w:left w:val="single" w:sz="4" w:color="B0C0CF"/>
              <w:bottom w:val="single" w:sz="4" w:color="B0C0CF"/>
              <w:right w:val="single" w:sz="4" w:color="B0C0CF"/>
            </w:tcBorders>
            <w:vAlign w:val="center"/>
          </w:tcPr>
          <w:p>
            <w:r>
              <w:rPr>
                <w:sz w:val="17"/>
              </w:rPr>
              <w:t>3. Pendampingan</w:t>
            </w:r>
          </w:p>
        </w:tc>
        <w:tc>
          <w:tcPr>
            <w:tcW w:type="dxa" w:w="1701"/>
            <w:tcBorders>
              <w:top w:val="single" w:sz="4" w:color="B0C0CF"/>
              <w:left w:val="single" w:sz="4" w:color="B0C0CF"/>
              <w:bottom w:val="single" w:sz="4" w:color="B0C0CF"/>
              <w:right w:val="single" w:sz="4" w:color="B0C0CF"/>
            </w:tcBorders>
            <w:vAlign w:val="center"/>
          </w:tcPr>
          <w:p>
            <w:r>
              <w:rPr>
                <w:sz w:val="17"/>
              </w:rPr>
            </w:r>
          </w:p>
        </w:tc>
        <w:tc>
          <w:tcPr>
            <w:tcW w:type="dxa" w:w="4535"/>
            <w:tcBorders>
              <w:top w:val="single" w:sz="4" w:color="B0C0CF"/>
              <w:left w:val="single" w:sz="4" w:color="B0C0CF"/>
              <w:bottom w:val="single" w:sz="4" w:color="B0C0CF"/>
              <w:right w:val="single" w:sz="4" w:color="B0C0CF"/>
            </w:tcBorders>
            <w:vAlign w:val="center"/>
          </w:tcPr>
          <w:p>
            <w:r>
              <w:rPr>
                <w:sz w:val="17"/>
              </w:rPr>
            </w:r>
          </w:p>
        </w:tc>
      </w:tr>
      <w:tr>
        <w:tc>
          <w:tcPr>
            <w:tcW w:type="dxa" w:w="3402"/>
            <w:tcBorders>
              <w:top w:val="single" w:sz="4" w:color="B0C0CF"/>
              <w:left w:val="single" w:sz="4" w:color="B0C0CF"/>
              <w:bottom w:val="single" w:sz="4" w:color="B0C0CF"/>
              <w:right w:val="single" w:sz="4" w:color="B0C0CF"/>
            </w:tcBorders>
            <w:shd w:val="clear" w:fill="EEF2F6"/>
            <w:vAlign w:val="center"/>
          </w:tcPr>
          <w:p>
            <w:r>
              <w:rPr>
                <w:sz w:val="17"/>
              </w:rPr>
              <w:t>4. Observasi</w:t>
            </w:r>
          </w:p>
        </w:tc>
        <w:tc>
          <w:tcPr>
            <w:tcW w:type="dxa" w:w="1701"/>
            <w:tcBorders>
              <w:top w:val="single" w:sz="4" w:color="B0C0CF"/>
              <w:left w:val="single" w:sz="4" w:color="B0C0CF"/>
              <w:bottom w:val="single" w:sz="4" w:color="B0C0CF"/>
              <w:right w:val="single" w:sz="4" w:color="B0C0CF"/>
            </w:tcBorders>
            <w:shd w:val="clear" w:fill="EEF2F6"/>
            <w:vAlign w:val="center"/>
          </w:tcPr>
          <w:p>
            <w:r>
              <w:rPr>
                <w:sz w:val="17"/>
              </w:rPr>
            </w:r>
          </w:p>
        </w:tc>
        <w:tc>
          <w:tcPr>
            <w:tcW w:type="dxa" w:w="4535"/>
            <w:tcBorders>
              <w:top w:val="single" w:sz="4" w:color="B0C0CF"/>
              <w:left w:val="single" w:sz="4" w:color="B0C0CF"/>
              <w:bottom w:val="single" w:sz="4" w:color="B0C0CF"/>
              <w:right w:val="single" w:sz="4" w:color="B0C0CF"/>
            </w:tcBorders>
            <w:shd w:val="clear" w:fill="EEF2F6"/>
            <w:vAlign w:val="center"/>
          </w:tcPr>
          <w:p>
            <w:r>
              <w:rPr>
                <w:sz w:val="17"/>
              </w:rPr>
            </w:r>
          </w:p>
        </w:tc>
      </w:tr>
      <w:tr>
        <w:tc>
          <w:tcPr>
            <w:tcW w:type="dxa" w:w="3402"/>
            <w:tcBorders>
              <w:top w:val="single" w:sz="4" w:color="B0C0CF"/>
              <w:left w:val="single" w:sz="4" w:color="B0C0CF"/>
              <w:bottom w:val="single" w:sz="4" w:color="B0C0CF"/>
              <w:right w:val="single" w:sz="4" w:color="B0C0CF"/>
            </w:tcBorders>
            <w:vAlign w:val="center"/>
          </w:tcPr>
          <w:p>
            <w:r>
              <w:rPr>
                <w:sz w:val="17"/>
              </w:rPr>
              <w:t>5. Umpan balik</w:t>
            </w:r>
          </w:p>
        </w:tc>
        <w:tc>
          <w:tcPr>
            <w:tcW w:type="dxa" w:w="1701"/>
            <w:tcBorders>
              <w:top w:val="single" w:sz="4" w:color="B0C0CF"/>
              <w:left w:val="single" w:sz="4" w:color="B0C0CF"/>
              <w:bottom w:val="single" w:sz="4" w:color="B0C0CF"/>
              <w:right w:val="single" w:sz="4" w:color="B0C0CF"/>
            </w:tcBorders>
            <w:vAlign w:val="center"/>
          </w:tcPr>
          <w:p>
            <w:r>
              <w:rPr>
                <w:sz w:val="17"/>
              </w:rPr>
            </w:r>
          </w:p>
        </w:tc>
        <w:tc>
          <w:tcPr>
            <w:tcW w:type="dxa" w:w="4535"/>
            <w:tcBorders>
              <w:top w:val="single" w:sz="4" w:color="B0C0CF"/>
              <w:left w:val="single" w:sz="4" w:color="B0C0CF"/>
              <w:bottom w:val="single" w:sz="4" w:color="B0C0CF"/>
              <w:right w:val="single" w:sz="4" w:color="B0C0CF"/>
            </w:tcBorders>
            <w:vAlign w:val="center"/>
          </w:tcPr>
          <w:p>
            <w:r>
              <w:rPr>
                <w:sz w:val="17"/>
              </w:rPr>
            </w:r>
          </w:p>
        </w:tc>
      </w:tr>
      <w:tr>
        <w:tc>
          <w:tcPr>
            <w:tcW w:type="dxa" w:w="3402"/>
            <w:tcBorders>
              <w:top w:val="single" w:sz="4" w:color="B0C0CF"/>
              <w:left w:val="single" w:sz="4" w:color="B0C0CF"/>
              <w:bottom w:val="single" w:sz="4" w:color="B0C0CF"/>
              <w:right w:val="single" w:sz="4" w:color="B0C0CF"/>
            </w:tcBorders>
            <w:shd w:val="clear" w:fill="EEF2F6"/>
            <w:vAlign w:val="center"/>
          </w:tcPr>
          <w:p>
            <w:r>
              <w:rPr>
                <w:sz w:val="17"/>
              </w:rPr>
              <w:t>6. Penilaian</w:t>
            </w:r>
          </w:p>
        </w:tc>
        <w:tc>
          <w:tcPr>
            <w:tcW w:type="dxa" w:w="1701"/>
            <w:tcBorders>
              <w:top w:val="single" w:sz="4" w:color="B0C0CF"/>
              <w:left w:val="single" w:sz="4" w:color="B0C0CF"/>
              <w:bottom w:val="single" w:sz="4" w:color="B0C0CF"/>
              <w:right w:val="single" w:sz="4" w:color="B0C0CF"/>
            </w:tcBorders>
            <w:shd w:val="clear" w:fill="EEF2F6"/>
            <w:vAlign w:val="center"/>
          </w:tcPr>
          <w:p>
            <w:r>
              <w:rPr>
                <w:sz w:val="17"/>
              </w:rPr>
            </w:r>
          </w:p>
        </w:tc>
        <w:tc>
          <w:tcPr>
            <w:tcW w:type="dxa" w:w="4535"/>
            <w:tcBorders>
              <w:top w:val="single" w:sz="4" w:color="B0C0CF"/>
              <w:left w:val="single" w:sz="4" w:color="B0C0CF"/>
              <w:bottom w:val="single" w:sz="4" w:color="B0C0CF"/>
              <w:right w:val="single" w:sz="4" w:color="B0C0CF"/>
            </w:tcBorders>
            <w:shd w:val="clear" w:fill="EEF2F6"/>
            <w:vAlign w:val="center"/>
          </w:tcPr>
          <w:p>
            <w:r>
              <w:rPr>
                <w:sz w:val="17"/>
              </w:rPr>
            </w:r>
          </w:p>
        </w:tc>
      </w:tr>
    </w:tbl>
    <w:p>
      <w:pPr>
        <w:spacing w:after="40"/>
      </w:pPr>
    </w:p>
    <w:p>
      <w:r>
        <w:rPr>
          <w:i/>
          <w:color w:val="5B6670"/>
          <w:sz w:val="15"/>
        </w:rPr>
        <w:t>Rubrik Observasi PPL, versi 2 (draf), 30 September 2026. Disusun Sanggabiz untuk Proposal Teknis RFP No. 0648/TF-JKT/VIII/2026 kepada Tanoto Foundation. Status: draf/contoh, memerlukan masukan dan penyempurnaan lebih lanjut. Skala skor selaras dengan IAPSK 3.0 ISK LAMDIK, 26 Mei 2026.</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